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профессиональным опытом в строительстве и навыками оперативного управления коллективами разного масштаба. Он успешно улучшает качество работ и оперативно справляется с производственными трудностями. Вместе с тем, для позиции заместителя директора критически важны дополнительные управленческие компетенции, стратегическое видение и способность координировать деятельность различных подразделений и внешних партнёров. Для успешной адаптации к новой роли кандидату потребуется развивать гибкость мышления, расширять управленческий кругозор и учиться эффективному взаимодействию с широким кругом заинтересованных сторон.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Глубокие профессиональные знания в строительстве. Кандидат детально ориентируется в технологических процессах, качестве работ и организации строительного производства, подтверждая это практическими улучшениями на участке.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Оперативное решение производственных проблем. В сложной ситуации с опозданием насоса сумел быстро найти альтернативу и обеспечить своевременную заливку бетона.</w:t>
        <w:br/>
        <w:t xml:space="preserve">• Способность повышать эффективность процессов. Предложил изменение маршрута доставки бетона на линейный объект длиной 250 метров, что сократило сроки и уменьшило расходы.</w:t>
        <w:br/>
        <w:t xml:space="preserve">• Управление большими коллективами и взаимодействие с большим числом участников. Возглавлял роту из 186 человек и работал в лицензионном центре с участием около 700 организаций.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Склонность излишне углубляться в детали и недостаточная адаптация к изменениям. По наблюдению интервьюера, кандидат иногда теряет эффективность из-за чрезмерного внимания к деталям и трудностей с быстрой перестройкой.</w:t>
        <w:br/>
        <w:t xml:space="preserve">• Ограниченное стремление видеть ситуацию в целом. Несмотря на богатый опыт, в ряде случаев не проявляет инициативы выходить за рамки привычного круга задач и рассматривать комплексные управленческие вопросы.</w:t>
        <w:br/>
        <w:t xml:space="preserve">• Чрезмерная самостоятельность в принятии решений. Наблюдается склонность принимать решения автономно, что может затруднять координацию и командную работу на руководящих позициях.</w:t>
        <w:br/>
        <w:t xml:space="preserve">• Стратегическое мышление не раскрыто. В интервью не выявлены примеры постановки амбициозных целей, долгосрочного планирования и успешного разрешения сложных ситуаций вне производственного контекста.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Стремление сохранять здоровье является значимым мотиватором.</w:t>
        <w:br/>
        <w:t xml:space="preserve">• Стремление к профессиональному развитию и применению знаний. Кандидат заинтересован в содержательной работе, где возможно реализовать профессиональный потенциал, что соответствует требованиям управленческой должности.</w:t>
        <w:br/>
        <w:t xml:space="preserve">• Чувствительность к условиям труда. Хронический недосып и отсутствие выходных могут негативно сказываться на устойчивости кандидата к повышенным нагрузкам на новом уровне.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2026-10-26T10:49:05Z</dcterms:modified>
  <dc:creator/>
  <dc:description/>
  <dc:identifier/>
  <dc:language/>
  <dc:subject/>
</cp:coreProperties>
</file>