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keepNext w:val="0"/>
        <w:spacing w:before="0" w:after="280" w:line="276" w:lineRule="auto"/>
        <w:jc w:val="center"/>
      </w:pPr>
      <w:r>
        <w:rPr>
          <w:rFonts w:ascii="Times New Roman" w:hAnsi="Times New Roman"/>
          <w:b/>
          <w:color w:val="1F3864"/>
          <w:sz w:val="32"/>
        </w:rPr>
        <w:t>ОТЧЕТ ПО РЕЗУЛЬТАТАМ ОЦЕНКИ КОМПЕТЕНЦИЙ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ФИО: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Занимаемая должность: Начальник участка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Целевая должность: Заместитель директора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Год рождения: Не указано</w:t>
      </w:r>
    </w:p>
    <w:p>
      <w:pPr>
        <w:keepNext w:val="0"/>
        <w:spacing w:before="0" w:after="120" w:line="276" w:lineRule="auto"/>
      </w:pPr>
      <w:r>
        <w:rPr>
          <w:rFonts w:ascii="Times New Roman" w:hAnsi="Times New Roman"/>
          <w:b w:val="0"/>
          <w:sz w:val="22"/>
        </w:rPr>
        <w:t xml:space="preserve">Дата диагностики: Не указано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Заключение по результатам оценки</w:t>
      </w:r>
    </w:p>
    <w:p>
      <w:pPr>
        <w:keepNext w:val="0"/>
        <w:spacing w:before="0" w:after="24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Кандидат обладает значительными техническими компетенциями в строительстве и опытом руководства большими коллективами (до 186 человек) и работу с базой организаций (около 700 единиц). Вместе с тем должность заместителя директора требует развитых управленческих компетенций широкого профиля, навыков межличностного взаимодействия и стратегического мышления, которые в ходе интервью проявились недостаточно ярко. Рекомендуется дальнейшее развитие лидерства, командных навыков и стратегического подхода перед возможным назначением на целевую позицию.</w:t>
      </w:r>
    </w:p>
    <w:p/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Сильные стороны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Глубокое понимание технических аспектов строительства, подтвержденное многолетним практическим опытом и руководством сложными объектами длиной до 250 метров, позволяет эффективно контролировать технологическую часть работы подразделения.</w:t>
        <w:br/>
        <w:t xml:space="preserve">• Ранее 9 лет работал в государственном комитете, что даёт опыт взаимодействия с государственными структурами и понимание регулирования строительной отрасли.</w:t>
        <w:br/>
        <w:t xml:space="preserve">• Административный центр саморегулируемой организации объединял более 100 строительных организаций, что подтверждает опыт работы с профессиональным сообществом.</w:t>
        <w:br/>
        <w:t xml:space="preserve">• Возглавлял роту численностью 186 человек и контролировал базу из порядка 700 организаций, что демонстрирует умение руководить большими коллективами и взаимодействовать с обширной сетью партнеров и контрагентов.</w:t>
        <w:br/>
        <w:t xml:space="preserve">• Реализовал инициативы по улучшению качества арматурных работ и укладки бетона путем перестройки рабочих процессов и личного контроля ключевых этапов, что подтверждает способность повышать эффективность производственного подразделения.</w:t>
        <w:br/>
        <w:t xml:space="preserve">• Оперативно решил ситуацию с опоздавшим и неподходящим насосом, приняв решение о срочной замене оборудования и обеспечении своевременной заливки бетона, продемонстрировав способность быстро реагировать на нештатные обстоятельства.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Риски и зоны развития кандидата (по результатам интервью):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По наблюдению интервьюера, кандидат склонен чрезмерно фокусироваться на технических деталях и испытывает затруднения с адаптацией и обобщением управленческого опыта, что может ограничить его эффективность на позиции заместителя директора.</w:t>
        <w:br/>
        <w:t xml:space="preserve">• В интервью не выявлены примеры успешного взаимодействия с представителями других подразделений или организаций, что может усложнить координацию деятельности на уровне всего предприятия.</w:t>
        <w:br/>
        <w:t xml:space="preserve">• Отсутствуют подтверждения наличия навыков постановки и реализации стратегических целей для подразделения или департамента, что является ключевым требованием для замещения целевой должности.</w:t>
      </w:r>
    </w:p>
    <w:p>
      <w:r>
        <w:t/>
      </w:r>
    </w:p>
    <w:p>
      <w:pPr>
        <w:keepNext/>
        <w:spacing w:before="240" w:after="120" w:line="276" w:lineRule="auto"/>
      </w:pPr>
      <w:r>
        <w:rPr>
          <w:rFonts w:ascii="Times New Roman" w:hAnsi="Times New Roman"/>
          <w:b/>
          <w:color w:val="1F3864"/>
          <w:sz w:val="26"/>
        </w:rPr>
        <w:t>Особенности мотивации:</w:t>
      </w:r>
    </w:p>
    <w:p>
      <w:pPr>
        <w:keepNext w:val="0"/>
        <w:spacing w:before="0" w:after="120" w:line="276" w:lineRule="auto"/>
        <w:jc w:val="both"/>
      </w:pPr>
      <w:r>
        <w:rPr>
          <w:rFonts w:ascii="Times New Roman" w:hAnsi="Times New Roman"/>
          <w:b w:val="0"/>
          <w:sz w:val="22"/>
        </w:rPr>
        <w:t xml:space="preserve">• Ориентирован на профессиональное развитие и поддержание здоровья, что способствует стремлению повышать эффективность собственной работы и подразделения.</w:t>
        <w:br/>
        <w:t xml:space="preserve">• Высокая загруженность и нехватка свободного времени выступают демотивирующими факторами, требующими внимания работодателя для поддержания работоспособности и удовлетворённости кандидата.</w:t>
        <w:br/>
        <w:t xml:space="preserve">• Выражен интерес к развитию регионального строительства и созданию благоприятных условий для профессионального роста сотрудников, что совпадает с ценностями целевой организации.</w:t>
      </w:r>
    </w:p>
    <w:sectPr>
      <w:headerReference xmlns:ns0="http://schemas.openxmlformats.org/officeDocument/2006/relationships" w:type="default" ns0:id="rId1"/>
      <w:pgSz w:w="11906" w:h="16838"/>
      <w:pgMar w:top="1020" w:right="1020" w:bottom="1020" w:left="1247" w:header="708" w:footer="708" w:gutter="0"/>
    </w:sectPr>
  </w:body>
</w:document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color w:val="707070"/>
        <w:sz w:val="16"/>
      </w:rPr>
      <w:t>КОНФИДЕНЦИАЛЬНО</w:t>
    </w:r>
  </w:p>
</w:hdr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 w:after="120"/>
    </w:pPr>
    <w:rPr>
      <w:rFonts w:ascii="Times New Roman" w:hAnsi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2026-10-26T12:04:23Z</dcterms:modified>
  <dc:creator/>
  <dc:description/>
  <dc:identifier/>
  <dc:language/>
  <dc:subject/>
</cp:coreProperties>
</file>