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обладает значительными техническими компетенциями в области строительства и опытом оперативного управления большими коллективами (ротой из 186 человек, лицензионным центром с участием около 700 организаций). Для позиции заместителя директора выявляются зоны развития: выраженная склонность к детализации, ограниченное стратегическое мышление и недостаточный опыт взаимодействия с внешними партнёрами. Назначение целесообразно при условии дополнительного обучения по управлению изменениями, стратегическому мышлению и развитию управленческих навыков широкого профиля. Также важно оценить способность кандидата выходить за пределы прямых обязанностей и проявлять инициативу в решении комплексных задач предприятия.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Опыт оперативного управления большими коллективами. Кандидат успешно руководил ротой из 186 человек и работал в лицензионном центре с участием около 700 организаций, что подтверждает способность координировать деятельность крупных структур и добиваться выполнения поставленных задач.</w:t>
        <w:br/>
        <w:t xml:space="preserve">• Ранее 9 лет работал в государственном комитете, что даёт опыт взаимодействия с государственными структурами и понимание регулирования строительной отрасли.</w:t>
        <w:br/>
        <w:t xml:space="preserve">• Административный центр саморегулируемой организации объединял более 100 строительных организаций, что подтверждает опыт работы с профессиональным сообществом.</w:t>
        <w:br/>
        <w:t xml:space="preserve">• Практический подход к улучшению производственного процесса. Кандидат улучшил качество арматурных работ, опалубки и укладки бетонной смеси на участке, что свидетельствует о стремлении к качеству и совершенствованию рабочих процессов.</w:t>
        <w:br/>
        <w:t xml:space="preserve">• Способность принимать быстрые решения в сложных ситуациях. В случае задержки насоса кандидат оперативно нашёл замену и обеспечил своевременную заливку участка бетоном, показав умение действовать в условиях кризиса и эффективно распоряжаться ресурсами.</w:t>
        <w:br/>
        <w:t xml:space="preserve">• Эффективные методы контроля и мотивации персонала. Ежедневные обходы объектов, материальное поощрение за досрочное выполнение задач и организация совместных мероприятий способствуют росту производительности и поддержанию позитивного климата в коллективе.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По наблюдению интервьюера, кандидат склонен чрезмерно фокусироваться на деталях и не всегда эффективно переключается на стратегические задачи, что может затруднять реализацию функций заместителя директора, требующих панорамного взгляда и умения планировать развитие предприятия.</w:t>
        <w:br/>
        <w:t xml:space="preserve">• В интервью не выявлены примеры успешного взаимодействия с представителями других подразделений или внешними партнёрами, что может ограничить эффективность работы на руководящей должности, связанной с межфункциональным взаимодействием и развитием внешних связей.</w:t>
        <w:br/>
        <w:t xml:space="preserve">• Интервьюер отметил, что кандидат иногда не проявляет активности в решении вопросов, выходящих за рамки его прямых обязанностей, что может препятствовать реализации комплексных задач и инициатив на уровне заместителя директора.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Ориентация на сохранение здоровья и профессиональное развитие отражает стремление к долгосрочному карьерному росту и готовность осваивать новые знания и навыки, необходимые для повышения квалификации до уровня заместителя директора.</w:t>
        <w:br/>
        <w:t xml:space="preserve">• Избыточное погружение в несущественные детали воспринимается кандидатом как демотивирующий фактор, что потенциально мешает эффективному исполнению задач руководителя среднего звена, где необходим баланс между детализацией и целостным восприятием ситуации.</w:t>
        <w:br/>
        <w:t xml:space="preserve">• Готовность к высокой загруженности и работа сверх нормы свидетельствуют о способности выдерживать интенсивный рабочий график и выполнять обязанности в условиях повышенной нагрузки, характерной для заместителей директоров.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2026-10-26T12:28:57Z</dcterms:modified>
  <dc:creator/>
  <dc:description/>
  <dc:identifier/>
  <dc:language/>
  <dc:subject/>
</cp:coreProperties>
</file>