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rFonts w:ascii="Arial" w:cs="Arial" w:eastAsia="Arial" w:hAnsi="Arial"/>
        </w:rPr>
        <w:t xml:space="preserve">HR Experience Project — Glint Implementation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Group-Based Sampling Approach for 59 Journeys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HR Experience service contains 59 journeys (each being a group of survey questions). To avoid survey fatigue, employees are pre-assigned to one of 5 groups. Each group receives a unique subset of journeys, controlled via Glint display logic using a "Group" column in the employee data feed.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Phase 1 —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Actions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Journey Groups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1: Journeys 1–11 · Group 2: Journeys 12–24 · Group 3: Journeys 25–36 · Group 4: Journeys 37–48 · Group 5: Journeys 49–59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Cohort Criteria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Determine assignment logic based on: department type, seniority/tenure, previous survey responses, role category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Group Assignments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each cohort to its group. E.g. Tech → Group 1, Sales → Group 2, HR → Group 3, Finance → Group 4, Operations → Group 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Phase 2 — Data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Actions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Reference Data Source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external list with: Employee ID, Name, Department, Group Assignment (1–5), Previous Activity Score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Pre-assign All Employees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each employee to a group based on criteria from Step 1.2. Ensure every employee has a group value.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Data Quality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for: missing Employee IDs, duplicate assignments, null/invalid group values, data consistency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Phase 3 — Glint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Actions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Glint Survey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the survey in Glint with all 59 journeys loaded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Group Column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"Group" as a custom attribute in the Glint data feed. Data type: Number (1–5), linked to external employee data source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Display Logic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Journey 1–11: Show if Group = 1 · Journey 12–24: Show if Group = 2 · Journey 25–36: Show if Group = 3 · Journey 37–48: Show if Group = 4 · Journey 49–59: Show if Group = 5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Question Order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journey ordering within each group. Can be fixed or follow a set sequence.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Phase 4 —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Actions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Each Group Path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test accounts for each group. Verify correct journeys appear, confirm order, check for no duplicates or missing journeys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Case Testing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Test: employee with no group assignment, employee switching groups, empty/partial responses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Verify: survey load time per group, completion rate tracking, data captured correctly per group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UAT with Sample Users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Have 2–3 real employees per group complete the survey. Record time-to-complete, capture feedback, log technical issues.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Phase 5 —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Actions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Data Load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all employee group assignments to the Glint production environment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Survey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Activate the survey and confirm it is live for all groups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Launch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During first 24–48 hours: monitor response rates per group, check for display logic errors, confirm correct journeys are shown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Phase 6 —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Actions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Data Quality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checks: response completion rates, group distribution balance, answer quality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&amp; Troubleshooting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Handle: employees seeing wrong journeys, display logic errors, data sync issues</w:t>
            </w:r>
          </w:p>
        </w:tc>
      </w:tr>
      <w:tr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 &amp; Reporting</w:t>
            </w:r>
          </w:p>
        </w:tc>
        <w:tc>
          <w:tcPr>
            <w:tcW w:type="dxa" w:w="5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Post-survey: compare results across groups, identify patterns by cohort, document learnings for next iteration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Key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Native Randomization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Glint does not support random sampling. The group-based display logic workaround achieves the same goal by pre-assigning cohorts.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 Integration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the employee data feed (e.g. Active Directory or HR system) is synced with Glint before survey launch.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Logic Limits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Glint's display logic supports 5 conditional branches. If not, consider reducing to 3–4 groups.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Communication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 employees know surveys are personalised by role. Different people will see different questions — this is by design.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Rate Impact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Shorter surveys (11–13 journeys vs. 59) are expected to improve completion rates and data quality.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comparisons will require statistical adjustments since different cohorts answer different questions.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org structure changes, group assignments must be updated. Plan for periodic data refresh cycles.</w:t>
            </w:r>
          </w:p>
        </w:tc>
      </w:tr>
      <w:tr>
        <w:tc>
          <w:tcPr>
            <w:tcW w:type="dxa" w:w="2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Plan</w:t>
            </w:r>
          </w:p>
        </w:tc>
        <w:tc>
          <w:tcPr>
            <w:tcW w:type="dxa" w:w="6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display logic fails, have a fallback ready — e.g. manual group routing or skip patterns.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Glint Field Planning — 100 Field Limit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Glint has a maximum limit of 100 fields per survey configuration. It is critical to plan field usage carefully to stay within this limit while capturing all necessary employee attributes.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Recommended approach for Survey Grouping: Use a single Survey_Group field (values 1–5) rather than 5 separate boolean fields. This is the most efficient use of the field budget.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Field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1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— must be unique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personalisation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personalisation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survey delivery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Inactive / On leave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regional filtering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/ site name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Business_Unit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org unit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Sub-unit within Business Unit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Cost_Centre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useful for finance-linked reporting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Job_Title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name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Job_Level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L1, L2, Senior, Lead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Job_Family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Engineering, HR, Sales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Full-time, Part-time, Contract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Tenure_Band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0–1yr, 1–3yr, 3–5yr, 5yr+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Employee_ID of manager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Is_Manager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 — useful for manager-specific journeys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Survey_Group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Grouping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1–5 — drives display logic in Glint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Cohort_Label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Grouping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label e.g. "Tech–Senior"</w:t>
            </w:r>
          </w:p>
        </w:tc>
      </w:tr>
      <w:tr>
        <w:tc>
          <w:tcPr>
            <w:tcW w:type="dxa" w:w="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20–100</w:t>
            </w:r>
          </w:p>
        </w:tc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</w:t>
            </w:r>
          </w:p>
        </w:tc>
        <w:tc>
          <w:tcPr>
            <w:tcW w:type="dxa" w:w="3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for existing / future fields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Field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Used</w:t>
            </w:r>
          </w:p>
        </w:tc>
      </w:tr>
      <w:t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Identity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 &amp; Location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Attributes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Grouping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Defined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Budget</w:t>
            </w:r>
          </w:p>
        </w:tc>
        <w:tc>
          <w:tcPr>
            <w:tcW w:type="dxa" w:w="4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   |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HR Experience Project — Glint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2026-03-20T03:22:44.927Z</dcterms:created>
  <dcterms:modified xsi:type="dcterms:W3CDTF">2026-03-20T03:22:44.927Z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