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3809" w14:textId="77777777" w:rsidR="00AD53A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BE46113" w14:textId="77777777" w:rsidR="00AD53A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36CEB66" w14:textId="77777777" w:rsidR="00AD53A9" w:rsidRDefault="00AD53A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53A9" w14:paraId="14EA2E8E" w14:textId="77777777">
        <w:tc>
          <w:tcPr>
            <w:tcW w:w="4508" w:type="dxa"/>
          </w:tcPr>
          <w:p w14:paraId="548F6532" w14:textId="77777777" w:rsidR="00AD53A9" w:rsidRDefault="00000000">
            <w:r>
              <w:t>Date</w:t>
            </w:r>
          </w:p>
        </w:tc>
        <w:tc>
          <w:tcPr>
            <w:tcW w:w="4843" w:type="dxa"/>
          </w:tcPr>
          <w:p w14:paraId="1C2A1166" w14:textId="1FB3D2C1" w:rsidR="00AD53A9" w:rsidRDefault="00A56756">
            <w:r>
              <w:t>03 April 2026</w:t>
            </w:r>
          </w:p>
        </w:tc>
      </w:tr>
      <w:tr w:rsidR="00AD53A9" w14:paraId="274348D8" w14:textId="77777777">
        <w:tc>
          <w:tcPr>
            <w:tcW w:w="4508" w:type="dxa"/>
          </w:tcPr>
          <w:p w14:paraId="7708AF69" w14:textId="77777777" w:rsidR="00AD53A9" w:rsidRDefault="00000000">
            <w:r>
              <w:t>Team ID</w:t>
            </w:r>
          </w:p>
        </w:tc>
        <w:tc>
          <w:tcPr>
            <w:tcW w:w="4843" w:type="dxa"/>
          </w:tcPr>
          <w:p w14:paraId="233E4755" w14:textId="0C45EABC" w:rsidR="00AD53A9" w:rsidRDefault="00A56756">
            <w:r>
              <w:t>Team 1</w:t>
            </w:r>
          </w:p>
        </w:tc>
      </w:tr>
      <w:tr w:rsidR="00AD53A9" w14:paraId="2285E0E1" w14:textId="77777777">
        <w:tc>
          <w:tcPr>
            <w:tcW w:w="4508" w:type="dxa"/>
          </w:tcPr>
          <w:p w14:paraId="5B4E4C73" w14:textId="77777777" w:rsidR="00AD53A9" w:rsidRDefault="00000000">
            <w:r>
              <w:t>Project Name</w:t>
            </w:r>
          </w:p>
        </w:tc>
        <w:tc>
          <w:tcPr>
            <w:tcW w:w="4843" w:type="dxa"/>
          </w:tcPr>
          <w:p w14:paraId="65D7CAA4" w14:textId="42815393" w:rsidR="00AD53A9" w:rsidRDefault="00A56756">
            <w:r w:rsidRPr="00A56756">
              <w:t>Automating Data Import and Relationship Mapping using Import Sets and Dot Walking</w:t>
            </w:r>
          </w:p>
        </w:tc>
      </w:tr>
      <w:tr w:rsidR="00AD53A9" w14:paraId="067BDFF0" w14:textId="77777777">
        <w:tc>
          <w:tcPr>
            <w:tcW w:w="4508" w:type="dxa"/>
          </w:tcPr>
          <w:p w14:paraId="0510CF6A" w14:textId="77777777" w:rsidR="00AD53A9" w:rsidRDefault="00000000">
            <w:r>
              <w:t>Maximum Marks</w:t>
            </w:r>
          </w:p>
        </w:tc>
        <w:tc>
          <w:tcPr>
            <w:tcW w:w="4843" w:type="dxa"/>
          </w:tcPr>
          <w:p w14:paraId="70F1C768" w14:textId="77777777" w:rsidR="00AD53A9" w:rsidRDefault="00000000">
            <w:r>
              <w:t>4 Marks</w:t>
            </w:r>
          </w:p>
        </w:tc>
      </w:tr>
    </w:tbl>
    <w:p w14:paraId="594AB71A" w14:textId="77777777" w:rsidR="00AD53A9" w:rsidRDefault="00AD53A9">
      <w:pPr>
        <w:rPr>
          <w:b/>
        </w:rPr>
      </w:pPr>
    </w:p>
    <w:p w14:paraId="6F038591" w14:textId="77777777" w:rsidR="0048685F" w:rsidRDefault="0048685F">
      <w:pPr>
        <w:rPr>
          <w:b/>
        </w:rPr>
      </w:pPr>
    </w:p>
    <w:p w14:paraId="1CCF8351" w14:textId="77777777" w:rsidR="0048685F" w:rsidRDefault="0048685F">
      <w:pPr>
        <w:rPr>
          <w:b/>
        </w:rPr>
      </w:pPr>
    </w:p>
    <w:p w14:paraId="225F5423" w14:textId="77777777" w:rsidR="00AD53A9" w:rsidRDefault="00000000">
      <w:pPr>
        <w:rPr>
          <w:b/>
        </w:rPr>
      </w:pPr>
      <w:r>
        <w:rPr>
          <w:b/>
        </w:rPr>
        <w:t>Functional Requirements:</w:t>
      </w:r>
    </w:p>
    <w:p w14:paraId="3E2B8793" w14:textId="77777777" w:rsidR="00AD53A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56756" w14:paraId="56C0B14F" w14:textId="77777777" w:rsidTr="00A665D1">
        <w:trPr>
          <w:trHeight w:val="333"/>
        </w:trPr>
        <w:tc>
          <w:tcPr>
            <w:tcW w:w="926" w:type="dxa"/>
            <w:vAlign w:val="center"/>
          </w:tcPr>
          <w:p w14:paraId="26FCE979" w14:textId="26DEFA69" w:rsidR="00A56756" w:rsidRPr="008D3F67" w:rsidRDefault="00A56756" w:rsidP="00A56756">
            <w:pPr>
              <w:rPr>
                <w:b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 No.</w:t>
            </w:r>
          </w:p>
        </w:tc>
        <w:tc>
          <w:tcPr>
            <w:tcW w:w="3150" w:type="dxa"/>
            <w:vAlign w:val="center"/>
          </w:tcPr>
          <w:p w14:paraId="4F957CFB" w14:textId="5B686AF4" w:rsidR="00A56756" w:rsidRPr="008D3F67" w:rsidRDefault="00A56756" w:rsidP="00A56756">
            <w:pPr>
              <w:rPr>
                <w:b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34E8819A" w14:textId="427F22B1" w:rsidR="00A56756" w:rsidRPr="008D3F67" w:rsidRDefault="00A56756" w:rsidP="00A56756">
            <w:pPr>
              <w:rPr>
                <w:b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Sub Requirement (Story / Sub-Task)</w:t>
            </w:r>
          </w:p>
        </w:tc>
      </w:tr>
      <w:tr w:rsidR="00A56756" w14:paraId="5847F15C" w14:textId="77777777" w:rsidTr="00A665D1">
        <w:trPr>
          <w:trHeight w:val="489"/>
        </w:trPr>
        <w:tc>
          <w:tcPr>
            <w:tcW w:w="926" w:type="dxa"/>
            <w:vAlign w:val="center"/>
          </w:tcPr>
          <w:p w14:paraId="395EFEAA" w14:textId="41FE9811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FR-1</w:t>
            </w:r>
          </w:p>
        </w:tc>
        <w:tc>
          <w:tcPr>
            <w:tcW w:w="3150" w:type="dxa"/>
            <w:vAlign w:val="center"/>
          </w:tcPr>
          <w:p w14:paraId="0C5C86DE" w14:textId="68A76875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Employee Data Staging</w:t>
            </w:r>
          </w:p>
        </w:tc>
        <w:tc>
          <w:tcPr>
            <w:tcW w:w="5248" w:type="dxa"/>
            <w:vAlign w:val="center"/>
          </w:tcPr>
          <w:p w14:paraId="28DD49C3" w14:textId="0A9F7334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Upload employee data (CSV/XLSX) via System Import Sets.</w:t>
            </w:r>
          </w:p>
          <w:p w14:paraId="789070E5" w14:textId="4C63914F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 xml:space="preserve">• Automatically generate and populate the </w:t>
            </w:r>
            <w:proofErr w:type="spell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import_employee</w:t>
            </w:r>
            <w:proofErr w:type="spellEnd"/>
            <w:r w:rsidRPr="008D3F67">
              <w:rPr>
                <w:rFonts w:ascii="Arial" w:hAnsi="Arial" w:cs="Arial"/>
                <w:color w:val="1F1F1F"/>
              </w:rPr>
              <w:t xml:space="preserve"> staging table.</w:t>
            </w:r>
          </w:p>
        </w:tc>
      </w:tr>
      <w:tr w:rsidR="00A56756" w14:paraId="11D654E7" w14:textId="77777777" w:rsidTr="00A665D1">
        <w:trPr>
          <w:trHeight w:val="489"/>
        </w:trPr>
        <w:tc>
          <w:tcPr>
            <w:tcW w:w="926" w:type="dxa"/>
            <w:vAlign w:val="center"/>
          </w:tcPr>
          <w:p w14:paraId="5B032D1D" w14:textId="4A72F1C9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FR-2</w:t>
            </w:r>
          </w:p>
        </w:tc>
        <w:tc>
          <w:tcPr>
            <w:tcW w:w="3150" w:type="dxa"/>
            <w:vAlign w:val="center"/>
          </w:tcPr>
          <w:p w14:paraId="23E69172" w14:textId="7902A362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Transformation &amp; Mapping</w:t>
            </w:r>
          </w:p>
        </w:tc>
        <w:tc>
          <w:tcPr>
            <w:tcW w:w="5248" w:type="dxa"/>
            <w:vAlign w:val="center"/>
          </w:tcPr>
          <w:p w14:paraId="22B8C62A" w14:textId="0ED3D2DF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 xml:space="preserve">• Create a Transform Map linking </w:t>
            </w:r>
            <w:proofErr w:type="spellStart"/>
            <w:r w:rsidRPr="008D3F67">
              <w:rPr>
                <w:rStyle w:val="HTMLCode"/>
                <w:rFonts w:ascii="Arial" w:hAnsi="Arial" w:cs="Arial"/>
                <w:color w:val="444746"/>
                <w:sz w:val="22"/>
                <w:szCs w:val="22"/>
                <w:bdr w:val="none" w:sz="0" w:space="0" w:color="auto" w:frame="1"/>
              </w:rPr>
              <w:t>import_employee</w:t>
            </w:r>
            <w:proofErr w:type="spellEnd"/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 xml:space="preserve"> to the </w:t>
            </w:r>
            <w:proofErr w:type="spellStart"/>
            <w:r w:rsidRPr="008D3F67">
              <w:rPr>
                <w:rStyle w:val="HTMLCode"/>
                <w:rFonts w:ascii="Arial" w:hAnsi="Arial" w:cs="Arial"/>
                <w:color w:val="444746"/>
                <w:sz w:val="22"/>
                <w:szCs w:val="22"/>
                <w:bdr w:val="none" w:sz="0" w:space="0" w:color="auto" w:frame="1"/>
              </w:rPr>
              <w:t>sys_user</w:t>
            </w:r>
            <w:proofErr w:type="spellEnd"/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 xml:space="preserve"> table.</w:t>
            </w:r>
          </w:p>
          <w:p w14:paraId="2B608A52" w14:textId="018FA60A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Map standard string fields (Name, Email, Phone) using Auto Map.</w:t>
            </w:r>
          </w:p>
          <w:p w14:paraId="7BA55C64" w14:textId="31A74541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 xml:space="preserve">• Configure Mapping Assist for reference fields (Department, Manager) to find matching </w:t>
            </w:r>
            <w:proofErr w:type="spell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sys_id</w:t>
            </w:r>
            <w:r w:rsidRPr="008D3F67">
              <w:rPr>
                <w:rFonts w:ascii="Arial" w:hAnsi="Arial" w:cs="Arial"/>
                <w:color w:val="1F1F1F"/>
              </w:rPr>
              <w:t>s</w:t>
            </w:r>
            <w:proofErr w:type="spellEnd"/>
            <w:r w:rsidRPr="008D3F67">
              <w:rPr>
                <w:rFonts w:ascii="Arial" w:hAnsi="Arial" w:cs="Arial"/>
                <w:color w:val="1F1F1F"/>
              </w:rPr>
              <w:t>.</w:t>
            </w:r>
          </w:p>
        </w:tc>
      </w:tr>
      <w:tr w:rsidR="00A56756" w14:paraId="441E4354" w14:textId="77777777" w:rsidTr="00A665D1">
        <w:trPr>
          <w:trHeight w:val="470"/>
        </w:trPr>
        <w:tc>
          <w:tcPr>
            <w:tcW w:w="926" w:type="dxa"/>
            <w:vAlign w:val="center"/>
          </w:tcPr>
          <w:p w14:paraId="6683DD09" w14:textId="415103D5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FR-3</w:t>
            </w:r>
          </w:p>
        </w:tc>
        <w:tc>
          <w:tcPr>
            <w:tcW w:w="3150" w:type="dxa"/>
            <w:vAlign w:val="center"/>
          </w:tcPr>
          <w:p w14:paraId="6BC3882B" w14:textId="5C0CCEBB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Transform Execution &amp; Validation</w:t>
            </w:r>
          </w:p>
        </w:tc>
        <w:tc>
          <w:tcPr>
            <w:tcW w:w="5248" w:type="dxa"/>
            <w:vAlign w:val="center"/>
          </w:tcPr>
          <w:p w14:paraId="76C85885" w14:textId="5773032A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Execute the Transform Map engine.</w:t>
            </w:r>
          </w:p>
          <w:p w14:paraId="474BDB06" w14:textId="7EF8E444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 xml:space="preserve">• Validate successful record insertion and relationship linking in the </w:t>
            </w:r>
            <w:proofErr w:type="spell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sys_user</w:t>
            </w:r>
            <w:proofErr w:type="spellEnd"/>
            <w:r w:rsidRPr="008D3F67">
              <w:rPr>
                <w:rFonts w:ascii="Arial" w:hAnsi="Arial" w:cs="Arial"/>
                <w:color w:val="1F1F1F"/>
              </w:rPr>
              <w:t xml:space="preserve"> table.</w:t>
            </w:r>
          </w:p>
        </w:tc>
      </w:tr>
      <w:tr w:rsidR="00A56756" w14:paraId="3FFA9738" w14:textId="77777777" w:rsidTr="00A665D1">
        <w:trPr>
          <w:trHeight w:val="489"/>
        </w:trPr>
        <w:tc>
          <w:tcPr>
            <w:tcW w:w="926" w:type="dxa"/>
            <w:vAlign w:val="center"/>
          </w:tcPr>
          <w:p w14:paraId="5809D8A9" w14:textId="736F3386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FR-4</w:t>
            </w:r>
          </w:p>
        </w:tc>
        <w:tc>
          <w:tcPr>
            <w:tcW w:w="3150" w:type="dxa"/>
            <w:vAlign w:val="center"/>
          </w:tcPr>
          <w:p w14:paraId="0CC9C1DC" w14:textId="0C1887E1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Incident Form Automation</w:t>
            </w:r>
          </w:p>
        </w:tc>
        <w:tc>
          <w:tcPr>
            <w:tcW w:w="5248" w:type="dxa"/>
            <w:vAlign w:val="center"/>
          </w:tcPr>
          <w:p w14:paraId="346A5A83" w14:textId="1B5FF638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Configure the Incident form layout.</w:t>
            </w:r>
          </w:p>
          <w:p w14:paraId="331ECF11" w14:textId="6F1F30DF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>• Add dot-walked fields (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Assigned </w:t>
            </w:r>
            <w:proofErr w:type="spell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to.department</w:t>
            </w:r>
            <w:proofErr w:type="spellEnd"/>
            <w:r w:rsidRPr="008D3F67">
              <w:rPr>
                <w:rFonts w:ascii="Arial" w:hAnsi="Arial" w:cs="Arial"/>
                <w:color w:val="1F1F1F"/>
              </w:rPr>
              <w:t xml:space="preserve">,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Assigned </w:t>
            </w:r>
            <w:proofErr w:type="spell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to.email</w:t>
            </w:r>
            <w:proofErr w:type="spellEnd"/>
            <w:r w:rsidRPr="008D3F67">
              <w:rPr>
                <w:rFonts w:ascii="Arial" w:hAnsi="Arial" w:cs="Arial"/>
                <w:color w:val="1F1F1F"/>
              </w:rPr>
              <w:t xml:space="preserve">,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Assigned </w:t>
            </w:r>
            <w:proofErr w:type="spell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to.manager</w:t>
            </w:r>
            <w:proofErr w:type="spellEnd"/>
            <w:r w:rsidRPr="008D3F67">
              <w:rPr>
                <w:rFonts w:ascii="Arial" w:hAnsi="Arial" w:cs="Arial"/>
                <w:color w:val="1F1F1F"/>
              </w:rPr>
              <w:t>) to the form view.</w:t>
            </w:r>
          </w:p>
        </w:tc>
      </w:tr>
    </w:tbl>
    <w:p w14:paraId="033A8156" w14:textId="77777777" w:rsidR="00AD53A9" w:rsidRDefault="00AD53A9">
      <w:pPr>
        <w:rPr>
          <w:b/>
        </w:rPr>
      </w:pPr>
    </w:p>
    <w:p w14:paraId="768068D0" w14:textId="77777777" w:rsidR="00AD53A9" w:rsidRDefault="00AD53A9">
      <w:pPr>
        <w:rPr>
          <w:b/>
        </w:rPr>
      </w:pPr>
    </w:p>
    <w:p w14:paraId="0DAEC597" w14:textId="77777777" w:rsidR="008D3F67" w:rsidRDefault="008D3F67">
      <w:pPr>
        <w:rPr>
          <w:b/>
        </w:rPr>
      </w:pPr>
    </w:p>
    <w:p w14:paraId="78443D34" w14:textId="77777777" w:rsidR="008D3F67" w:rsidRDefault="008D3F67">
      <w:pPr>
        <w:rPr>
          <w:b/>
        </w:rPr>
      </w:pPr>
    </w:p>
    <w:p w14:paraId="579F826F" w14:textId="77777777" w:rsidR="008D3F67" w:rsidRDefault="008D3F67">
      <w:pPr>
        <w:rPr>
          <w:b/>
        </w:rPr>
      </w:pPr>
    </w:p>
    <w:p w14:paraId="66171082" w14:textId="77777777" w:rsidR="008D3F67" w:rsidRDefault="008D3F67">
      <w:pPr>
        <w:rPr>
          <w:b/>
        </w:rPr>
      </w:pPr>
    </w:p>
    <w:p w14:paraId="65AD5CED" w14:textId="77777777" w:rsidR="008D3F67" w:rsidRDefault="008D3F67">
      <w:pPr>
        <w:rPr>
          <w:b/>
        </w:rPr>
      </w:pPr>
    </w:p>
    <w:p w14:paraId="229C2B34" w14:textId="77777777" w:rsidR="008D3F67" w:rsidRDefault="008D3F67">
      <w:pPr>
        <w:rPr>
          <w:b/>
        </w:rPr>
      </w:pPr>
    </w:p>
    <w:p w14:paraId="0AC2A3A2" w14:textId="77777777" w:rsidR="008D3F67" w:rsidRDefault="008D3F67">
      <w:pPr>
        <w:rPr>
          <w:b/>
        </w:rPr>
      </w:pPr>
    </w:p>
    <w:p w14:paraId="36FB331E" w14:textId="77777777" w:rsidR="008D3F67" w:rsidRDefault="008D3F67">
      <w:pPr>
        <w:rPr>
          <w:b/>
        </w:rPr>
      </w:pPr>
    </w:p>
    <w:p w14:paraId="31F4D57C" w14:textId="77777777" w:rsidR="008D3F67" w:rsidRDefault="008D3F67">
      <w:pPr>
        <w:rPr>
          <w:b/>
        </w:rPr>
      </w:pPr>
    </w:p>
    <w:p w14:paraId="065B7E47" w14:textId="77777777" w:rsidR="008D3F67" w:rsidRDefault="008D3F67">
      <w:pPr>
        <w:rPr>
          <w:b/>
        </w:rPr>
      </w:pPr>
    </w:p>
    <w:p w14:paraId="7523F410" w14:textId="77777777" w:rsidR="008D3F67" w:rsidRDefault="008D3F67">
      <w:pPr>
        <w:rPr>
          <w:b/>
        </w:rPr>
      </w:pPr>
    </w:p>
    <w:p w14:paraId="48B5125F" w14:textId="77777777" w:rsidR="008D3F67" w:rsidRDefault="008D3F67">
      <w:pPr>
        <w:rPr>
          <w:b/>
        </w:rPr>
      </w:pPr>
    </w:p>
    <w:p w14:paraId="151EE68F" w14:textId="77777777" w:rsidR="00230029" w:rsidRDefault="00230029">
      <w:pPr>
        <w:rPr>
          <w:b/>
        </w:rPr>
      </w:pPr>
    </w:p>
    <w:p w14:paraId="0762A6CD" w14:textId="77777777" w:rsidR="00230029" w:rsidRDefault="00230029">
      <w:pPr>
        <w:rPr>
          <w:b/>
        </w:rPr>
      </w:pPr>
    </w:p>
    <w:p w14:paraId="2E5C4F55" w14:textId="77777777" w:rsidR="008D3F67" w:rsidRDefault="008D3F67">
      <w:pPr>
        <w:rPr>
          <w:b/>
        </w:rPr>
      </w:pPr>
    </w:p>
    <w:p w14:paraId="3741EE56" w14:textId="77777777" w:rsidR="00AD53A9" w:rsidRDefault="00000000">
      <w:pPr>
        <w:rPr>
          <w:b/>
        </w:rPr>
      </w:pPr>
      <w:r>
        <w:rPr>
          <w:b/>
        </w:rPr>
        <w:t>Non-functional Requirements:</w:t>
      </w:r>
    </w:p>
    <w:p w14:paraId="7761284A" w14:textId="77777777" w:rsidR="00AD53A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56756" w14:paraId="3970247D" w14:textId="77777777" w:rsidTr="00A05C6A">
        <w:trPr>
          <w:trHeight w:val="333"/>
        </w:trPr>
        <w:tc>
          <w:tcPr>
            <w:tcW w:w="926" w:type="dxa"/>
            <w:vAlign w:val="center"/>
          </w:tcPr>
          <w:p w14:paraId="655390EC" w14:textId="7015BAC6" w:rsidR="00A56756" w:rsidRPr="008D3F67" w:rsidRDefault="00A56756" w:rsidP="00A56756">
            <w:pPr>
              <w:rPr>
                <w:b/>
                <w:sz w:val="20"/>
                <w:szCs w:val="20"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 No.</w:t>
            </w:r>
          </w:p>
        </w:tc>
        <w:tc>
          <w:tcPr>
            <w:tcW w:w="3464" w:type="dxa"/>
            <w:vAlign w:val="center"/>
          </w:tcPr>
          <w:p w14:paraId="51EB9941" w14:textId="1C486078" w:rsidR="00A56756" w:rsidRPr="008D3F67" w:rsidRDefault="00A56756" w:rsidP="00A56756">
            <w:pPr>
              <w:rPr>
                <w:b/>
                <w:sz w:val="20"/>
                <w:szCs w:val="20"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5663458D" w14:textId="48DF4052" w:rsidR="00A56756" w:rsidRPr="008D3F67" w:rsidRDefault="00A56756" w:rsidP="00A56756">
            <w:pPr>
              <w:rPr>
                <w:b/>
                <w:sz w:val="20"/>
                <w:szCs w:val="20"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Description</w:t>
            </w:r>
          </w:p>
        </w:tc>
      </w:tr>
      <w:tr w:rsidR="00A56756" w14:paraId="147ADA0E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1E34A954" w14:textId="77DC8AD7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NFR-1</w:t>
            </w:r>
          </w:p>
        </w:tc>
        <w:tc>
          <w:tcPr>
            <w:tcW w:w="3464" w:type="dxa"/>
            <w:vAlign w:val="center"/>
          </w:tcPr>
          <w:p w14:paraId="6550ADCA" w14:textId="1156E31D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Usability</w:t>
            </w:r>
          </w:p>
        </w:tc>
        <w:tc>
          <w:tcPr>
            <w:tcW w:w="4934" w:type="dxa"/>
            <w:vAlign w:val="center"/>
          </w:tcPr>
          <w:p w14:paraId="63281A03" w14:textId="4D537C57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Incident form must auto-populate the dot-walked fields seamlessly and immediately when the "Assigned to" user is selected, without requiring a page reload.</w:t>
            </w:r>
          </w:p>
        </w:tc>
      </w:tr>
      <w:tr w:rsidR="00A56756" w14:paraId="3F8C7C94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480C1351" w14:textId="2BE1D0F6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NFR-2</w:t>
            </w:r>
          </w:p>
        </w:tc>
        <w:tc>
          <w:tcPr>
            <w:tcW w:w="3464" w:type="dxa"/>
            <w:vAlign w:val="center"/>
          </w:tcPr>
          <w:p w14:paraId="124DE82A" w14:textId="372D994F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Security</w:t>
            </w:r>
          </w:p>
        </w:tc>
        <w:tc>
          <w:tcPr>
            <w:tcW w:w="4934" w:type="dxa"/>
            <w:vAlign w:val="center"/>
          </w:tcPr>
          <w:p w14:paraId="51D04FA6" w14:textId="6B5F301B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Only users with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admin</w:t>
            </w: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or designated import roles should have access to load data and configure Transform Maps. Data displayed on the Incident form must adhere to existing ServiceNow Access Control Lists (ACLs).</w:t>
            </w:r>
          </w:p>
        </w:tc>
      </w:tr>
      <w:tr w:rsidR="00A56756" w14:paraId="06709AEC" w14:textId="77777777" w:rsidTr="00A05C6A">
        <w:trPr>
          <w:trHeight w:val="470"/>
        </w:trPr>
        <w:tc>
          <w:tcPr>
            <w:tcW w:w="926" w:type="dxa"/>
            <w:vAlign w:val="center"/>
          </w:tcPr>
          <w:p w14:paraId="0B941B7A" w14:textId="5B44BB7F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NFR-3</w:t>
            </w:r>
          </w:p>
        </w:tc>
        <w:tc>
          <w:tcPr>
            <w:tcW w:w="3464" w:type="dxa"/>
            <w:vAlign w:val="center"/>
          </w:tcPr>
          <w:p w14:paraId="4BEEC567" w14:textId="1CA5FED5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2217CF18" w14:textId="272DEE99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data import process should handle discrepancies gracefully. For example, if a provided manager does not exist in the system, the transform should log the error but continue processing the rest of the batch.</w:t>
            </w:r>
          </w:p>
        </w:tc>
      </w:tr>
      <w:tr w:rsidR="00A56756" w14:paraId="69108B0B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28F402FD" w14:textId="00F9B19D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NFR-4</w:t>
            </w:r>
          </w:p>
        </w:tc>
        <w:tc>
          <w:tcPr>
            <w:tcW w:w="3464" w:type="dxa"/>
            <w:vAlign w:val="center"/>
          </w:tcPr>
          <w:p w14:paraId="342360AE" w14:textId="026DA077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4C40B29A" w14:textId="42B1AD16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Processing the import sets should not cause noticeable degradation to platform performance. Dot-walked client-side lookups on the Incident form must load instantaneously.</w:t>
            </w:r>
          </w:p>
        </w:tc>
      </w:tr>
      <w:tr w:rsidR="00A56756" w14:paraId="62C31410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3AB321AD" w14:textId="711D86FA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NFR-5</w:t>
            </w:r>
          </w:p>
        </w:tc>
        <w:tc>
          <w:tcPr>
            <w:tcW w:w="3464" w:type="dxa"/>
            <w:vAlign w:val="center"/>
          </w:tcPr>
          <w:p w14:paraId="051FCD48" w14:textId="100C6A39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3012F80F" w14:textId="4753C98C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data import module and the modified Incident form must maintain the standard high availability of the core ServiceNow platform.</w:t>
            </w:r>
          </w:p>
        </w:tc>
      </w:tr>
      <w:tr w:rsidR="00A56756" w14:paraId="6FBF1812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70E5A7FD" w14:textId="51EBD91C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NFR-6</w:t>
            </w:r>
          </w:p>
        </w:tc>
        <w:tc>
          <w:tcPr>
            <w:tcW w:w="3464" w:type="dxa"/>
            <w:vAlign w:val="center"/>
          </w:tcPr>
          <w:p w14:paraId="356A909E" w14:textId="4FF606EF" w:rsidR="00A56756" w:rsidRPr="008D3F67" w:rsidRDefault="00A56756" w:rsidP="00A56756">
            <w:pPr>
              <w:rPr>
                <w:color w:val="222222"/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543AD30A" w14:textId="2C74E39B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Transform Map logic must be capable of efficiently processing both small daily updates and large bulk imports (e.g., thousands of rows during an acquisition or major onboarding event).</w:t>
            </w:r>
          </w:p>
        </w:tc>
      </w:tr>
    </w:tbl>
    <w:p w14:paraId="110B6AE5" w14:textId="77777777" w:rsidR="00AD53A9" w:rsidRDefault="00AD53A9"/>
    <w:sectPr w:rsidR="00AD53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3A9"/>
    <w:rsid w:val="00230029"/>
    <w:rsid w:val="0048685F"/>
    <w:rsid w:val="00682AFC"/>
    <w:rsid w:val="008D3F67"/>
    <w:rsid w:val="00A56756"/>
    <w:rsid w:val="00AD53A9"/>
    <w:rsid w:val="00C8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E4C2"/>
  <w15:docId w15:val="{9B7CDD6A-DD8C-4B40-8DCE-64CD0C33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56756"/>
    <w:rPr>
      <w:b/>
      <w:bCs/>
    </w:rPr>
  </w:style>
  <w:style w:type="paragraph" w:styleId="NormalWeb">
    <w:name w:val="Normal (Web)"/>
    <w:basedOn w:val="Normal"/>
    <w:uiPriority w:val="99"/>
    <w:unhideWhenUsed/>
    <w:rsid w:val="00A56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6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5</cp:revision>
  <dcterms:created xsi:type="dcterms:W3CDTF">2022-09-18T16:51:00Z</dcterms:created>
  <dcterms:modified xsi:type="dcterms:W3CDTF">2026-04-04T18:20:00Z</dcterms:modified>
</cp:coreProperties>
</file>