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0D60A613" w:rsidR="00604E29" w:rsidRDefault="00000000">
      <w:pPr>
        <w:spacing w:after="0"/>
        <w:jc w:val="center"/>
        <w:rPr>
          <w:b/>
          <w:sz w:val="24"/>
          <w:szCs w:val="24"/>
        </w:rPr>
      </w:pPr>
      <w:r>
        <w:rPr>
          <w:b/>
          <w:sz w:val="24"/>
          <w:szCs w:val="24"/>
        </w:rPr>
        <w:t>Proposed Solution</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340CE87" w:rsidR="00604E29" w:rsidRDefault="00C27B72">
            <w:r w:rsidRPr="00C27B72">
              <w:t>15 February 202</w:t>
            </w:r>
            <w:r w:rsidR="005B55ED">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6510324F" w:rsidR="00604E29" w:rsidRDefault="005B6011">
            <w:r w:rsidRPr="005B6011">
              <w:t>SWTID-2026-5878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85908E7" w:rsidR="00604E29" w:rsidRDefault="00834E9D">
            <w:r w:rsidRPr="00834E9D">
              <w:t>Automating Data Import and Relationship Mapping using Import Sets and Dot Walking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2510C382" w:rsidR="00604E29" w:rsidRPr="00C346B8" w:rsidRDefault="00000000">
      <w:pPr>
        <w:rPr>
          <w:b/>
        </w:rPr>
      </w:pPr>
      <w:r>
        <w:rPr>
          <w:b/>
        </w:rPr>
        <w:t>Proposed Solutio</w:t>
      </w:r>
      <w:r w:rsidR="0020079A">
        <w:rPr>
          <w:b/>
        </w:rPr>
        <w:t>n</w:t>
      </w:r>
      <w:r>
        <w:rPr>
          <w:b/>
        </w:rPr>
        <w:t>:</w:t>
      </w:r>
    </w:p>
    <w:tbl>
      <w:tblPr>
        <w:tblStyle w:val="TableGrid"/>
        <w:tblW w:w="9344" w:type="dxa"/>
        <w:tblLook w:val="04A0" w:firstRow="1" w:lastRow="0" w:firstColumn="1" w:lastColumn="0" w:noHBand="0" w:noVBand="1"/>
      </w:tblPr>
      <w:tblGrid>
        <w:gridCol w:w="701"/>
        <w:gridCol w:w="1790"/>
        <w:gridCol w:w="6853"/>
      </w:tblGrid>
      <w:tr w:rsidR="00834E9D" w:rsidRPr="00834E9D" w14:paraId="55D3AC6D" w14:textId="77777777" w:rsidTr="00834E9D">
        <w:tc>
          <w:tcPr>
            <w:tcW w:w="0" w:type="auto"/>
            <w:hideMark/>
          </w:tcPr>
          <w:p w14:paraId="5E8D914B" w14:textId="77777777" w:rsidR="00834E9D" w:rsidRPr="00834E9D" w:rsidRDefault="00834E9D" w:rsidP="00834E9D">
            <w:pPr>
              <w:rPr>
                <w:b/>
              </w:rPr>
            </w:pPr>
            <w:r w:rsidRPr="00834E9D">
              <w:rPr>
                <w:b/>
                <w:bCs/>
              </w:rPr>
              <w:t>S.No.</w:t>
            </w:r>
          </w:p>
        </w:tc>
        <w:tc>
          <w:tcPr>
            <w:tcW w:w="0" w:type="auto"/>
            <w:hideMark/>
          </w:tcPr>
          <w:p w14:paraId="780BC80E" w14:textId="77777777" w:rsidR="00834E9D" w:rsidRPr="00834E9D" w:rsidRDefault="00834E9D" w:rsidP="00834E9D">
            <w:pPr>
              <w:rPr>
                <w:b/>
              </w:rPr>
            </w:pPr>
            <w:r w:rsidRPr="00834E9D">
              <w:rPr>
                <w:b/>
                <w:bCs/>
              </w:rPr>
              <w:t>Parameter</w:t>
            </w:r>
          </w:p>
        </w:tc>
        <w:tc>
          <w:tcPr>
            <w:tcW w:w="0" w:type="auto"/>
            <w:hideMark/>
          </w:tcPr>
          <w:p w14:paraId="7706AACF" w14:textId="77777777" w:rsidR="00834E9D" w:rsidRPr="00834E9D" w:rsidRDefault="00834E9D" w:rsidP="00834E9D">
            <w:pPr>
              <w:rPr>
                <w:b/>
              </w:rPr>
            </w:pPr>
            <w:r w:rsidRPr="00834E9D">
              <w:rPr>
                <w:b/>
                <w:bCs/>
              </w:rPr>
              <w:t>Description</w:t>
            </w:r>
          </w:p>
        </w:tc>
      </w:tr>
      <w:tr w:rsidR="00834E9D" w:rsidRPr="00834E9D" w14:paraId="60F1FE26" w14:textId="77777777" w:rsidTr="00834E9D">
        <w:tc>
          <w:tcPr>
            <w:tcW w:w="0" w:type="auto"/>
            <w:hideMark/>
          </w:tcPr>
          <w:p w14:paraId="348ABAB9" w14:textId="77777777" w:rsidR="00834E9D" w:rsidRPr="00834E9D" w:rsidRDefault="00834E9D" w:rsidP="00834E9D">
            <w:pPr>
              <w:rPr>
                <w:b/>
              </w:rPr>
            </w:pPr>
            <w:r w:rsidRPr="00834E9D">
              <w:rPr>
                <w:b/>
                <w:bCs/>
              </w:rPr>
              <w:t>1.</w:t>
            </w:r>
          </w:p>
        </w:tc>
        <w:tc>
          <w:tcPr>
            <w:tcW w:w="0" w:type="auto"/>
            <w:hideMark/>
          </w:tcPr>
          <w:p w14:paraId="492A1EFA" w14:textId="77777777" w:rsidR="00834E9D" w:rsidRPr="00834E9D" w:rsidRDefault="00834E9D" w:rsidP="00834E9D">
            <w:pPr>
              <w:rPr>
                <w:b/>
              </w:rPr>
            </w:pPr>
            <w:r w:rsidRPr="00834E9D">
              <w:rPr>
                <w:b/>
                <w:bCs/>
              </w:rPr>
              <w:t>Problem Statement (Problem to be solved)</w:t>
            </w:r>
          </w:p>
        </w:tc>
        <w:tc>
          <w:tcPr>
            <w:tcW w:w="0" w:type="auto"/>
            <w:hideMark/>
          </w:tcPr>
          <w:p w14:paraId="6FF33981" w14:textId="77777777" w:rsidR="00834E9D" w:rsidRPr="00834E9D" w:rsidRDefault="00834E9D" w:rsidP="00834E9D">
            <w:pPr>
              <w:rPr>
                <w:b/>
              </w:rPr>
            </w:pPr>
            <w:r w:rsidRPr="00834E9D">
              <w:rPr>
                <w:b/>
              </w:rPr>
              <w:t>The organization currently lacks an automated way to sync new employee data from external HR systems into ServiceNow. Furthermore, IT Support Agents lack immediate visibility into an employee's department and manager when assigning incidents, leading to manual lookups and delayed resolution times.</w:t>
            </w:r>
          </w:p>
        </w:tc>
      </w:tr>
      <w:tr w:rsidR="00834E9D" w:rsidRPr="00834E9D" w14:paraId="6CB599FB" w14:textId="77777777" w:rsidTr="00834E9D">
        <w:tc>
          <w:tcPr>
            <w:tcW w:w="0" w:type="auto"/>
            <w:hideMark/>
          </w:tcPr>
          <w:p w14:paraId="3EAFF469" w14:textId="77777777" w:rsidR="00834E9D" w:rsidRPr="00834E9D" w:rsidRDefault="00834E9D" w:rsidP="00834E9D">
            <w:pPr>
              <w:rPr>
                <w:b/>
              </w:rPr>
            </w:pPr>
            <w:r w:rsidRPr="00834E9D">
              <w:rPr>
                <w:b/>
                <w:bCs/>
              </w:rPr>
              <w:t>2.</w:t>
            </w:r>
          </w:p>
        </w:tc>
        <w:tc>
          <w:tcPr>
            <w:tcW w:w="0" w:type="auto"/>
            <w:hideMark/>
          </w:tcPr>
          <w:p w14:paraId="7F403C9A" w14:textId="77777777" w:rsidR="00834E9D" w:rsidRPr="00834E9D" w:rsidRDefault="00834E9D" w:rsidP="00834E9D">
            <w:pPr>
              <w:rPr>
                <w:b/>
              </w:rPr>
            </w:pPr>
            <w:r w:rsidRPr="00834E9D">
              <w:rPr>
                <w:b/>
                <w:bCs/>
              </w:rPr>
              <w:t>Idea / Solution description</w:t>
            </w:r>
          </w:p>
        </w:tc>
        <w:tc>
          <w:tcPr>
            <w:tcW w:w="0" w:type="auto"/>
            <w:hideMark/>
          </w:tcPr>
          <w:p w14:paraId="5E61E5B1" w14:textId="77777777" w:rsidR="00834E9D" w:rsidRPr="00834E9D" w:rsidRDefault="00834E9D" w:rsidP="00834E9D">
            <w:pPr>
              <w:rPr>
                <w:b/>
              </w:rPr>
            </w:pPr>
            <w:r w:rsidRPr="00834E9D">
              <w:rPr>
                <w:b/>
              </w:rPr>
              <w:t xml:space="preserve">Develop an automated data pipeline using ServiceNow </w:t>
            </w:r>
            <w:r w:rsidRPr="00834E9D">
              <w:rPr>
                <w:b/>
                <w:bCs/>
              </w:rPr>
              <w:t>Import Sets</w:t>
            </w:r>
            <w:r w:rsidRPr="00834E9D">
              <w:rPr>
                <w:b/>
              </w:rPr>
              <w:t xml:space="preserve"> and </w:t>
            </w:r>
            <w:r w:rsidRPr="00834E9D">
              <w:rPr>
                <w:b/>
                <w:bCs/>
              </w:rPr>
              <w:t>Transform Maps</w:t>
            </w:r>
            <w:r w:rsidRPr="00834E9D">
              <w:rPr>
                <w:b/>
              </w:rPr>
              <w:t xml:space="preserve"> to regularly ingest and map external employee CSV data into the sys_user table. Enhance the user interface by configuring </w:t>
            </w:r>
            <w:r w:rsidRPr="00834E9D">
              <w:rPr>
                <w:b/>
                <w:bCs/>
              </w:rPr>
              <w:t>Dot-Walking</w:t>
            </w:r>
            <w:r w:rsidRPr="00834E9D">
              <w:rPr>
                <w:b/>
              </w:rPr>
              <w:t xml:space="preserve"> on the Incident form so that selecting an assignee automatically surfaces their related department and manager details without requiring custom scripting.</w:t>
            </w:r>
          </w:p>
        </w:tc>
      </w:tr>
      <w:tr w:rsidR="00834E9D" w:rsidRPr="00834E9D" w14:paraId="12988EA2" w14:textId="77777777" w:rsidTr="00834E9D">
        <w:tc>
          <w:tcPr>
            <w:tcW w:w="0" w:type="auto"/>
            <w:hideMark/>
          </w:tcPr>
          <w:p w14:paraId="0DE1147E" w14:textId="77777777" w:rsidR="00834E9D" w:rsidRPr="00834E9D" w:rsidRDefault="00834E9D" w:rsidP="00834E9D">
            <w:pPr>
              <w:rPr>
                <w:b/>
              </w:rPr>
            </w:pPr>
            <w:r w:rsidRPr="00834E9D">
              <w:rPr>
                <w:b/>
                <w:bCs/>
              </w:rPr>
              <w:t>3.</w:t>
            </w:r>
          </w:p>
        </w:tc>
        <w:tc>
          <w:tcPr>
            <w:tcW w:w="0" w:type="auto"/>
            <w:hideMark/>
          </w:tcPr>
          <w:p w14:paraId="0EDBE53E" w14:textId="77777777" w:rsidR="00834E9D" w:rsidRPr="00834E9D" w:rsidRDefault="00834E9D" w:rsidP="00834E9D">
            <w:pPr>
              <w:rPr>
                <w:b/>
              </w:rPr>
            </w:pPr>
            <w:r w:rsidRPr="00834E9D">
              <w:rPr>
                <w:b/>
                <w:bCs/>
              </w:rPr>
              <w:t>Novelty / Uniqueness</w:t>
            </w:r>
          </w:p>
        </w:tc>
        <w:tc>
          <w:tcPr>
            <w:tcW w:w="0" w:type="auto"/>
            <w:hideMark/>
          </w:tcPr>
          <w:p w14:paraId="24F6293B" w14:textId="77777777" w:rsidR="00834E9D" w:rsidRPr="00834E9D" w:rsidRDefault="00834E9D" w:rsidP="00834E9D">
            <w:pPr>
              <w:rPr>
                <w:b/>
              </w:rPr>
            </w:pPr>
            <w:r w:rsidRPr="00834E9D">
              <w:rPr>
                <w:b/>
              </w:rPr>
              <w:t>The solution leverages platform-native, low-code/no-code features (Transform Maps and Dot-Walking) rather than relying on complex custom Client Scripts or GlideAjax calls. This ensures a highly maintainable, upgrade-safe architecture that instantly binds hierarchical data to the user interface.</w:t>
            </w:r>
          </w:p>
        </w:tc>
      </w:tr>
      <w:tr w:rsidR="00834E9D" w:rsidRPr="00834E9D" w14:paraId="0B0763B7" w14:textId="77777777" w:rsidTr="00834E9D">
        <w:tc>
          <w:tcPr>
            <w:tcW w:w="0" w:type="auto"/>
            <w:hideMark/>
          </w:tcPr>
          <w:p w14:paraId="01A49A4C" w14:textId="77777777" w:rsidR="00834E9D" w:rsidRPr="00834E9D" w:rsidRDefault="00834E9D" w:rsidP="00834E9D">
            <w:pPr>
              <w:rPr>
                <w:b/>
              </w:rPr>
            </w:pPr>
            <w:r w:rsidRPr="00834E9D">
              <w:rPr>
                <w:b/>
                <w:bCs/>
              </w:rPr>
              <w:t>4.</w:t>
            </w:r>
          </w:p>
        </w:tc>
        <w:tc>
          <w:tcPr>
            <w:tcW w:w="0" w:type="auto"/>
            <w:hideMark/>
          </w:tcPr>
          <w:p w14:paraId="22C006FD" w14:textId="77777777" w:rsidR="00834E9D" w:rsidRPr="00834E9D" w:rsidRDefault="00834E9D" w:rsidP="00834E9D">
            <w:pPr>
              <w:rPr>
                <w:b/>
              </w:rPr>
            </w:pPr>
            <w:r w:rsidRPr="00834E9D">
              <w:rPr>
                <w:b/>
                <w:bCs/>
              </w:rPr>
              <w:t>Social Impact / Customer Satisfaction</w:t>
            </w:r>
          </w:p>
        </w:tc>
        <w:tc>
          <w:tcPr>
            <w:tcW w:w="0" w:type="auto"/>
            <w:hideMark/>
          </w:tcPr>
          <w:p w14:paraId="3BD8E649" w14:textId="77777777" w:rsidR="00834E9D" w:rsidRPr="00834E9D" w:rsidRDefault="00834E9D" w:rsidP="00834E9D">
            <w:pPr>
              <w:rPr>
                <w:b/>
              </w:rPr>
            </w:pPr>
            <w:r w:rsidRPr="00834E9D">
              <w:rPr>
                <w:b/>
                <w:bCs/>
              </w:rPr>
              <w:t>High Internal Customer Satisfaction:</w:t>
            </w:r>
            <w:r w:rsidRPr="00834E9D">
              <w:rPr>
                <w:b/>
              </w:rPr>
              <w:t xml:space="preserve"> IT Support Agents experience a significant reduction in friction and "clicks" required to find escalation paths. This immediate context accelerates incident routing and resolution, which in turn improves the overall IT support experience for all employees within the organization.</w:t>
            </w:r>
          </w:p>
        </w:tc>
      </w:tr>
      <w:tr w:rsidR="00834E9D" w:rsidRPr="00834E9D" w14:paraId="1D361250" w14:textId="77777777" w:rsidTr="00834E9D">
        <w:tc>
          <w:tcPr>
            <w:tcW w:w="0" w:type="auto"/>
            <w:hideMark/>
          </w:tcPr>
          <w:p w14:paraId="35890F8A" w14:textId="77777777" w:rsidR="00834E9D" w:rsidRPr="00834E9D" w:rsidRDefault="00834E9D" w:rsidP="00834E9D">
            <w:pPr>
              <w:rPr>
                <w:b/>
              </w:rPr>
            </w:pPr>
            <w:r w:rsidRPr="00834E9D">
              <w:rPr>
                <w:b/>
                <w:bCs/>
              </w:rPr>
              <w:t>5.</w:t>
            </w:r>
          </w:p>
        </w:tc>
        <w:tc>
          <w:tcPr>
            <w:tcW w:w="0" w:type="auto"/>
            <w:hideMark/>
          </w:tcPr>
          <w:p w14:paraId="6625F37A" w14:textId="77777777" w:rsidR="00834E9D" w:rsidRPr="00834E9D" w:rsidRDefault="00834E9D" w:rsidP="00834E9D">
            <w:pPr>
              <w:rPr>
                <w:b/>
              </w:rPr>
            </w:pPr>
            <w:r w:rsidRPr="00834E9D">
              <w:rPr>
                <w:b/>
                <w:bCs/>
              </w:rPr>
              <w:t>Business Model (Revenue Model)</w:t>
            </w:r>
          </w:p>
        </w:tc>
        <w:tc>
          <w:tcPr>
            <w:tcW w:w="0" w:type="auto"/>
            <w:hideMark/>
          </w:tcPr>
          <w:p w14:paraId="58FA810F" w14:textId="77777777" w:rsidR="00834E9D" w:rsidRPr="00834E9D" w:rsidRDefault="00834E9D" w:rsidP="00834E9D">
            <w:pPr>
              <w:rPr>
                <w:b/>
              </w:rPr>
            </w:pPr>
            <w:r w:rsidRPr="00834E9D">
              <w:rPr>
                <w:b/>
                <w:bCs/>
              </w:rPr>
              <w:t>Cost-Saving / Internal ROI Model:</w:t>
            </w:r>
            <w:r w:rsidRPr="00834E9D">
              <w:rPr>
                <w:b/>
              </w:rPr>
              <w:t xml:space="preserve"> While not a revenue-generating product, this solution acts as an operational efficiency multiplier. Automating user provisioning eliminates manual entry costs, and reducing the Average Handle Time (AHT) of incidents saves significant IT labor hours, translating to a strong positive Return on Investment (ROI).</w:t>
            </w:r>
          </w:p>
        </w:tc>
      </w:tr>
      <w:tr w:rsidR="00834E9D" w:rsidRPr="00834E9D" w14:paraId="3CB4CB1E" w14:textId="77777777" w:rsidTr="00834E9D">
        <w:tc>
          <w:tcPr>
            <w:tcW w:w="0" w:type="auto"/>
            <w:hideMark/>
          </w:tcPr>
          <w:p w14:paraId="3E695630" w14:textId="77777777" w:rsidR="00834E9D" w:rsidRPr="00834E9D" w:rsidRDefault="00834E9D" w:rsidP="00834E9D">
            <w:pPr>
              <w:rPr>
                <w:b/>
              </w:rPr>
            </w:pPr>
            <w:r w:rsidRPr="00834E9D">
              <w:rPr>
                <w:b/>
                <w:bCs/>
              </w:rPr>
              <w:t>6.</w:t>
            </w:r>
          </w:p>
        </w:tc>
        <w:tc>
          <w:tcPr>
            <w:tcW w:w="0" w:type="auto"/>
            <w:hideMark/>
          </w:tcPr>
          <w:p w14:paraId="6A1C4215" w14:textId="77777777" w:rsidR="00834E9D" w:rsidRPr="00834E9D" w:rsidRDefault="00834E9D" w:rsidP="00834E9D">
            <w:pPr>
              <w:rPr>
                <w:b/>
              </w:rPr>
            </w:pPr>
            <w:r w:rsidRPr="00834E9D">
              <w:rPr>
                <w:b/>
                <w:bCs/>
              </w:rPr>
              <w:t>Scalability of the Solution</w:t>
            </w:r>
          </w:p>
        </w:tc>
        <w:tc>
          <w:tcPr>
            <w:tcW w:w="0" w:type="auto"/>
            <w:hideMark/>
          </w:tcPr>
          <w:p w14:paraId="592006E1" w14:textId="77777777" w:rsidR="00834E9D" w:rsidRPr="00834E9D" w:rsidRDefault="00834E9D" w:rsidP="00834E9D">
            <w:pPr>
              <w:rPr>
                <w:b/>
              </w:rPr>
            </w:pPr>
            <w:r w:rsidRPr="00834E9D">
              <w:rPr>
                <w:b/>
                <w:bCs/>
              </w:rPr>
              <w:t>Highly Scalable:</w:t>
            </w:r>
            <w:r w:rsidRPr="00834E9D">
              <w:rPr>
                <w:b/>
              </w:rPr>
              <w:t xml:space="preserve"> ServiceNow’s Transform engine is natively built to handle bulk data efficiently. Whether the organization is importing 5 daily new hires or 5,000 employees during a corporate acquisition, the architecture remains the same. The dot-walking form configuration scales dynamically across any volume of user records without performance degradation.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0079A"/>
    <w:rsid w:val="00350B1D"/>
    <w:rsid w:val="005B55ED"/>
    <w:rsid w:val="005B6011"/>
    <w:rsid w:val="005D55F6"/>
    <w:rsid w:val="00604E29"/>
    <w:rsid w:val="00785C29"/>
    <w:rsid w:val="00834E9D"/>
    <w:rsid w:val="00917A07"/>
    <w:rsid w:val="00B41BCF"/>
    <w:rsid w:val="00C040D0"/>
    <w:rsid w:val="00C27B72"/>
    <w:rsid w:val="00C346B8"/>
    <w:rsid w:val="00C9016B"/>
    <w:rsid w:val="00D85EEF"/>
    <w:rsid w:val="00D90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34E9D"/>
    <w:rPr>
      <w:b/>
      <w:bCs/>
    </w:rPr>
  </w:style>
  <w:style w:type="character" w:styleId="HTMLCode">
    <w:name w:val="HTML Code"/>
    <w:basedOn w:val="DefaultParagraphFont"/>
    <w:uiPriority w:val="99"/>
    <w:semiHidden/>
    <w:unhideWhenUsed/>
    <w:rsid w:val="00834E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11</cp:revision>
  <dcterms:created xsi:type="dcterms:W3CDTF">2022-09-18T16:51:00Z</dcterms:created>
  <dcterms:modified xsi:type="dcterms:W3CDTF">2026-04-05T13:41:00Z</dcterms:modified>
</cp:coreProperties>
</file>