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2E5" w14:textId="7AE1EA74" w:rsidR="009B0FB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74150EE2" w14:textId="77777777" w:rsidR="009B0FB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E8F02E" w14:textId="77777777" w:rsidR="009B0FB0" w:rsidRDefault="009B0FB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0FB0" w14:paraId="267BB5F9" w14:textId="77777777">
        <w:tc>
          <w:tcPr>
            <w:tcW w:w="4508" w:type="dxa"/>
          </w:tcPr>
          <w:p w14:paraId="11530D20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2B3421" w14:textId="3CB852FE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F971BB">
              <w:rPr>
                <w:rFonts w:ascii="Calibri" w:eastAsia="Calibri" w:hAnsi="Calibri" w:cs="Calibri"/>
              </w:rPr>
              <w:t>6</w:t>
            </w:r>
          </w:p>
        </w:tc>
      </w:tr>
      <w:tr w:rsidR="009B0FB0" w14:paraId="2222FB72" w14:textId="77777777">
        <w:tc>
          <w:tcPr>
            <w:tcW w:w="4508" w:type="dxa"/>
          </w:tcPr>
          <w:p w14:paraId="7300DF14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7B095E" w14:textId="471096BC" w:rsidR="009B0FB0" w:rsidRDefault="00161887">
            <w:pPr>
              <w:rPr>
                <w:rFonts w:ascii="Calibri" w:eastAsia="Calibri" w:hAnsi="Calibri" w:cs="Calibri"/>
              </w:rPr>
            </w:pPr>
            <w:r w:rsidRPr="00161887">
              <w:rPr>
                <w:rFonts w:ascii="Calibri" w:eastAsia="Calibri" w:hAnsi="Calibri" w:cs="Calibri"/>
              </w:rPr>
              <w:t>SWTID-2026-5878</w:t>
            </w:r>
          </w:p>
        </w:tc>
      </w:tr>
      <w:tr w:rsidR="009B0FB0" w14:paraId="25D950D2" w14:textId="77777777">
        <w:tc>
          <w:tcPr>
            <w:tcW w:w="4508" w:type="dxa"/>
          </w:tcPr>
          <w:p w14:paraId="331502E8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D447D" w14:textId="192069B3" w:rsidR="009B0FB0" w:rsidRPr="00F971BB" w:rsidRDefault="00F971BB">
            <w:pPr>
              <w:rPr>
                <w:rFonts w:ascii="Calibri" w:eastAsia="Calibri" w:hAnsi="Calibri" w:cs="Calibri"/>
                <w:lang w:val="en-IN"/>
              </w:rPr>
            </w:pPr>
            <w:r w:rsidRPr="00F971BB">
              <w:rPr>
                <w:rFonts w:ascii="Calibri" w:eastAsia="Calibri" w:hAnsi="Calibri" w:cs="Calibri"/>
                <w:lang w:val="en-IN"/>
              </w:rPr>
              <w:t>Automating Data Import and Relationship Mapping using Import Sets and Dot Walking</w:t>
            </w:r>
          </w:p>
        </w:tc>
      </w:tr>
      <w:tr w:rsidR="009B0FB0" w14:paraId="01814E55" w14:textId="77777777">
        <w:tc>
          <w:tcPr>
            <w:tcW w:w="4508" w:type="dxa"/>
          </w:tcPr>
          <w:p w14:paraId="1CFE40DD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0B1714" w14:textId="77777777" w:rsidR="009B0FB0" w:rsidRDefault="009B0FB0">
            <w:pPr>
              <w:rPr>
                <w:rFonts w:ascii="Calibri" w:eastAsia="Calibri" w:hAnsi="Calibri" w:cs="Calibri"/>
              </w:rPr>
            </w:pPr>
          </w:p>
        </w:tc>
      </w:tr>
    </w:tbl>
    <w:p w14:paraId="58A6D437" w14:textId="77777777" w:rsidR="009B0FB0" w:rsidRDefault="009B0FB0">
      <w:bookmarkStart w:id="1" w:name="_35ti2rx0yahx" w:colFirst="0" w:colLast="0"/>
      <w:bookmarkEnd w:id="1"/>
    </w:p>
    <w:p w14:paraId="13282ACF" w14:textId="77777777" w:rsidR="009B0FB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001DD" w14:paraId="738B7D27" w14:textId="77777777" w:rsidTr="004001DD">
        <w:trPr>
          <w:trHeight w:val="1055"/>
          <w:tblHeader/>
        </w:trPr>
        <w:tc>
          <w:tcPr>
            <w:tcW w:w="869" w:type="dxa"/>
          </w:tcPr>
          <w:p w14:paraId="06FF0A90" w14:textId="13FBCA5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Case ID</w:t>
            </w:r>
          </w:p>
        </w:tc>
        <w:tc>
          <w:tcPr>
            <w:tcW w:w="2214" w:type="dxa"/>
          </w:tcPr>
          <w:p w14:paraId="0144F51B" w14:textId="161F172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Scenario (What to test)</w:t>
            </w:r>
          </w:p>
        </w:tc>
        <w:tc>
          <w:tcPr>
            <w:tcW w:w="2030" w:type="dxa"/>
          </w:tcPr>
          <w:p w14:paraId="4D7BC887" w14:textId="5C41D83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Steps (How to test)</w:t>
            </w:r>
          </w:p>
        </w:tc>
        <w:tc>
          <w:tcPr>
            <w:tcW w:w="2143" w:type="dxa"/>
          </w:tcPr>
          <w:p w14:paraId="20C8B3F8" w14:textId="7559CBE3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Expected Result</w:t>
            </w:r>
          </w:p>
        </w:tc>
        <w:tc>
          <w:tcPr>
            <w:tcW w:w="1024" w:type="dxa"/>
          </w:tcPr>
          <w:p w14:paraId="4EACF6A0" w14:textId="5677C83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Actual Result</w:t>
            </w:r>
          </w:p>
        </w:tc>
        <w:tc>
          <w:tcPr>
            <w:tcW w:w="1080" w:type="dxa"/>
          </w:tcPr>
          <w:p w14:paraId="5C7E478B" w14:textId="243A84AB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Pass/Fail</w:t>
            </w:r>
          </w:p>
        </w:tc>
      </w:tr>
      <w:tr w:rsidR="004001DD" w14:paraId="0C586173" w14:textId="77777777" w:rsidTr="004001DD">
        <w:trPr>
          <w:trHeight w:val="1055"/>
        </w:trPr>
        <w:tc>
          <w:tcPr>
            <w:tcW w:w="869" w:type="dxa"/>
          </w:tcPr>
          <w:p w14:paraId="494D4351" w14:textId="4F2E2C0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FT-01</w:t>
            </w:r>
          </w:p>
        </w:tc>
        <w:tc>
          <w:tcPr>
            <w:tcW w:w="2214" w:type="dxa"/>
          </w:tcPr>
          <w:p w14:paraId="341C67E6" w14:textId="339EBA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Data Staging via Load Data (FR-1)</w:t>
            </w:r>
          </w:p>
        </w:tc>
        <w:tc>
          <w:tcPr>
            <w:tcW w:w="2030" w:type="dxa"/>
          </w:tcPr>
          <w:p w14:paraId="04A09FDB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Navigate to Load Data.</w:t>
            </w:r>
          </w:p>
          <w:p w14:paraId="212137DA" w14:textId="7D7D2832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12686EE1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2. Upload a valid CSV with 5 employee records.</w:t>
            </w:r>
          </w:p>
          <w:p w14:paraId="4B72688E" w14:textId="08D20E59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CAA47E" w14:textId="7F21FFF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 xml:space="preserve">3. Check </w:t>
            </w:r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r w:rsidRPr="004001DD">
              <w:rPr>
                <w:color w:val="1F1F1F"/>
                <w:sz w:val="20"/>
                <w:szCs w:val="20"/>
              </w:rPr>
              <w:t xml:space="preserve"> table.</w:t>
            </w:r>
          </w:p>
        </w:tc>
        <w:tc>
          <w:tcPr>
            <w:tcW w:w="2143" w:type="dxa"/>
          </w:tcPr>
          <w:p w14:paraId="3915499E" w14:textId="22E7CD9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CSV is accepted; 5 rows are successfully created in the </w:t>
            </w:r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staging table.</w:t>
            </w:r>
          </w:p>
        </w:tc>
        <w:tc>
          <w:tcPr>
            <w:tcW w:w="1024" w:type="dxa"/>
          </w:tcPr>
          <w:p w14:paraId="00B6160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78E0E3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CC6A43" w14:textId="77777777" w:rsidTr="004001DD">
        <w:trPr>
          <w:trHeight w:val="1055"/>
        </w:trPr>
        <w:tc>
          <w:tcPr>
            <w:tcW w:w="869" w:type="dxa"/>
          </w:tcPr>
          <w:p w14:paraId="359F36D2" w14:textId="65725F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FT-02</w:t>
            </w:r>
          </w:p>
        </w:tc>
        <w:tc>
          <w:tcPr>
            <w:tcW w:w="2214" w:type="dxa"/>
          </w:tcPr>
          <w:p w14:paraId="3806D90D" w14:textId="037329C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String Fields (FR-2)</w:t>
            </w:r>
          </w:p>
        </w:tc>
        <w:tc>
          <w:tcPr>
            <w:tcW w:w="2030" w:type="dxa"/>
          </w:tcPr>
          <w:p w14:paraId="79895B2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Run the Transform Map on the staged data.</w:t>
            </w:r>
          </w:p>
          <w:p w14:paraId="257A88F6" w14:textId="7C7AA9D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68E51C3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2. Navigate to </w:t>
            </w:r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table.</w:t>
            </w:r>
          </w:p>
          <w:p w14:paraId="38780B19" w14:textId="6FA3DDA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9C19B7D" w14:textId="704EA2D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3. Verify Name, Email, and Phone fields.</w:t>
            </w:r>
          </w:p>
        </w:tc>
        <w:tc>
          <w:tcPr>
            <w:tcW w:w="2143" w:type="dxa"/>
          </w:tcPr>
          <w:p w14:paraId="13770D76" w14:textId="62EF753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Name, Email, and Phone fields on the new </w:t>
            </w:r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sys_user</w:t>
            </w: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 exactly match the CSV data.</w:t>
            </w:r>
          </w:p>
        </w:tc>
        <w:tc>
          <w:tcPr>
            <w:tcW w:w="1024" w:type="dxa"/>
          </w:tcPr>
          <w:p w14:paraId="594C35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BBB62D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38318D5" w14:textId="77777777" w:rsidTr="004001DD">
        <w:trPr>
          <w:trHeight w:val="1055"/>
        </w:trPr>
        <w:tc>
          <w:tcPr>
            <w:tcW w:w="869" w:type="dxa"/>
          </w:tcPr>
          <w:p w14:paraId="43156C19" w14:textId="4AD91E3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FT-03</w:t>
            </w:r>
          </w:p>
        </w:tc>
        <w:tc>
          <w:tcPr>
            <w:tcW w:w="2214" w:type="dxa"/>
          </w:tcPr>
          <w:p w14:paraId="27E0DA2B" w14:textId="2E6134D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Reference Fields (FR-2)</w:t>
            </w:r>
          </w:p>
        </w:tc>
        <w:tc>
          <w:tcPr>
            <w:tcW w:w="2030" w:type="dxa"/>
          </w:tcPr>
          <w:p w14:paraId="29AE7E5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Open a newly imported user record in </w:t>
            </w:r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26314052" w14:textId="0651151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81E6A5A" w14:textId="4A7D618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Check Department and Manager fields.</w:t>
            </w:r>
          </w:p>
        </w:tc>
        <w:tc>
          <w:tcPr>
            <w:tcW w:w="2143" w:type="dxa"/>
          </w:tcPr>
          <w:p w14:paraId="41E2EA84" w14:textId="4F410E5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Department and Manager fields are successfully linked to the correct existing </w:t>
            </w:r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sys_id</w:t>
            </w: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records, not just text strings.</w:t>
            </w:r>
          </w:p>
        </w:tc>
        <w:tc>
          <w:tcPr>
            <w:tcW w:w="1024" w:type="dxa"/>
          </w:tcPr>
          <w:p w14:paraId="394BB27B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80ADB12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1A8F63FB" w14:textId="77777777" w:rsidTr="004001DD">
        <w:trPr>
          <w:trHeight w:val="1055"/>
        </w:trPr>
        <w:tc>
          <w:tcPr>
            <w:tcW w:w="869" w:type="dxa"/>
          </w:tcPr>
          <w:p w14:paraId="175C6E4F" w14:textId="06D0DDD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FT-04</w:t>
            </w:r>
          </w:p>
        </w:tc>
        <w:tc>
          <w:tcPr>
            <w:tcW w:w="2214" w:type="dxa"/>
          </w:tcPr>
          <w:p w14:paraId="500098C0" w14:textId="6B648E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Incident Form Auto-Population (FR-4)</w:t>
            </w:r>
          </w:p>
        </w:tc>
        <w:tc>
          <w:tcPr>
            <w:tcW w:w="2030" w:type="dxa"/>
          </w:tcPr>
          <w:p w14:paraId="0AC62258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 new Incident record.</w:t>
            </w:r>
          </w:p>
          <w:p w14:paraId="6E2034FA" w14:textId="457C0B6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1F0E59A" w14:textId="649D3EB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Select one of the newly imported employees in the "Assigned to" field.</w:t>
            </w:r>
          </w:p>
        </w:tc>
        <w:tc>
          <w:tcPr>
            <w:tcW w:w="2143" w:type="dxa"/>
          </w:tcPr>
          <w:p w14:paraId="51A51558" w14:textId="3518F7C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employee's Department and Manager Email automatically appear on the form.</w:t>
            </w:r>
          </w:p>
        </w:tc>
        <w:tc>
          <w:tcPr>
            <w:tcW w:w="1024" w:type="dxa"/>
          </w:tcPr>
          <w:p w14:paraId="4530A6F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82FF7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6D167D0" w14:textId="77777777" w:rsidTr="004001DD">
        <w:trPr>
          <w:trHeight w:val="1055"/>
        </w:trPr>
        <w:tc>
          <w:tcPr>
            <w:tcW w:w="869" w:type="dxa"/>
          </w:tcPr>
          <w:p w14:paraId="09FB4F75" w14:textId="41F9575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RT-01</w:t>
            </w:r>
          </w:p>
        </w:tc>
        <w:tc>
          <w:tcPr>
            <w:tcW w:w="2214" w:type="dxa"/>
          </w:tcPr>
          <w:p w14:paraId="0923E29F" w14:textId="7706545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Error Handling for Missing References (NFR-3: Reliability)</w:t>
            </w:r>
          </w:p>
        </w:tc>
        <w:tc>
          <w:tcPr>
            <w:tcW w:w="2030" w:type="dxa"/>
          </w:tcPr>
          <w:p w14:paraId="2AC8709E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Upload a CSV where one row has a Manager email that does not exist in the system.</w:t>
            </w:r>
          </w:p>
          <w:p w14:paraId="66953091" w14:textId="42CDAD4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B99A32" w14:textId="04751C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Run Transform.</w:t>
            </w:r>
          </w:p>
        </w:tc>
        <w:tc>
          <w:tcPr>
            <w:tcW w:w="2143" w:type="dxa"/>
          </w:tcPr>
          <w:p w14:paraId="2B5D3EFD" w14:textId="27FE15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completes. Valid rows are inserted. The invalid row logs an error (or ignores the manager field, based on config) but does not stop the batch.</w:t>
            </w:r>
          </w:p>
        </w:tc>
        <w:tc>
          <w:tcPr>
            <w:tcW w:w="1024" w:type="dxa"/>
          </w:tcPr>
          <w:p w14:paraId="33464D0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B0696B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50C472" w14:textId="77777777" w:rsidTr="004001DD">
        <w:trPr>
          <w:trHeight w:val="1055"/>
        </w:trPr>
        <w:tc>
          <w:tcPr>
            <w:tcW w:w="869" w:type="dxa"/>
          </w:tcPr>
          <w:p w14:paraId="1A887546" w14:textId="46F9A1C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ST-01</w:t>
            </w:r>
          </w:p>
        </w:tc>
        <w:tc>
          <w:tcPr>
            <w:tcW w:w="2214" w:type="dxa"/>
          </w:tcPr>
          <w:p w14:paraId="0007C8B0" w14:textId="1B466A4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Role-Based Access to Import (NFR-2: Security)</w:t>
            </w:r>
          </w:p>
        </w:tc>
        <w:tc>
          <w:tcPr>
            <w:tcW w:w="2030" w:type="dxa"/>
          </w:tcPr>
          <w:p w14:paraId="48BE4F0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 standard ITIL user.</w:t>
            </w:r>
          </w:p>
          <w:p w14:paraId="47EA525A" w14:textId="677E6918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5AABBA3" w14:textId="036610E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Attempt to navigate to "Load Data" or "Transform Maps".</w:t>
            </w:r>
          </w:p>
        </w:tc>
        <w:tc>
          <w:tcPr>
            <w:tcW w:w="2143" w:type="dxa"/>
          </w:tcPr>
          <w:p w14:paraId="41ED42CB" w14:textId="52C3CA4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Access is denied. Module is hidden or restricted by ACLs. Only Admins/Import Admins have access.</w:t>
            </w:r>
          </w:p>
        </w:tc>
        <w:tc>
          <w:tcPr>
            <w:tcW w:w="1024" w:type="dxa"/>
          </w:tcPr>
          <w:p w14:paraId="462840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3BCDB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1EA3A26" w14:textId="77777777" w:rsidTr="004001DD">
        <w:trPr>
          <w:trHeight w:val="1055"/>
        </w:trPr>
        <w:tc>
          <w:tcPr>
            <w:tcW w:w="869" w:type="dxa"/>
          </w:tcPr>
          <w:p w14:paraId="3B8D1BC3" w14:textId="421C296D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ST-02</w:t>
            </w:r>
          </w:p>
        </w:tc>
        <w:tc>
          <w:tcPr>
            <w:tcW w:w="2214" w:type="dxa"/>
          </w:tcPr>
          <w:p w14:paraId="2F6ED338" w14:textId="1277A5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UI Data Visibility (NFR-2: Security)</w:t>
            </w:r>
          </w:p>
        </w:tc>
        <w:tc>
          <w:tcPr>
            <w:tcW w:w="2030" w:type="dxa"/>
          </w:tcPr>
          <w:p w14:paraId="3F8236D7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an ITIL user.</w:t>
            </w:r>
          </w:p>
          <w:p w14:paraId="017EA037" w14:textId="77929CCD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9A9DAD8" w14:textId="71D503B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View an Incident assigned to the new user.</w:t>
            </w:r>
          </w:p>
        </w:tc>
        <w:tc>
          <w:tcPr>
            <w:tcW w:w="2143" w:type="dxa"/>
          </w:tcPr>
          <w:p w14:paraId="143D5F99" w14:textId="7EF7FC5B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ITIL user can view the dot-walked Department and Manager Email fields without triggering ACL read errors.</w:t>
            </w:r>
          </w:p>
        </w:tc>
        <w:tc>
          <w:tcPr>
            <w:tcW w:w="1024" w:type="dxa"/>
          </w:tcPr>
          <w:p w14:paraId="11891C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5318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FE7163B" w14:textId="77777777" w:rsidTr="004001DD">
        <w:trPr>
          <w:trHeight w:val="1055"/>
        </w:trPr>
        <w:tc>
          <w:tcPr>
            <w:tcW w:w="869" w:type="dxa"/>
          </w:tcPr>
          <w:p w14:paraId="5DAE0AFA" w14:textId="0A9931BD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UT-01</w:t>
            </w:r>
          </w:p>
        </w:tc>
        <w:tc>
          <w:tcPr>
            <w:tcW w:w="2214" w:type="dxa"/>
          </w:tcPr>
          <w:p w14:paraId="78E812F3" w14:textId="3215CA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Dynamic Form Updates (NFR-1: Usability)</w:t>
            </w:r>
          </w:p>
        </w:tc>
        <w:tc>
          <w:tcPr>
            <w:tcW w:w="2030" w:type="dxa"/>
          </w:tcPr>
          <w:p w14:paraId="7A2BF753" w14:textId="090FC5E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1. On an Incident, change the "Assigned to" user to person A, then to person B.</w:t>
            </w:r>
          </w:p>
        </w:tc>
        <w:tc>
          <w:tcPr>
            <w:tcW w:w="2143" w:type="dxa"/>
          </w:tcPr>
          <w:p w14:paraId="03BC1F85" w14:textId="3D26D69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dot-walked fields instantly update to reflect person B's details without requiring the user to save or reload the page.</w:t>
            </w:r>
          </w:p>
        </w:tc>
        <w:tc>
          <w:tcPr>
            <w:tcW w:w="1024" w:type="dxa"/>
          </w:tcPr>
          <w:p w14:paraId="6311E83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074B78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7E4F812A" w14:textId="77777777" w:rsidTr="004001DD">
        <w:trPr>
          <w:trHeight w:val="1055"/>
        </w:trPr>
        <w:tc>
          <w:tcPr>
            <w:tcW w:w="869" w:type="dxa"/>
          </w:tcPr>
          <w:p w14:paraId="059007D4" w14:textId="16039C94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PT-01</w:t>
            </w:r>
          </w:p>
        </w:tc>
        <w:tc>
          <w:tcPr>
            <w:tcW w:w="2214" w:type="dxa"/>
          </w:tcPr>
          <w:p w14:paraId="01890D76" w14:textId="239A89F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Form UI Load Time (NFR-4: Performance)</w:t>
            </w:r>
          </w:p>
        </w:tc>
        <w:tc>
          <w:tcPr>
            <w:tcW w:w="2030" w:type="dxa"/>
          </w:tcPr>
          <w:p w14:paraId="7AAADAE2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an existing Incident with an assigned user.</w:t>
            </w:r>
          </w:p>
          <w:p w14:paraId="079C055E" w14:textId="4E965191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01D61940" w14:textId="0786A4F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Measure page load time.</w:t>
            </w:r>
          </w:p>
        </w:tc>
        <w:tc>
          <w:tcPr>
            <w:tcW w:w="2143" w:type="dxa"/>
          </w:tcPr>
          <w:p w14:paraId="0D935444" w14:textId="53736BF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Incident form loads in under 2 seconds. The dot-walked fields do not cause noticeable UI lag.</w:t>
            </w:r>
          </w:p>
        </w:tc>
        <w:tc>
          <w:tcPr>
            <w:tcW w:w="1024" w:type="dxa"/>
          </w:tcPr>
          <w:p w14:paraId="6814738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A0E3C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5514B910" w14:textId="77777777" w:rsidTr="004001DD">
        <w:trPr>
          <w:trHeight w:val="1055"/>
        </w:trPr>
        <w:tc>
          <w:tcPr>
            <w:tcW w:w="869" w:type="dxa"/>
          </w:tcPr>
          <w:p w14:paraId="4918793D" w14:textId="0E01296A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PT-02</w:t>
            </w:r>
          </w:p>
        </w:tc>
        <w:tc>
          <w:tcPr>
            <w:tcW w:w="2214" w:type="dxa"/>
          </w:tcPr>
          <w:p w14:paraId="4AEFEBA8" w14:textId="5D9E7CB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Bulk Data Processing Limit (NFR-6: Scalability)</w:t>
            </w:r>
          </w:p>
        </w:tc>
        <w:tc>
          <w:tcPr>
            <w:tcW w:w="2030" w:type="dxa"/>
          </w:tcPr>
          <w:p w14:paraId="2423043F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Upload a bulk CSV file containing 2,000 employee records.</w:t>
            </w:r>
          </w:p>
          <w:p w14:paraId="6E66AC37" w14:textId="77C4137F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1306558" w14:textId="73E9B72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Execute the Transform Map.</w:t>
            </w:r>
          </w:p>
        </w:tc>
        <w:tc>
          <w:tcPr>
            <w:tcW w:w="2143" w:type="dxa"/>
          </w:tcPr>
          <w:p w14:paraId="68ACCE96" w14:textId="682573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platform processes all 2,000 records successfully within a reasonable timeframe (e.g., under 5 minutes) without timing out or degrading platform performance.</w:t>
            </w:r>
          </w:p>
        </w:tc>
        <w:tc>
          <w:tcPr>
            <w:tcW w:w="1024" w:type="dxa"/>
          </w:tcPr>
          <w:p w14:paraId="487E46C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F6F1F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1C5946F" w14:textId="77777777" w:rsidR="009B0FB0" w:rsidRDefault="009B0FB0"/>
    <w:p w14:paraId="13DC0486" w14:textId="77777777" w:rsidR="009B0FB0" w:rsidRDefault="009B0FB0"/>
    <w:sectPr w:rsidR="009B0F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B0"/>
    <w:rsid w:val="00161887"/>
    <w:rsid w:val="001D0C23"/>
    <w:rsid w:val="0033244B"/>
    <w:rsid w:val="003D5A4C"/>
    <w:rsid w:val="004001DD"/>
    <w:rsid w:val="009B0FB0"/>
    <w:rsid w:val="00B41BCF"/>
    <w:rsid w:val="00C040D0"/>
    <w:rsid w:val="00DA5D5E"/>
    <w:rsid w:val="00F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E9B4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001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4001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1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Mangeshkar</dc:creator>
  <cp:lastModifiedBy>Sairam Mangeshkar</cp:lastModifiedBy>
  <cp:revision>3</cp:revision>
  <dcterms:created xsi:type="dcterms:W3CDTF">2026-04-04T16:51:00Z</dcterms:created>
  <dcterms:modified xsi:type="dcterms:W3CDTF">2026-04-05T13:42:00Z</dcterms:modified>
</cp:coreProperties>
</file>