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E916" w14:textId="77777777" w:rsidR="000B2F50" w:rsidRDefault="00000000">
      <w:pPr>
        <w:spacing w:after="0"/>
        <w:ind w:left="437"/>
      </w:pPr>
      <w:r>
        <w:rPr>
          <w:b/>
          <w:sz w:val="28"/>
        </w:rPr>
        <w:t xml:space="preserve">                                   Performance and Testing</w:t>
      </w:r>
      <w:r>
        <w:rPr>
          <w:b/>
          <w:sz w:val="32"/>
        </w:rPr>
        <w:t xml:space="preserve"> </w:t>
      </w:r>
      <w:r>
        <w:t xml:space="preserve"> </w:t>
      </w:r>
    </w:p>
    <w:tbl>
      <w:tblPr>
        <w:tblStyle w:val="TableGrid"/>
        <w:tblW w:w="9364" w:type="dxa"/>
        <w:tblInd w:w="26" w:type="dxa"/>
        <w:tblCellMar>
          <w:top w:w="53" w:type="dxa"/>
          <w:left w:w="108" w:type="dxa"/>
          <w:bottom w:w="0" w:type="dxa"/>
          <w:right w:w="115" w:type="dxa"/>
        </w:tblCellMar>
        <w:tblLook w:val="04A0" w:firstRow="1" w:lastRow="0" w:firstColumn="1" w:lastColumn="0" w:noHBand="0" w:noVBand="1"/>
      </w:tblPr>
      <w:tblGrid>
        <w:gridCol w:w="3197"/>
        <w:gridCol w:w="6167"/>
      </w:tblGrid>
      <w:tr w:rsidR="000B2F50" w14:paraId="636219A6" w14:textId="77777777">
        <w:trPr>
          <w:trHeight w:val="331"/>
        </w:trPr>
        <w:tc>
          <w:tcPr>
            <w:tcW w:w="3197" w:type="dxa"/>
            <w:tcBorders>
              <w:top w:val="single" w:sz="4" w:space="0" w:color="000000"/>
              <w:left w:val="single" w:sz="4" w:space="0" w:color="000000"/>
              <w:bottom w:val="single" w:sz="4" w:space="0" w:color="000000"/>
              <w:right w:val="single" w:sz="4" w:space="0" w:color="000000"/>
            </w:tcBorders>
          </w:tcPr>
          <w:p w14:paraId="1D9EB747" w14:textId="77777777" w:rsidR="000B2F50" w:rsidRDefault="00000000">
            <w:pPr>
              <w:spacing w:after="0"/>
            </w:pPr>
            <w:r>
              <w:rPr>
                <w:sz w:val="24"/>
              </w:rPr>
              <w:t>Date</w:t>
            </w:r>
            <w:r>
              <w:t xml:space="preserve">  </w:t>
            </w:r>
          </w:p>
        </w:tc>
        <w:tc>
          <w:tcPr>
            <w:tcW w:w="6167" w:type="dxa"/>
            <w:tcBorders>
              <w:top w:val="single" w:sz="4" w:space="0" w:color="000000"/>
              <w:left w:val="single" w:sz="4" w:space="0" w:color="000000"/>
              <w:bottom w:val="single" w:sz="4" w:space="0" w:color="000000"/>
              <w:right w:val="single" w:sz="4" w:space="0" w:color="000000"/>
            </w:tcBorders>
          </w:tcPr>
          <w:p w14:paraId="6CE9E0CD" w14:textId="77777777" w:rsidR="000B2F50" w:rsidRDefault="00000000">
            <w:pPr>
              <w:spacing w:after="0"/>
            </w:pPr>
            <w:r>
              <w:rPr>
                <w:sz w:val="24"/>
              </w:rPr>
              <w:t xml:space="preserve">01 November 2025 </w:t>
            </w:r>
            <w:r>
              <w:t xml:space="preserve"> </w:t>
            </w:r>
          </w:p>
        </w:tc>
      </w:tr>
      <w:tr w:rsidR="000B2F50" w14:paraId="07D5F19E" w14:textId="77777777">
        <w:trPr>
          <w:trHeight w:val="331"/>
        </w:trPr>
        <w:tc>
          <w:tcPr>
            <w:tcW w:w="3197" w:type="dxa"/>
            <w:tcBorders>
              <w:top w:val="single" w:sz="4" w:space="0" w:color="000000"/>
              <w:left w:val="single" w:sz="4" w:space="0" w:color="000000"/>
              <w:bottom w:val="single" w:sz="4" w:space="0" w:color="000000"/>
              <w:right w:val="single" w:sz="4" w:space="0" w:color="000000"/>
            </w:tcBorders>
          </w:tcPr>
          <w:p w14:paraId="457ED4D7" w14:textId="77777777" w:rsidR="000B2F50" w:rsidRDefault="00000000">
            <w:pPr>
              <w:spacing w:after="0"/>
            </w:pPr>
            <w:r>
              <w:rPr>
                <w:sz w:val="24"/>
              </w:rPr>
              <w:t xml:space="preserve">Team ID </w:t>
            </w:r>
            <w:r>
              <w:t xml:space="preserve"> </w:t>
            </w:r>
          </w:p>
        </w:tc>
        <w:tc>
          <w:tcPr>
            <w:tcW w:w="6167" w:type="dxa"/>
            <w:tcBorders>
              <w:top w:val="single" w:sz="4" w:space="0" w:color="000000"/>
              <w:left w:val="single" w:sz="4" w:space="0" w:color="000000"/>
              <w:bottom w:val="single" w:sz="4" w:space="0" w:color="000000"/>
              <w:right w:val="single" w:sz="4" w:space="0" w:color="000000"/>
            </w:tcBorders>
          </w:tcPr>
          <w:p w14:paraId="2DB80649" w14:textId="1774D74A" w:rsidR="000B2F50" w:rsidRDefault="004E2678">
            <w:pPr>
              <w:spacing w:after="0"/>
            </w:pPr>
            <w:r w:rsidRPr="004E2678">
              <w:t> NM2025TMID04086</w:t>
            </w:r>
          </w:p>
        </w:tc>
      </w:tr>
      <w:tr w:rsidR="000B2F50" w14:paraId="0262C327" w14:textId="77777777">
        <w:trPr>
          <w:trHeight w:val="331"/>
        </w:trPr>
        <w:tc>
          <w:tcPr>
            <w:tcW w:w="3197" w:type="dxa"/>
            <w:tcBorders>
              <w:top w:val="single" w:sz="4" w:space="0" w:color="000000"/>
              <w:left w:val="single" w:sz="4" w:space="0" w:color="000000"/>
              <w:bottom w:val="single" w:sz="4" w:space="0" w:color="000000"/>
              <w:right w:val="single" w:sz="4" w:space="0" w:color="000000"/>
            </w:tcBorders>
          </w:tcPr>
          <w:p w14:paraId="35A2FEBC" w14:textId="77777777" w:rsidR="000B2F50" w:rsidRDefault="00000000">
            <w:pPr>
              <w:spacing w:after="0"/>
            </w:pPr>
            <w:r>
              <w:rPr>
                <w:sz w:val="24"/>
              </w:rPr>
              <w:t xml:space="preserve">Project Name </w:t>
            </w:r>
            <w:r>
              <w:t xml:space="preserve"> </w:t>
            </w:r>
          </w:p>
        </w:tc>
        <w:tc>
          <w:tcPr>
            <w:tcW w:w="6167" w:type="dxa"/>
            <w:tcBorders>
              <w:top w:val="single" w:sz="4" w:space="0" w:color="000000"/>
              <w:left w:val="single" w:sz="4" w:space="0" w:color="000000"/>
              <w:bottom w:val="single" w:sz="4" w:space="0" w:color="000000"/>
              <w:right w:val="single" w:sz="4" w:space="0" w:color="000000"/>
            </w:tcBorders>
          </w:tcPr>
          <w:p w14:paraId="49133EF3" w14:textId="77777777" w:rsidR="000B2F50" w:rsidRDefault="00000000">
            <w:pPr>
              <w:spacing w:after="0"/>
            </w:pPr>
            <w:r>
              <w:t xml:space="preserve">Streamlining Ticket Assignment for Efficient Support Operations </w:t>
            </w:r>
          </w:p>
        </w:tc>
      </w:tr>
      <w:tr w:rsidR="000B2F50" w14:paraId="5C039255" w14:textId="77777777">
        <w:trPr>
          <w:trHeight w:val="331"/>
        </w:trPr>
        <w:tc>
          <w:tcPr>
            <w:tcW w:w="3197" w:type="dxa"/>
            <w:tcBorders>
              <w:top w:val="single" w:sz="4" w:space="0" w:color="000000"/>
              <w:left w:val="single" w:sz="4" w:space="0" w:color="000000"/>
              <w:bottom w:val="single" w:sz="4" w:space="0" w:color="000000"/>
              <w:right w:val="single" w:sz="4" w:space="0" w:color="000000"/>
            </w:tcBorders>
          </w:tcPr>
          <w:p w14:paraId="21E55E9A" w14:textId="77777777" w:rsidR="000B2F50" w:rsidRDefault="00000000">
            <w:pPr>
              <w:spacing w:after="0"/>
            </w:pPr>
            <w:r>
              <w:rPr>
                <w:sz w:val="24"/>
              </w:rPr>
              <w:t xml:space="preserve">Maximum Marks </w:t>
            </w:r>
            <w:r>
              <w:t xml:space="preserve"> </w:t>
            </w:r>
          </w:p>
        </w:tc>
        <w:tc>
          <w:tcPr>
            <w:tcW w:w="6167" w:type="dxa"/>
            <w:tcBorders>
              <w:top w:val="single" w:sz="4" w:space="0" w:color="000000"/>
              <w:left w:val="single" w:sz="4" w:space="0" w:color="000000"/>
              <w:bottom w:val="single" w:sz="4" w:space="0" w:color="000000"/>
              <w:right w:val="single" w:sz="4" w:space="0" w:color="000000"/>
            </w:tcBorders>
          </w:tcPr>
          <w:p w14:paraId="776AEC99" w14:textId="77777777" w:rsidR="000B2F50" w:rsidRDefault="00000000">
            <w:pPr>
              <w:spacing w:after="0"/>
            </w:pPr>
            <w:r>
              <w:rPr>
                <w:sz w:val="24"/>
              </w:rPr>
              <w:t xml:space="preserve">4 Marks </w:t>
            </w:r>
            <w:r>
              <w:t xml:space="preserve"> </w:t>
            </w:r>
          </w:p>
        </w:tc>
      </w:tr>
    </w:tbl>
    <w:p w14:paraId="10119E53" w14:textId="77777777" w:rsidR="000B2F50" w:rsidRDefault="00000000">
      <w:pPr>
        <w:spacing w:after="188"/>
        <w:ind w:left="14"/>
      </w:pPr>
      <w:r>
        <w:rPr>
          <w:sz w:val="24"/>
        </w:rPr>
        <w:t xml:space="preserve">  </w:t>
      </w:r>
    </w:p>
    <w:p w14:paraId="0EF388A8" w14:textId="77777777" w:rsidR="000B2F50" w:rsidRDefault="00000000">
      <w:pPr>
        <w:spacing w:after="185"/>
        <w:ind w:left="-5" w:hanging="10"/>
      </w:pPr>
      <w:r>
        <w:rPr>
          <w:b/>
          <w:sz w:val="24"/>
        </w:rPr>
        <w:t xml:space="preserve">Model Performance Testing: </w:t>
      </w:r>
      <w:r>
        <w:t xml:space="preserve"> </w:t>
      </w:r>
    </w:p>
    <w:p w14:paraId="2FCE58D8" w14:textId="77777777" w:rsidR="000B2F50" w:rsidRDefault="00000000">
      <w:pPr>
        <w:spacing w:after="0"/>
        <w:ind w:left="-5" w:hanging="10"/>
      </w:pPr>
      <w:proofErr w:type="spellStart"/>
      <w:r>
        <w:rPr>
          <w:b/>
          <w:sz w:val="24"/>
        </w:rPr>
        <w:t>Catalog</w:t>
      </w:r>
      <w:proofErr w:type="spellEnd"/>
      <w:r>
        <w:rPr>
          <w:b/>
          <w:sz w:val="24"/>
        </w:rPr>
        <w:t xml:space="preserve"> Creation:  </w:t>
      </w:r>
    </w:p>
    <w:p w14:paraId="1A3318B5" w14:textId="77777777" w:rsidR="000B2F50" w:rsidRDefault="00000000">
      <w:pPr>
        <w:spacing w:after="0"/>
        <w:ind w:right="886"/>
        <w:jc w:val="right"/>
      </w:pPr>
      <w:r>
        <w:rPr>
          <w:noProof/>
        </w:rPr>
        <w:drawing>
          <wp:inline distT="0" distB="0" distL="0" distR="0" wp14:anchorId="5C5A3EB0" wp14:editId="0D23DE33">
            <wp:extent cx="5732146" cy="3042920"/>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5"/>
                    <a:stretch>
                      <a:fillRect/>
                    </a:stretch>
                  </pic:blipFill>
                  <pic:spPr>
                    <a:xfrm>
                      <a:off x="0" y="0"/>
                      <a:ext cx="5732146" cy="3042920"/>
                    </a:xfrm>
                    <a:prstGeom prst="rect">
                      <a:avLst/>
                    </a:prstGeom>
                  </pic:spPr>
                </pic:pic>
              </a:graphicData>
            </a:graphic>
          </wp:inline>
        </w:drawing>
      </w:r>
      <w:r>
        <w:t xml:space="preserve"> </w:t>
      </w:r>
    </w:p>
    <w:p w14:paraId="3547A11C" w14:textId="77777777" w:rsidR="000B2F50" w:rsidRDefault="00000000">
      <w:pPr>
        <w:spacing w:after="0"/>
      </w:pPr>
      <w:r>
        <w:t xml:space="preserve"> </w:t>
      </w:r>
    </w:p>
    <w:p w14:paraId="17FC8258" w14:textId="77777777" w:rsidR="000B2F50" w:rsidRDefault="00000000">
      <w:pPr>
        <w:spacing w:after="0"/>
      </w:pPr>
      <w:r>
        <w:t xml:space="preserve"> </w:t>
      </w:r>
    </w:p>
    <w:p w14:paraId="4D213545" w14:textId="77777777" w:rsidR="000B2F50" w:rsidRDefault="00000000">
      <w:pPr>
        <w:spacing w:after="0"/>
      </w:pPr>
      <w:r>
        <w:t xml:space="preserve"> </w:t>
      </w:r>
    </w:p>
    <w:p w14:paraId="0E0586F7" w14:textId="77777777" w:rsidR="000B2F50" w:rsidRDefault="00000000">
      <w:pPr>
        <w:spacing w:after="0"/>
        <w:ind w:right="886"/>
        <w:jc w:val="right"/>
      </w:pPr>
      <w:r>
        <w:rPr>
          <w:noProof/>
        </w:rPr>
        <w:drawing>
          <wp:inline distT="0" distB="0" distL="0" distR="0" wp14:anchorId="34101276" wp14:editId="67A0FABA">
            <wp:extent cx="5732146" cy="3037205"/>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6"/>
                    <a:stretch>
                      <a:fillRect/>
                    </a:stretch>
                  </pic:blipFill>
                  <pic:spPr>
                    <a:xfrm>
                      <a:off x="0" y="0"/>
                      <a:ext cx="5732146" cy="3037205"/>
                    </a:xfrm>
                    <a:prstGeom prst="rect">
                      <a:avLst/>
                    </a:prstGeom>
                  </pic:spPr>
                </pic:pic>
              </a:graphicData>
            </a:graphic>
          </wp:inline>
        </w:drawing>
      </w:r>
      <w:r>
        <w:t xml:space="preserve"> </w:t>
      </w:r>
    </w:p>
    <w:p w14:paraId="05175E9E" w14:textId="77777777" w:rsidR="000B2F50" w:rsidRDefault="00000000">
      <w:pPr>
        <w:spacing w:after="0"/>
        <w:ind w:right="886"/>
        <w:jc w:val="right"/>
      </w:pPr>
      <w:r>
        <w:rPr>
          <w:noProof/>
        </w:rPr>
        <w:lastRenderedPageBreak/>
        <w:drawing>
          <wp:inline distT="0" distB="0" distL="0" distR="0" wp14:anchorId="25BFA4D0" wp14:editId="442280FA">
            <wp:extent cx="5732146" cy="301625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5732146" cy="3016250"/>
                    </a:xfrm>
                    <a:prstGeom prst="rect">
                      <a:avLst/>
                    </a:prstGeom>
                  </pic:spPr>
                </pic:pic>
              </a:graphicData>
            </a:graphic>
          </wp:inline>
        </w:drawing>
      </w:r>
      <w:r>
        <w:t xml:space="preserve"> </w:t>
      </w:r>
    </w:p>
    <w:p w14:paraId="6C957F4E" w14:textId="77777777" w:rsidR="000B2F50" w:rsidRDefault="00000000">
      <w:pPr>
        <w:spacing w:after="189"/>
        <w:ind w:left="14"/>
      </w:pPr>
      <w:r>
        <w:t xml:space="preserve"> </w:t>
      </w:r>
    </w:p>
    <w:p w14:paraId="3E41BE1C" w14:textId="77777777" w:rsidR="000B2F50" w:rsidRDefault="00000000">
      <w:pPr>
        <w:spacing w:after="142"/>
        <w:ind w:left="14"/>
      </w:pPr>
      <w:r>
        <w:t xml:space="preserve"> </w:t>
      </w:r>
    </w:p>
    <w:p w14:paraId="7B270BDD" w14:textId="77777777" w:rsidR="000B2F50" w:rsidRDefault="00000000">
      <w:pPr>
        <w:spacing w:after="98"/>
        <w:ind w:right="872"/>
        <w:jc w:val="right"/>
      </w:pPr>
      <w:r>
        <w:rPr>
          <w:noProof/>
        </w:rPr>
        <w:drawing>
          <wp:inline distT="0" distB="0" distL="0" distR="0" wp14:anchorId="7ABAC03F" wp14:editId="696E3163">
            <wp:extent cx="5732145" cy="3052445"/>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
                    <a:stretch>
                      <a:fillRect/>
                    </a:stretch>
                  </pic:blipFill>
                  <pic:spPr>
                    <a:xfrm>
                      <a:off x="0" y="0"/>
                      <a:ext cx="5732145" cy="3052445"/>
                    </a:xfrm>
                    <a:prstGeom prst="rect">
                      <a:avLst/>
                    </a:prstGeom>
                  </pic:spPr>
                </pic:pic>
              </a:graphicData>
            </a:graphic>
          </wp:inline>
        </w:drawing>
      </w:r>
      <w:r>
        <w:t xml:space="preserve"> </w:t>
      </w:r>
    </w:p>
    <w:p w14:paraId="23FF195E" w14:textId="77777777" w:rsidR="000B2F50" w:rsidRDefault="00000000">
      <w:pPr>
        <w:ind w:left="14"/>
      </w:pPr>
      <w:r>
        <w:t xml:space="preserve"> </w:t>
      </w:r>
    </w:p>
    <w:p w14:paraId="0C7CFD33" w14:textId="77777777" w:rsidR="000B2F50" w:rsidRDefault="00000000">
      <w:pPr>
        <w:spacing w:after="158"/>
        <w:ind w:left="14"/>
      </w:pPr>
      <w:r>
        <w:t xml:space="preserve"> </w:t>
      </w:r>
    </w:p>
    <w:p w14:paraId="320A3D08" w14:textId="77777777" w:rsidR="000B2F50" w:rsidRDefault="00000000">
      <w:pPr>
        <w:ind w:left="14"/>
      </w:pPr>
      <w:r>
        <w:t xml:space="preserve">     </w:t>
      </w:r>
    </w:p>
    <w:p w14:paraId="4DD43BE4" w14:textId="77777777" w:rsidR="000B2F50" w:rsidRDefault="00000000">
      <w:pPr>
        <w:spacing w:after="158"/>
        <w:ind w:left="14"/>
      </w:pPr>
      <w:r>
        <w:t xml:space="preserve"> </w:t>
      </w:r>
    </w:p>
    <w:p w14:paraId="620A6774" w14:textId="77777777" w:rsidR="000B2F50" w:rsidRDefault="00000000">
      <w:pPr>
        <w:ind w:left="14"/>
      </w:pPr>
      <w:r>
        <w:t xml:space="preserve"> </w:t>
      </w:r>
    </w:p>
    <w:p w14:paraId="442FADE0" w14:textId="77777777" w:rsidR="000B2F50" w:rsidRDefault="00000000">
      <w:pPr>
        <w:spacing w:after="158"/>
        <w:ind w:left="14"/>
      </w:pPr>
      <w:r>
        <w:t xml:space="preserve"> </w:t>
      </w:r>
    </w:p>
    <w:p w14:paraId="742E30F4" w14:textId="77777777" w:rsidR="000B2F50" w:rsidRDefault="00000000">
      <w:pPr>
        <w:spacing w:after="0"/>
        <w:ind w:left="14"/>
      </w:pPr>
      <w:r>
        <w:t xml:space="preserve"> </w:t>
      </w:r>
    </w:p>
    <w:tbl>
      <w:tblPr>
        <w:tblStyle w:val="TableGrid"/>
        <w:tblW w:w="9366" w:type="dxa"/>
        <w:tblInd w:w="19" w:type="dxa"/>
        <w:tblCellMar>
          <w:top w:w="48" w:type="dxa"/>
          <w:left w:w="110" w:type="dxa"/>
          <w:bottom w:w="0" w:type="dxa"/>
          <w:right w:w="4" w:type="dxa"/>
        </w:tblCellMar>
        <w:tblLook w:val="04A0" w:firstRow="1" w:lastRow="0" w:firstColumn="1" w:lastColumn="0" w:noHBand="0" w:noVBand="1"/>
      </w:tblPr>
      <w:tblGrid>
        <w:gridCol w:w="1831"/>
        <w:gridCol w:w="7535"/>
      </w:tblGrid>
      <w:tr w:rsidR="000B2F50" w14:paraId="3E1AE46F" w14:textId="77777777">
        <w:trPr>
          <w:trHeight w:val="449"/>
        </w:trPr>
        <w:tc>
          <w:tcPr>
            <w:tcW w:w="1831" w:type="dxa"/>
            <w:tcBorders>
              <w:top w:val="single" w:sz="4" w:space="0" w:color="000000"/>
              <w:left w:val="single" w:sz="4" w:space="0" w:color="000000"/>
              <w:bottom w:val="single" w:sz="4" w:space="0" w:color="000000"/>
              <w:right w:val="single" w:sz="4" w:space="0" w:color="000000"/>
            </w:tcBorders>
          </w:tcPr>
          <w:p w14:paraId="2B1904E4" w14:textId="77777777" w:rsidR="000B2F50" w:rsidRDefault="00000000">
            <w:pPr>
              <w:spacing w:after="0"/>
            </w:pPr>
            <w:r>
              <w:rPr>
                <w:b/>
                <w:sz w:val="24"/>
              </w:rPr>
              <w:lastRenderedPageBreak/>
              <w:t>Parameter</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79DD693B" w14:textId="77777777" w:rsidR="000B2F50" w:rsidRDefault="00000000">
            <w:pPr>
              <w:spacing w:after="0"/>
            </w:pPr>
            <w:r>
              <w:rPr>
                <w:b/>
                <w:sz w:val="24"/>
              </w:rPr>
              <w:t>Values</w:t>
            </w:r>
            <w:r>
              <w:rPr>
                <w:sz w:val="24"/>
              </w:rPr>
              <w:t xml:space="preserve"> </w:t>
            </w:r>
            <w:r>
              <w:t xml:space="preserve"> </w:t>
            </w:r>
          </w:p>
        </w:tc>
      </w:tr>
      <w:tr w:rsidR="000B2F50" w14:paraId="00F26897" w14:textId="77777777">
        <w:trPr>
          <w:trHeight w:val="1169"/>
        </w:trPr>
        <w:tc>
          <w:tcPr>
            <w:tcW w:w="1831" w:type="dxa"/>
            <w:tcBorders>
              <w:top w:val="single" w:sz="4" w:space="0" w:color="000000"/>
              <w:left w:val="single" w:sz="4" w:space="0" w:color="000000"/>
              <w:bottom w:val="single" w:sz="4" w:space="0" w:color="000000"/>
              <w:right w:val="single" w:sz="4" w:space="0" w:color="000000"/>
            </w:tcBorders>
          </w:tcPr>
          <w:p w14:paraId="28BA54A9" w14:textId="77777777" w:rsidR="000B2F50" w:rsidRDefault="00000000">
            <w:pPr>
              <w:spacing w:after="1"/>
            </w:pPr>
            <w:r>
              <w:rPr>
                <w:b/>
                <w:sz w:val="24"/>
              </w:rPr>
              <w:t xml:space="preserve">Model </w:t>
            </w:r>
            <w:r>
              <w:t xml:space="preserve"> </w:t>
            </w:r>
          </w:p>
          <w:p w14:paraId="0F4EA52C" w14:textId="77777777" w:rsidR="000B2F50" w:rsidRDefault="00000000">
            <w:pPr>
              <w:spacing w:after="0"/>
            </w:pPr>
            <w:r>
              <w:rPr>
                <w:b/>
                <w:sz w:val="24"/>
              </w:rPr>
              <w:t>Summary</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5723514A" w14:textId="77777777" w:rsidR="000B2F50" w:rsidRDefault="00000000">
            <w:pPr>
              <w:spacing w:after="0"/>
              <w:ind w:right="113"/>
              <w:jc w:val="both"/>
            </w:pPr>
            <w:r>
              <w:t xml:space="preserve">The solution automates and optimizes the ticket assignment process in ServiceNow using dynamic assignment rules and intelligent workflows. It ensures accurate routing of tickets to the appropriate teams or agents, minimizing manual effort and improving support efficiency. </w:t>
            </w:r>
          </w:p>
        </w:tc>
      </w:tr>
      <w:tr w:rsidR="000B2F50" w14:paraId="185CEA54" w14:textId="77777777">
        <w:trPr>
          <w:trHeight w:val="1027"/>
        </w:trPr>
        <w:tc>
          <w:tcPr>
            <w:tcW w:w="1831" w:type="dxa"/>
            <w:tcBorders>
              <w:top w:val="single" w:sz="4" w:space="0" w:color="000000"/>
              <w:left w:val="single" w:sz="4" w:space="0" w:color="000000"/>
              <w:bottom w:val="single" w:sz="4" w:space="0" w:color="000000"/>
              <w:right w:val="single" w:sz="4" w:space="0" w:color="000000"/>
            </w:tcBorders>
          </w:tcPr>
          <w:p w14:paraId="6EA32120" w14:textId="77777777" w:rsidR="000B2F50" w:rsidRDefault="00000000">
            <w:pPr>
              <w:spacing w:after="0"/>
            </w:pPr>
            <w:r>
              <w:rPr>
                <w:b/>
                <w:sz w:val="24"/>
              </w:rPr>
              <w:t>Accuracy</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033AB247" w14:textId="77777777" w:rsidR="000B2F50" w:rsidRDefault="00000000">
            <w:pPr>
              <w:numPr>
                <w:ilvl w:val="0"/>
                <w:numId w:val="1"/>
              </w:numPr>
              <w:spacing w:after="0"/>
              <w:ind w:right="51"/>
              <w:jc w:val="both"/>
            </w:pPr>
            <w:r>
              <w:t xml:space="preserve">Automated </w:t>
            </w:r>
            <w:r>
              <w:tab/>
              <w:t xml:space="preserve">Assignment </w:t>
            </w:r>
            <w:r>
              <w:tab/>
              <w:t xml:space="preserve">Success </w:t>
            </w:r>
            <w:r>
              <w:tab/>
              <w:t xml:space="preserve">Rate: </w:t>
            </w:r>
            <w:r>
              <w:tab/>
            </w:r>
            <w:r>
              <w:rPr>
                <w:b/>
              </w:rPr>
              <w:t>99%</w:t>
            </w:r>
            <w:r>
              <w:t xml:space="preserve">  </w:t>
            </w:r>
          </w:p>
          <w:p w14:paraId="7DD61126" w14:textId="77777777" w:rsidR="000B2F50" w:rsidRDefault="00000000">
            <w:pPr>
              <w:numPr>
                <w:ilvl w:val="0"/>
                <w:numId w:val="1"/>
              </w:numPr>
              <w:spacing w:after="0"/>
              <w:ind w:right="51"/>
              <w:jc w:val="both"/>
            </w:pPr>
            <w:r>
              <w:t xml:space="preserve">Validation: Manual and UAT testing successfully completed, confirming full functional accuracy and dynamic </w:t>
            </w:r>
            <w:proofErr w:type="spellStart"/>
            <w:r>
              <w:t>behavior</w:t>
            </w:r>
            <w:proofErr w:type="spellEnd"/>
            <w:r>
              <w:t xml:space="preserve"> in routing. </w:t>
            </w:r>
          </w:p>
        </w:tc>
      </w:tr>
      <w:tr w:rsidR="000B2F50" w14:paraId="624C8D61" w14:textId="77777777">
        <w:trPr>
          <w:trHeight w:val="1030"/>
        </w:trPr>
        <w:tc>
          <w:tcPr>
            <w:tcW w:w="1831" w:type="dxa"/>
            <w:tcBorders>
              <w:top w:val="single" w:sz="4" w:space="0" w:color="000000"/>
              <w:left w:val="single" w:sz="4" w:space="0" w:color="000000"/>
              <w:bottom w:val="single" w:sz="4" w:space="0" w:color="000000"/>
              <w:right w:val="single" w:sz="4" w:space="0" w:color="000000"/>
            </w:tcBorders>
          </w:tcPr>
          <w:p w14:paraId="3F9644F3" w14:textId="77777777" w:rsidR="000B2F50" w:rsidRDefault="00000000">
            <w:pPr>
              <w:spacing w:after="16"/>
            </w:pPr>
            <w:r>
              <w:rPr>
                <w:b/>
                <w:sz w:val="24"/>
              </w:rPr>
              <w:t xml:space="preserve">Confidence </w:t>
            </w:r>
            <w:r>
              <w:t xml:space="preserve"> </w:t>
            </w:r>
          </w:p>
          <w:p w14:paraId="02DFED1B" w14:textId="77777777" w:rsidR="000B2F50" w:rsidRDefault="00000000">
            <w:pPr>
              <w:tabs>
                <w:tab w:val="right" w:pos="1717"/>
              </w:tabs>
              <w:spacing w:after="0"/>
            </w:pPr>
            <w:proofErr w:type="gramStart"/>
            <w:r>
              <w:rPr>
                <w:b/>
                <w:sz w:val="24"/>
              </w:rPr>
              <w:t xml:space="preserve">Score  </w:t>
            </w:r>
            <w:r>
              <w:rPr>
                <w:b/>
                <w:sz w:val="24"/>
              </w:rPr>
              <w:tab/>
            </w:r>
            <w:proofErr w:type="gramEnd"/>
            <w:r>
              <w:rPr>
                <w:b/>
                <w:sz w:val="24"/>
              </w:rPr>
              <w:t xml:space="preserve">(Rule </w:t>
            </w:r>
          </w:p>
          <w:p w14:paraId="6397DB94" w14:textId="77777777" w:rsidR="000B2F50" w:rsidRDefault="00000000">
            <w:pPr>
              <w:spacing w:after="0"/>
            </w:pPr>
            <w:r>
              <w:rPr>
                <w:b/>
                <w:sz w:val="24"/>
              </w:rPr>
              <w:t>Effectiveness)</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53CFB481" w14:textId="77777777" w:rsidR="000B2F50" w:rsidRDefault="00000000">
            <w:pPr>
              <w:spacing w:after="0"/>
              <w:ind w:right="58"/>
              <w:jc w:val="both"/>
            </w:pPr>
            <w:r>
              <w:rPr>
                <w:sz w:val="24"/>
              </w:rPr>
              <w:t xml:space="preserve"> Reliability: </w:t>
            </w:r>
            <w:r>
              <w:rPr>
                <w:b/>
                <w:sz w:val="24"/>
              </w:rPr>
              <w:t>96% confidence level</w:t>
            </w:r>
            <w:r>
              <w:rPr>
                <w:sz w:val="24"/>
              </w:rPr>
              <w:t>, achieved through multiple test cycles and end-to-end workflow validations ensuring consistent and correct ticket assignments.</w:t>
            </w:r>
            <w:r>
              <w:t xml:space="preserve"> </w:t>
            </w:r>
          </w:p>
        </w:tc>
      </w:tr>
      <w:tr w:rsidR="000B2F50" w14:paraId="6FFA4728" w14:textId="77777777">
        <w:trPr>
          <w:trHeight w:val="1025"/>
        </w:trPr>
        <w:tc>
          <w:tcPr>
            <w:tcW w:w="1831" w:type="dxa"/>
            <w:tcBorders>
              <w:top w:val="single" w:sz="4" w:space="0" w:color="000000"/>
              <w:left w:val="single" w:sz="4" w:space="0" w:color="000000"/>
              <w:bottom w:val="single" w:sz="4" w:space="0" w:color="000000"/>
              <w:right w:val="single" w:sz="4" w:space="0" w:color="000000"/>
            </w:tcBorders>
          </w:tcPr>
          <w:p w14:paraId="2DD8BE3F" w14:textId="77777777" w:rsidR="000B2F50" w:rsidRDefault="00000000">
            <w:pPr>
              <w:spacing w:after="1"/>
            </w:pPr>
            <w:r>
              <w:rPr>
                <w:b/>
                <w:sz w:val="24"/>
              </w:rPr>
              <w:t xml:space="preserve">Performance </w:t>
            </w:r>
          </w:p>
          <w:p w14:paraId="6F0741F6" w14:textId="77777777" w:rsidR="000B2F50" w:rsidRDefault="00000000">
            <w:pPr>
              <w:spacing w:after="0"/>
            </w:pPr>
            <w:r>
              <w:rPr>
                <w:b/>
                <w:sz w:val="24"/>
              </w:rPr>
              <w:t>Efficiency</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047A7AB9" w14:textId="77777777" w:rsidR="000B2F50" w:rsidRDefault="00000000">
            <w:pPr>
              <w:tabs>
                <w:tab w:val="center" w:pos="1723"/>
                <w:tab w:val="center" w:pos="2885"/>
                <w:tab w:val="center" w:pos="4068"/>
                <w:tab w:val="center" w:pos="5074"/>
                <w:tab w:val="center" w:pos="5860"/>
                <w:tab w:val="right" w:pos="7421"/>
              </w:tabs>
              <w:spacing w:after="0"/>
            </w:pPr>
            <w:r>
              <w:rPr>
                <w:b/>
                <w:sz w:val="24"/>
              </w:rPr>
              <w:t xml:space="preserve">Average </w:t>
            </w:r>
            <w:r>
              <w:rPr>
                <w:b/>
                <w:sz w:val="24"/>
              </w:rPr>
              <w:tab/>
              <w:t xml:space="preserve">Form </w:t>
            </w:r>
            <w:r>
              <w:rPr>
                <w:b/>
                <w:sz w:val="24"/>
              </w:rPr>
              <w:tab/>
              <w:t xml:space="preserve">Load </w:t>
            </w:r>
            <w:r>
              <w:rPr>
                <w:b/>
                <w:sz w:val="24"/>
              </w:rPr>
              <w:tab/>
              <w:t>Time:</w:t>
            </w:r>
            <w:r>
              <w:rPr>
                <w:sz w:val="24"/>
              </w:rPr>
              <w:t xml:space="preserve"> </w:t>
            </w:r>
            <w:r>
              <w:rPr>
                <w:sz w:val="24"/>
              </w:rPr>
              <w:tab/>
              <w:t xml:space="preserve">&lt; </w:t>
            </w:r>
            <w:r>
              <w:rPr>
                <w:sz w:val="24"/>
              </w:rPr>
              <w:tab/>
              <w:t xml:space="preserve">2 </w:t>
            </w:r>
            <w:r>
              <w:rPr>
                <w:sz w:val="24"/>
              </w:rPr>
              <w:tab/>
              <w:t xml:space="preserve">seconds </w:t>
            </w:r>
          </w:p>
          <w:p w14:paraId="69C2C486" w14:textId="77777777" w:rsidR="000B2F50" w:rsidRDefault="00000000">
            <w:pPr>
              <w:spacing w:after="0"/>
            </w:pPr>
            <w:r>
              <w:rPr>
                <w:sz w:val="24"/>
              </w:rPr>
              <w:t xml:space="preserve">- </w:t>
            </w:r>
            <w:r>
              <w:rPr>
                <w:b/>
                <w:sz w:val="24"/>
              </w:rPr>
              <w:t>Request Submission Time:</w:t>
            </w:r>
            <w:r>
              <w:rPr>
                <w:sz w:val="24"/>
              </w:rPr>
              <w:t xml:space="preserve"> &lt; 5 seconds under standard load conditions. </w:t>
            </w:r>
            <w:r>
              <w:t xml:space="preserve"> </w:t>
            </w:r>
          </w:p>
        </w:tc>
      </w:tr>
      <w:tr w:rsidR="000B2F50" w14:paraId="3198FD6C" w14:textId="77777777">
        <w:trPr>
          <w:trHeight w:val="1032"/>
        </w:trPr>
        <w:tc>
          <w:tcPr>
            <w:tcW w:w="1831" w:type="dxa"/>
            <w:tcBorders>
              <w:top w:val="single" w:sz="4" w:space="0" w:color="000000"/>
              <w:left w:val="single" w:sz="4" w:space="0" w:color="000000"/>
              <w:bottom w:val="single" w:sz="4" w:space="0" w:color="000000"/>
              <w:right w:val="single" w:sz="4" w:space="0" w:color="000000"/>
            </w:tcBorders>
          </w:tcPr>
          <w:p w14:paraId="6F88BABF" w14:textId="77777777" w:rsidR="000B2F50" w:rsidRDefault="00000000">
            <w:pPr>
              <w:spacing w:after="1"/>
            </w:pPr>
            <w:r>
              <w:rPr>
                <w:b/>
                <w:sz w:val="24"/>
              </w:rPr>
              <w:t xml:space="preserve">Compliance &amp; </w:t>
            </w:r>
          </w:p>
          <w:p w14:paraId="6B711CE8" w14:textId="77777777" w:rsidR="000B2F50" w:rsidRDefault="00000000">
            <w:pPr>
              <w:spacing w:after="0"/>
            </w:pPr>
            <w:r>
              <w:rPr>
                <w:b/>
                <w:sz w:val="24"/>
              </w:rPr>
              <w:t>Governance</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6D6EE34B" w14:textId="77777777" w:rsidR="000B2F50" w:rsidRDefault="00000000">
            <w:pPr>
              <w:tabs>
                <w:tab w:val="center" w:pos="1265"/>
                <w:tab w:val="center" w:pos="2447"/>
                <w:tab w:val="center" w:pos="3804"/>
                <w:tab w:val="center" w:pos="5252"/>
                <w:tab w:val="center" w:pos="6216"/>
                <w:tab w:val="right" w:pos="7421"/>
              </w:tabs>
              <w:spacing w:after="0"/>
            </w:pPr>
            <w:r>
              <w:t xml:space="preserve">All </w:t>
            </w:r>
            <w:r>
              <w:tab/>
              <w:t xml:space="preserve">configurations </w:t>
            </w:r>
            <w:r>
              <w:tab/>
              <w:t xml:space="preserve">are </w:t>
            </w:r>
            <w:r>
              <w:tab/>
              <w:t xml:space="preserve">version-controlled </w:t>
            </w:r>
            <w:r>
              <w:tab/>
              <w:t xml:space="preserve">using </w:t>
            </w:r>
            <w:r>
              <w:tab/>
              <w:t xml:space="preserve">Update </w:t>
            </w:r>
            <w:r>
              <w:tab/>
              <w:t xml:space="preserve">Sets. </w:t>
            </w:r>
          </w:p>
          <w:p w14:paraId="5212AD8E" w14:textId="77777777" w:rsidR="000B2F50" w:rsidRDefault="00000000">
            <w:pPr>
              <w:spacing w:after="0"/>
            </w:pPr>
            <w:r>
              <w:t xml:space="preserve">- Documentation maintained in alignment with governance and audit standards. </w:t>
            </w:r>
          </w:p>
        </w:tc>
      </w:tr>
      <w:tr w:rsidR="000B2F50" w14:paraId="52F44C2C" w14:textId="77777777">
        <w:trPr>
          <w:trHeight w:val="1030"/>
        </w:trPr>
        <w:tc>
          <w:tcPr>
            <w:tcW w:w="1831" w:type="dxa"/>
            <w:tcBorders>
              <w:top w:val="single" w:sz="4" w:space="0" w:color="000000"/>
              <w:left w:val="single" w:sz="4" w:space="0" w:color="000000"/>
              <w:bottom w:val="single" w:sz="4" w:space="0" w:color="000000"/>
              <w:right w:val="single" w:sz="4" w:space="0" w:color="000000"/>
            </w:tcBorders>
          </w:tcPr>
          <w:p w14:paraId="553EF418" w14:textId="77777777" w:rsidR="000B2F50" w:rsidRDefault="00000000">
            <w:pPr>
              <w:spacing w:after="1"/>
            </w:pPr>
            <w:r>
              <w:rPr>
                <w:b/>
                <w:sz w:val="24"/>
              </w:rPr>
              <w:t xml:space="preserve">User </w:t>
            </w:r>
            <w:r>
              <w:t xml:space="preserve"> </w:t>
            </w:r>
          </w:p>
          <w:p w14:paraId="6B273114" w14:textId="77777777" w:rsidR="000B2F50" w:rsidRDefault="00000000">
            <w:pPr>
              <w:spacing w:after="0"/>
            </w:pPr>
            <w:r>
              <w:rPr>
                <w:b/>
                <w:sz w:val="24"/>
              </w:rPr>
              <w:t xml:space="preserve">Experience </w:t>
            </w:r>
          </w:p>
          <w:p w14:paraId="5992CFD7" w14:textId="77777777" w:rsidR="000B2F50" w:rsidRDefault="00000000">
            <w:pPr>
              <w:spacing w:after="0"/>
            </w:pPr>
            <w:r>
              <w:rPr>
                <w:b/>
                <w:sz w:val="24"/>
              </w:rPr>
              <w:t>Rating</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703C4371" w14:textId="77777777" w:rsidR="000B2F50" w:rsidRDefault="00000000">
            <w:pPr>
              <w:spacing w:after="0"/>
            </w:pPr>
            <w:r>
              <w:rPr>
                <w:b/>
                <w:sz w:val="24"/>
              </w:rPr>
              <w:t>Internal UAT Feedback:</w:t>
            </w:r>
            <w:r>
              <w:rPr>
                <w:sz w:val="24"/>
              </w:rPr>
              <w:t xml:space="preserve"> 4.8 / 5 rating for simplicity, speed, and overall usability. </w:t>
            </w:r>
            <w:r>
              <w:t xml:space="preserve"> </w:t>
            </w:r>
          </w:p>
        </w:tc>
      </w:tr>
      <w:tr w:rsidR="000B2F50" w14:paraId="35F404D3" w14:textId="77777777">
        <w:trPr>
          <w:trHeight w:val="1025"/>
        </w:trPr>
        <w:tc>
          <w:tcPr>
            <w:tcW w:w="1831" w:type="dxa"/>
            <w:tcBorders>
              <w:top w:val="single" w:sz="4" w:space="0" w:color="000000"/>
              <w:left w:val="single" w:sz="4" w:space="0" w:color="000000"/>
              <w:bottom w:val="single" w:sz="4" w:space="0" w:color="000000"/>
              <w:right w:val="single" w:sz="4" w:space="0" w:color="000000"/>
            </w:tcBorders>
          </w:tcPr>
          <w:p w14:paraId="011B1339" w14:textId="77777777" w:rsidR="000B2F50" w:rsidRDefault="00000000">
            <w:pPr>
              <w:spacing w:after="1"/>
            </w:pPr>
            <w:r>
              <w:rPr>
                <w:b/>
                <w:sz w:val="24"/>
              </w:rPr>
              <w:t xml:space="preserve">Deployment </w:t>
            </w:r>
          </w:p>
          <w:p w14:paraId="06BD2004" w14:textId="77777777" w:rsidR="000B2F50" w:rsidRDefault="00000000">
            <w:pPr>
              <w:spacing w:after="0"/>
            </w:pPr>
            <w:r>
              <w:rPr>
                <w:b/>
                <w:sz w:val="24"/>
              </w:rPr>
              <w:t>Readiness</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2081F6AC" w14:textId="77777777" w:rsidR="000B2F50" w:rsidRDefault="00000000">
            <w:pPr>
              <w:spacing w:after="0"/>
            </w:pPr>
            <w:r>
              <w:t xml:space="preserve">Fully tested and approved for migration across ServiceNow instances via Update </w:t>
            </w:r>
          </w:p>
          <w:p w14:paraId="34E0F2D3" w14:textId="77777777" w:rsidR="000B2F50" w:rsidRDefault="00000000">
            <w:pPr>
              <w:spacing w:after="0"/>
            </w:pPr>
            <w:r>
              <w:t xml:space="preserve">Sets.  </w:t>
            </w:r>
          </w:p>
          <w:p w14:paraId="34D04BAD" w14:textId="77777777" w:rsidR="000B2F50" w:rsidRDefault="00000000">
            <w:pPr>
              <w:spacing w:after="0"/>
            </w:pPr>
            <w:r>
              <w:t xml:space="preserve">- No dependency or conflict issues identified during deployment validation </w:t>
            </w:r>
          </w:p>
        </w:tc>
      </w:tr>
    </w:tbl>
    <w:p w14:paraId="6D69F418" w14:textId="77777777" w:rsidR="000B2F50" w:rsidRDefault="00000000">
      <w:pPr>
        <w:ind w:left="14"/>
      </w:pPr>
      <w:r>
        <w:t xml:space="preserve"> </w:t>
      </w:r>
    </w:p>
    <w:p w14:paraId="14C6325C" w14:textId="77777777" w:rsidR="000B2F50" w:rsidRDefault="00000000">
      <w:pPr>
        <w:spacing w:after="158"/>
        <w:ind w:left="14"/>
      </w:pPr>
      <w:r>
        <w:t xml:space="preserve"> </w:t>
      </w:r>
    </w:p>
    <w:p w14:paraId="1286ADCB" w14:textId="77777777" w:rsidR="000B2F50" w:rsidRDefault="00000000">
      <w:pPr>
        <w:spacing w:after="158"/>
        <w:ind w:left="14"/>
      </w:pPr>
      <w:r>
        <w:t xml:space="preserve"> </w:t>
      </w:r>
    </w:p>
    <w:p w14:paraId="53C60B54" w14:textId="77777777" w:rsidR="000B2F50" w:rsidRDefault="00000000">
      <w:pPr>
        <w:spacing w:after="0"/>
        <w:ind w:left="14"/>
      </w:pPr>
      <w:r>
        <w:t xml:space="preserve"> </w:t>
      </w:r>
    </w:p>
    <w:p w14:paraId="6FAD7366" w14:textId="77777777" w:rsidR="000B2F50" w:rsidRDefault="00000000">
      <w:pPr>
        <w:spacing w:after="858"/>
        <w:ind w:left="464"/>
      </w:pPr>
      <w:r>
        <w:rPr>
          <w:noProof/>
        </w:rPr>
        <w:lastRenderedPageBreak/>
        <w:drawing>
          <wp:inline distT="0" distB="0" distL="0" distR="0" wp14:anchorId="43699096" wp14:editId="43DC9A5E">
            <wp:extent cx="5732145" cy="3028315"/>
            <wp:effectExtent l="0" t="0" r="0" b="0"/>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9"/>
                    <a:stretch>
                      <a:fillRect/>
                    </a:stretch>
                  </pic:blipFill>
                  <pic:spPr>
                    <a:xfrm>
                      <a:off x="0" y="0"/>
                      <a:ext cx="5732145" cy="3028315"/>
                    </a:xfrm>
                    <a:prstGeom prst="rect">
                      <a:avLst/>
                    </a:prstGeom>
                  </pic:spPr>
                </pic:pic>
              </a:graphicData>
            </a:graphic>
          </wp:inline>
        </w:drawing>
      </w:r>
    </w:p>
    <w:p w14:paraId="6C3100BF" w14:textId="77777777" w:rsidR="000B2F50" w:rsidRDefault="00000000">
      <w:pPr>
        <w:spacing w:after="54"/>
        <w:jc w:val="right"/>
      </w:pPr>
      <w:r>
        <w:t xml:space="preserve"> </w:t>
      </w:r>
    </w:p>
    <w:p w14:paraId="2EF6806C" w14:textId="77777777" w:rsidR="000B2F50" w:rsidRDefault="00000000">
      <w:pPr>
        <w:spacing w:after="0"/>
        <w:ind w:left="14"/>
      </w:pPr>
      <w:r>
        <w:rPr>
          <w:noProof/>
        </w:rPr>
        <w:drawing>
          <wp:inline distT="0" distB="0" distL="0" distR="0" wp14:anchorId="011AD3C1" wp14:editId="7D3A5127">
            <wp:extent cx="5732145" cy="3039110"/>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10"/>
                    <a:stretch>
                      <a:fillRect/>
                    </a:stretch>
                  </pic:blipFill>
                  <pic:spPr>
                    <a:xfrm>
                      <a:off x="0" y="0"/>
                      <a:ext cx="5732145" cy="3039110"/>
                    </a:xfrm>
                    <a:prstGeom prst="rect">
                      <a:avLst/>
                    </a:prstGeom>
                  </pic:spPr>
                </pic:pic>
              </a:graphicData>
            </a:graphic>
          </wp:inline>
        </w:drawing>
      </w:r>
      <w:r>
        <w:t xml:space="preserve"> </w:t>
      </w:r>
    </w:p>
    <w:tbl>
      <w:tblPr>
        <w:tblStyle w:val="TableGrid"/>
        <w:tblW w:w="9655" w:type="dxa"/>
        <w:tblInd w:w="-264" w:type="dxa"/>
        <w:tblCellMar>
          <w:top w:w="48" w:type="dxa"/>
          <w:left w:w="110" w:type="dxa"/>
          <w:bottom w:w="0" w:type="dxa"/>
          <w:right w:w="13" w:type="dxa"/>
        </w:tblCellMar>
        <w:tblLook w:val="04A0" w:firstRow="1" w:lastRow="0" w:firstColumn="1" w:lastColumn="0" w:noHBand="0" w:noVBand="1"/>
      </w:tblPr>
      <w:tblGrid>
        <w:gridCol w:w="2120"/>
        <w:gridCol w:w="7535"/>
      </w:tblGrid>
      <w:tr w:rsidR="000B2F50" w14:paraId="5630B0AD" w14:textId="77777777">
        <w:trPr>
          <w:trHeight w:val="1030"/>
        </w:trPr>
        <w:tc>
          <w:tcPr>
            <w:tcW w:w="2120" w:type="dxa"/>
            <w:tcBorders>
              <w:top w:val="single" w:sz="4" w:space="0" w:color="000000"/>
              <w:left w:val="single" w:sz="4" w:space="0" w:color="000000"/>
              <w:bottom w:val="single" w:sz="4" w:space="0" w:color="000000"/>
              <w:right w:val="single" w:sz="4" w:space="0" w:color="000000"/>
            </w:tcBorders>
          </w:tcPr>
          <w:p w14:paraId="41A96B67" w14:textId="77777777" w:rsidR="000B2F50" w:rsidRDefault="00000000">
            <w:pPr>
              <w:spacing w:after="1"/>
            </w:pPr>
            <w:r>
              <w:rPr>
                <w:b/>
                <w:sz w:val="24"/>
              </w:rPr>
              <w:t xml:space="preserve">Integration </w:t>
            </w:r>
          </w:p>
          <w:p w14:paraId="1B8A22CA" w14:textId="77777777" w:rsidR="000B2F50" w:rsidRDefault="00000000">
            <w:pPr>
              <w:spacing w:after="0"/>
            </w:pPr>
            <w:r>
              <w:rPr>
                <w:b/>
                <w:sz w:val="24"/>
              </w:rPr>
              <w:t>Coverage</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1D656717" w14:textId="77777777" w:rsidR="000B2F50" w:rsidRDefault="00000000">
            <w:pPr>
              <w:spacing w:after="0"/>
              <w:ind w:right="53"/>
              <w:jc w:val="both"/>
            </w:pPr>
            <w:r>
              <w:rPr>
                <w:sz w:val="24"/>
              </w:rPr>
              <w:t xml:space="preserve">Seamlessly integrated with approval workflows, role-based access validations, and automated email notifications, providing full end-to-end process automation and visibility. </w:t>
            </w:r>
            <w:r>
              <w:t xml:space="preserve"> </w:t>
            </w:r>
          </w:p>
        </w:tc>
      </w:tr>
      <w:tr w:rsidR="000B2F50" w14:paraId="4B869DF0" w14:textId="77777777">
        <w:trPr>
          <w:trHeight w:val="1027"/>
        </w:trPr>
        <w:tc>
          <w:tcPr>
            <w:tcW w:w="2120" w:type="dxa"/>
            <w:tcBorders>
              <w:top w:val="single" w:sz="4" w:space="0" w:color="000000"/>
              <w:left w:val="single" w:sz="4" w:space="0" w:color="000000"/>
              <w:bottom w:val="single" w:sz="4" w:space="0" w:color="000000"/>
              <w:right w:val="single" w:sz="4" w:space="0" w:color="000000"/>
            </w:tcBorders>
          </w:tcPr>
          <w:p w14:paraId="24F6B617" w14:textId="77777777" w:rsidR="000B2F50" w:rsidRDefault="00000000">
            <w:pPr>
              <w:spacing w:after="0"/>
            </w:pPr>
            <w:r>
              <w:rPr>
                <w:b/>
                <w:sz w:val="24"/>
              </w:rPr>
              <w:t>Risk Level</w:t>
            </w:r>
            <w:r>
              <w:rPr>
                <w:sz w:val="24"/>
              </w:rPr>
              <w:t xml:space="preserve"> </w:t>
            </w:r>
            <w:r>
              <w:t xml:space="preserve"> </w:t>
            </w:r>
          </w:p>
        </w:tc>
        <w:tc>
          <w:tcPr>
            <w:tcW w:w="7535" w:type="dxa"/>
            <w:tcBorders>
              <w:top w:val="single" w:sz="4" w:space="0" w:color="000000"/>
              <w:left w:val="single" w:sz="4" w:space="0" w:color="000000"/>
              <w:bottom w:val="single" w:sz="4" w:space="0" w:color="000000"/>
              <w:right w:val="single" w:sz="4" w:space="0" w:color="000000"/>
            </w:tcBorders>
          </w:tcPr>
          <w:p w14:paraId="27B450A5" w14:textId="77777777" w:rsidR="000B2F50" w:rsidRDefault="00000000">
            <w:pPr>
              <w:spacing w:after="0"/>
              <w:ind w:right="55"/>
              <w:jc w:val="both"/>
            </w:pPr>
            <w:r>
              <w:rPr>
                <w:b/>
              </w:rPr>
              <w:t>Low</w:t>
            </w:r>
            <w:r>
              <w:t xml:space="preserve"> – All critical functional and validation test cases successfully passed. Comprehensive rollback and recovery plan documented to ensure operational continuity. </w:t>
            </w:r>
          </w:p>
        </w:tc>
      </w:tr>
    </w:tbl>
    <w:p w14:paraId="0665CB6B" w14:textId="77777777" w:rsidR="000B2F50" w:rsidRDefault="00000000">
      <w:pPr>
        <w:spacing w:after="0"/>
        <w:ind w:left="14"/>
        <w:jc w:val="both"/>
      </w:pPr>
      <w:r>
        <w:rPr>
          <w:b/>
          <w:sz w:val="24"/>
        </w:rPr>
        <w:t xml:space="preserve"> </w:t>
      </w:r>
      <w:r>
        <w:t xml:space="preserve"> </w:t>
      </w:r>
    </w:p>
    <w:p w14:paraId="0A398970" w14:textId="77777777" w:rsidR="000B2F50" w:rsidRDefault="00000000">
      <w:pPr>
        <w:spacing w:after="0"/>
        <w:ind w:left="14"/>
      </w:pPr>
      <w:r>
        <w:t xml:space="preserve"> </w:t>
      </w:r>
    </w:p>
    <w:sectPr w:rsidR="000B2F50">
      <w:pgSz w:w="11906" w:h="16841"/>
      <w:pgMar w:top="1354" w:right="514" w:bottom="171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F6FEF"/>
    <w:multiLevelType w:val="hybridMultilevel"/>
    <w:tmpl w:val="EA3A44A6"/>
    <w:lvl w:ilvl="0" w:tplc="10E6AB8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B8C5BE">
      <w:start w:val="1"/>
      <w:numFmt w:val="bullet"/>
      <w:lvlText w:val="o"/>
      <w:lvlJc w:val="left"/>
      <w:pPr>
        <w:ind w:left="1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4CE2E64">
      <w:start w:val="1"/>
      <w:numFmt w:val="bullet"/>
      <w:lvlText w:val="▪"/>
      <w:lvlJc w:val="left"/>
      <w:pPr>
        <w:ind w:left="2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BBA043E">
      <w:start w:val="1"/>
      <w:numFmt w:val="bullet"/>
      <w:lvlText w:val="•"/>
      <w:lvlJc w:val="left"/>
      <w:pPr>
        <w:ind w:left="3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C3AFD98">
      <w:start w:val="1"/>
      <w:numFmt w:val="bullet"/>
      <w:lvlText w:val="o"/>
      <w:lvlJc w:val="left"/>
      <w:pPr>
        <w:ind w:left="3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AA08DC">
      <w:start w:val="1"/>
      <w:numFmt w:val="bullet"/>
      <w:lvlText w:val="▪"/>
      <w:lvlJc w:val="left"/>
      <w:pPr>
        <w:ind w:left="4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5611AA">
      <w:start w:val="1"/>
      <w:numFmt w:val="bullet"/>
      <w:lvlText w:val="•"/>
      <w:lvlJc w:val="left"/>
      <w:pPr>
        <w:ind w:left="53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7E8ED2">
      <w:start w:val="1"/>
      <w:numFmt w:val="bullet"/>
      <w:lvlText w:val="o"/>
      <w:lvlJc w:val="left"/>
      <w:pPr>
        <w:ind w:left="60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75874F6">
      <w:start w:val="1"/>
      <w:numFmt w:val="bullet"/>
      <w:lvlText w:val="▪"/>
      <w:lvlJc w:val="left"/>
      <w:pPr>
        <w:ind w:left="6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67234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F50"/>
    <w:rsid w:val="000B2F50"/>
    <w:rsid w:val="004E2678"/>
    <w:rsid w:val="00F96C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6D0F"/>
  <w15:docId w15:val="{2A8429CA-8B90-4AAC-B1BD-A6113B413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305</Words>
  <Characters>1741</Characters>
  <Application>Microsoft Office Word</Application>
  <DocSecurity>0</DocSecurity>
  <Lines>14</Lines>
  <Paragraphs>4</Paragraphs>
  <ScaleCrop>false</ScaleCrop>
  <Company/>
  <LinksUpToDate>false</LinksUpToDate>
  <CharactersWithSpaces>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kanaga k</dc:creator>
  <cp:keywords/>
  <cp:lastModifiedBy>GAYATHRI MADHAVAN</cp:lastModifiedBy>
  <cp:revision>2</cp:revision>
  <dcterms:created xsi:type="dcterms:W3CDTF">2025-11-04T16:28:00Z</dcterms:created>
  <dcterms:modified xsi:type="dcterms:W3CDTF">2025-11-04T16:28:00Z</dcterms:modified>
</cp:coreProperties>
</file>