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1094" w:rsidRDefault="004B1ED8" w:rsidP="004B1ED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B1ED8">
        <w:rPr>
          <w:rFonts w:ascii="Times New Roman" w:hAnsi="Times New Roman" w:cs="Times New Roman"/>
          <w:b/>
          <w:sz w:val="36"/>
          <w:szCs w:val="36"/>
        </w:rPr>
        <w:t>Superstore Sales &amp; Profit Analysis Dashboard</w:t>
      </w:r>
    </w:p>
    <w:p w:rsidR="004B1ED8" w:rsidRPr="00844058" w:rsidRDefault="004B1ED8" w:rsidP="0084405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28"/>
          <w:szCs w:val="28"/>
        </w:rPr>
      </w:pPr>
      <w:r w:rsidRPr="00844058">
        <w:rPr>
          <w:rFonts w:ascii="Times New Roman" w:hAnsi="Times New Roman" w:cs="Times New Roman"/>
          <w:b/>
          <w:sz w:val="28"/>
          <w:szCs w:val="28"/>
        </w:rPr>
        <w:t>Project Overview</w:t>
      </w:r>
    </w:p>
    <w:p w:rsidR="004B1ED8" w:rsidRDefault="004B1ED8" w:rsidP="004B1ED8">
      <w:pPr>
        <w:spacing w:line="360" w:lineRule="auto"/>
        <w:jc w:val="both"/>
        <w:rPr>
          <w:rFonts w:ascii="Times New Roman" w:hAnsi="Times New Roman" w:cs="Times New Roman"/>
        </w:rPr>
      </w:pPr>
      <w:r w:rsidRPr="004B1ED8">
        <w:rPr>
          <w:rFonts w:ascii="Times New Roman" w:hAnsi="Times New Roman" w:cs="Times New Roman"/>
        </w:rPr>
        <w:t xml:space="preserve">This project </w:t>
      </w:r>
      <w:proofErr w:type="spellStart"/>
      <w:r w:rsidRPr="004B1ED8">
        <w:rPr>
          <w:rFonts w:ascii="Times New Roman" w:hAnsi="Times New Roman" w:cs="Times New Roman"/>
        </w:rPr>
        <w:t>analyzes</w:t>
      </w:r>
      <w:proofErr w:type="spellEnd"/>
      <w:r w:rsidRPr="004B1ED8">
        <w:rPr>
          <w:rFonts w:ascii="Times New Roman" w:hAnsi="Times New Roman" w:cs="Times New Roman"/>
        </w:rPr>
        <w:t xml:space="preserve"> Superstore sales and profitability using Excel dashboards. KPI cards, PivotTables, </w:t>
      </w:r>
      <w:proofErr w:type="spellStart"/>
      <w:r w:rsidRPr="004B1ED8">
        <w:rPr>
          <w:rFonts w:ascii="Times New Roman" w:hAnsi="Times New Roman" w:cs="Times New Roman"/>
        </w:rPr>
        <w:t>PivotCharts</w:t>
      </w:r>
      <w:proofErr w:type="spellEnd"/>
      <w:r w:rsidRPr="004B1ED8">
        <w:rPr>
          <w:rFonts w:ascii="Times New Roman" w:hAnsi="Times New Roman" w:cs="Times New Roman"/>
        </w:rPr>
        <w:t>, and slicers were used to evaluate regional performance, customer segments, category profitability, and loss-making areas.</w:t>
      </w:r>
    </w:p>
    <w:p w:rsidR="004B1ED8" w:rsidRPr="00844058" w:rsidRDefault="004B1ED8" w:rsidP="00844058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844058">
        <w:rPr>
          <w:rFonts w:ascii="Times New Roman" w:hAnsi="Times New Roman" w:cs="Times New Roman"/>
          <w:b/>
          <w:sz w:val="32"/>
          <w:szCs w:val="32"/>
        </w:rPr>
        <w:t>Tools Used</w:t>
      </w:r>
    </w:p>
    <w:p w:rsidR="004B1ED8" w:rsidRPr="004B1ED8" w:rsidRDefault="004B1ED8" w:rsidP="004B1ED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B1ED8">
        <w:rPr>
          <w:rFonts w:ascii="Times New Roman" w:hAnsi="Times New Roman" w:cs="Times New Roman"/>
        </w:rPr>
        <w:t>Microsoft Excel</w:t>
      </w:r>
    </w:p>
    <w:p w:rsidR="004B1ED8" w:rsidRPr="004B1ED8" w:rsidRDefault="004B1ED8" w:rsidP="004B1ED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B1ED8">
        <w:rPr>
          <w:rFonts w:ascii="Times New Roman" w:hAnsi="Times New Roman" w:cs="Times New Roman"/>
        </w:rPr>
        <w:t>PivotTables</w:t>
      </w:r>
    </w:p>
    <w:p w:rsidR="004B1ED8" w:rsidRPr="004B1ED8" w:rsidRDefault="004B1ED8" w:rsidP="004B1ED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B1ED8">
        <w:rPr>
          <w:rFonts w:ascii="Times New Roman" w:hAnsi="Times New Roman" w:cs="Times New Roman"/>
        </w:rPr>
        <w:t>Pivot</w:t>
      </w:r>
      <w:r>
        <w:rPr>
          <w:rFonts w:ascii="Times New Roman" w:hAnsi="Times New Roman" w:cs="Times New Roman"/>
        </w:rPr>
        <w:t xml:space="preserve"> </w:t>
      </w:r>
      <w:r w:rsidRPr="004B1ED8">
        <w:rPr>
          <w:rFonts w:ascii="Times New Roman" w:hAnsi="Times New Roman" w:cs="Times New Roman"/>
        </w:rPr>
        <w:t>Charts</w:t>
      </w:r>
    </w:p>
    <w:p w:rsidR="004B1ED8" w:rsidRPr="004B1ED8" w:rsidRDefault="004B1ED8" w:rsidP="004B1ED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B1ED8">
        <w:rPr>
          <w:rFonts w:ascii="Times New Roman" w:hAnsi="Times New Roman" w:cs="Times New Roman"/>
        </w:rPr>
        <w:t>Slicers</w:t>
      </w:r>
    </w:p>
    <w:p w:rsidR="004B1ED8" w:rsidRDefault="004B1ED8" w:rsidP="004B1ED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B1ED8">
        <w:rPr>
          <w:rFonts w:ascii="Times New Roman" w:hAnsi="Times New Roman" w:cs="Times New Roman"/>
        </w:rPr>
        <w:t>KPI Cards</w:t>
      </w:r>
    </w:p>
    <w:p w:rsidR="004B1ED8" w:rsidRPr="00844058" w:rsidRDefault="004B1ED8" w:rsidP="0084405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844058">
        <w:rPr>
          <w:rFonts w:ascii="Times New Roman" w:hAnsi="Times New Roman" w:cs="Times New Roman"/>
          <w:b/>
          <w:sz w:val="32"/>
          <w:szCs w:val="32"/>
        </w:rPr>
        <w:t>KPIs</w:t>
      </w:r>
    </w:p>
    <w:p w:rsidR="004B1ED8" w:rsidRPr="004B1ED8" w:rsidRDefault="004B1ED8" w:rsidP="004B1ED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4B1ED8">
        <w:rPr>
          <w:rFonts w:ascii="Times New Roman" w:hAnsi="Times New Roman" w:cs="Times New Roman"/>
        </w:rPr>
        <w:t>Total Orders</w:t>
      </w:r>
    </w:p>
    <w:p w:rsidR="004B1ED8" w:rsidRPr="004B1ED8" w:rsidRDefault="004B1ED8" w:rsidP="004B1ED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4B1ED8">
        <w:rPr>
          <w:rFonts w:ascii="Times New Roman" w:hAnsi="Times New Roman" w:cs="Times New Roman"/>
        </w:rPr>
        <w:t>Total Sales</w:t>
      </w:r>
    </w:p>
    <w:p w:rsidR="004B1ED8" w:rsidRPr="004B1ED8" w:rsidRDefault="004B1ED8" w:rsidP="004B1ED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4B1ED8">
        <w:rPr>
          <w:rFonts w:ascii="Times New Roman" w:hAnsi="Times New Roman" w:cs="Times New Roman"/>
        </w:rPr>
        <w:t>Total Profit</w:t>
      </w:r>
    </w:p>
    <w:p w:rsidR="004B1ED8" w:rsidRPr="004B1ED8" w:rsidRDefault="004B1ED8" w:rsidP="004B1ED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4B1ED8">
        <w:rPr>
          <w:rFonts w:ascii="Times New Roman" w:hAnsi="Times New Roman" w:cs="Times New Roman"/>
        </w:rPr>
        <w:t>Average Order Value</w:t>
      </w:r>
    </w:p>
    <w:p w:rsidR="004B1ED8" w:rsidRDefault="004B1ED8" w:rsidP="004B1ED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4B1ED8">
        <w:rPr>
          <w:rFonts w:ascii="Times New Roman" w:hAnsi="Times New Roman" w:cs="Times New Roman"/>
        </w:rPr>
        <w:t>Profit Margin %</w:t>
      </w:r>
    </w:p>
    <w:p w:rsidR="004B1ED8" w:rsidRPr="00844058" w:rsidRDefault="004B1ED8" w:rsidP="0084405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844058">
        <w:rPr>
          <w:rFonts w:ascii="Times New Roman" w:hAnsi="Times New Roman" w:cs="Times New Roman"/>
          <w:b/>
          <w:sz w:val="32"/>
          <w:szCs w:val="32"/>
        </w:rPr>
        <w:t>Regional Insights</w:t>
      </w:r>
    </w:p>
    <w:p w:rsidR="004B1ED8" w:rsidRDefault="004B1ED8" w:rsidP="004B1E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1ED8">
        <w:rPr>
          <w:rFonts w:ascii="Times New Roman" w:hAnsi="Times New Roman" w:cs="Times New Roman"/>
          <w:sz w:val="28"/>
          <w:szCs w:val="28"/>
        </w:rPr>
        <w:t>Central Region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4B1ED8" w:rsidRPr="004B1ED8" w:rsidRDefault="004B1ED8" w:rsidP="004B1ED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4B1ED8">
        <w:rPr>
          <w:rFonts w:ascii="Times New Roman" w:hAnsi="Times New Roman" w:cs="Times New Roman"/>
        </w:rPr>
        <w:t>September recorded peak sales performance.</w:t>
      </w:r>
    </w:p>
    <w:p w:rsidR="004B1ED8" w:rsidRPr="004B1ED8" w:rsidRDefault="004B1ED8" w:rsidP="004B1ED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4B1ED8">
        <w:rPr>
          <w:rFonts w:ascii="Times New Roman" w:hAnsi="Times New Roman" w:cs="Times New Roman"/>
        </w:rPr>
        <w:t>Technology category generated the highest profit.</w:t>
      </w:r>
    </w:p>
    <w:p w:rsidR="004B1ED8" w:rsidRPr="004B1ED8" w:rsidRDefault="004B1ED8" w:rsidP="004B1ED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4B1ED8">
        <w:rPr>
          <w:rFonts w:ascii="Times New Roman" w:hAnsi="Times New Roman" w:cs="Times New Roman"/>
        </w:rPr>
        <w:t>Six sub-categories were loss-making.</w:t>
      </w:r>
    </w:p>
    <w:p w:rsidR="004B1ED8" w:rsidRDefault="004B1ED8" w:rsidP="004B1ED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4B1ED8">
        <w:rPr>
          <w:rFonts w:ascii="Times New Roman" w:hAnsi="Times New Roman" w:cs="Times New Roman"/>
        </w:rPr>
        <w:t>Corporate and Home Office segments showed stronger profit efficiency compared to Consumer segment despite lower sales contribution.</w:t>
      </w:r>
    </w:p>
    <w:p w:rsidR="004B1ED8" w:rsidRDefault="004B1ED8" w:rsidP="004B1E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1ED8">
        <w:rPr>
          <w:rFonts w:ascii="Times New Roman" w:hAnsi="Times New Roman" w:cs="Times New Roman"/>
          <w:sz w:val="28"/>
          <w:szCs w:val="28"/>
        </w:rPr>
        <w:t>East Region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4B1ED8" w:rsidRPr="00844058" w:rsidRDefault="004B1ED8" w:rsidP="0084405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844058">
        <w:rPr>
          <w:rFonts w:ascii="Times New Roman" w:hAnsi="Times New Roman" w:cs="Times New Roman"/>
        </w:rPr>
        <w:t>Sales peaked during November and December.</w:t>
      </w:r>
    </w:p>
    <w:p w:rsidR="004B1ED8" w:rsidRPr="00844058" w:rsidRDefault="004B1ED8" w:rsidP="0084405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844058">
        <w:rPr>
          <w:rFonts w:ascii="Times New Roman" w:hAnsi="Times New Roman" w:cs="Times New Roman"/>
        </w:rPr>
        <w:t>Technology and Office Supplies categories generated strong profits, while Furniture underperformed.</w:t>
      </w:r>
    </w:p>
    <w:p w:rsidR="004B1ED8" w:rsidRPr="00844058" w:rsidRDefault="004B1ED8" w:rsidP="0084405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844058">
        <w:rPr>
          <w:rFonts w:ascii="Times New Roman" w:hAnsi="Times New Roman" w:cs="Times New Roman"/>
        </w:rPr>
        <w:t>Tables recorded the highest losses among all sub-categories.</w:t>
      </w:r>
    </w:p>
    <w:p w:rsidR="004B1ED8" w:rsidRDefault="004B1ED8" w:rsidP="0084405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844058">
        <w:rPr>
          <w:rFonts w:ascii="Times New Roman" w:hAnsi="Times New Roman" w:cs="Times New Roman"/>
        </w:rPr>
        <w:lastRenderedPageBreak/>
        <w:t>Consumer segment contributed highest sales, but Home Office showed relatively strong profit contribution.</w:t>
      </w:r>
    </w:p>
    <w:p w:rsidR="00844058" w:rsidRDefault="00844058" w:rsidP="008440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4058">
        <w:rPr>
          <w:rFonts w:ascii="Times New Roman" w:hAnsi="Times New Roman" w:cs="Times New Roman"/>
          <w:sz w:val="28"/>
          <w:szCs w:val="28"/>
        </w:rPr>
        <w:t>South Region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844058" w:rsidRPr="00844058" w:rsidRDefault="00844058" w:rsidP="00844058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844058">
        <w:rPr>
          <w:rFonts w:ascii="Times New Roman" w:hAnsi="Times New Roman" w:cs="Times New Roman"/>
        </w:rPr>
        <w:t>Sales performance was strong during March, September, and November.</w:t>
      </w:r>
    </w:p>
    <w:p w:rsidR="00844058" w:rsidRPr="00844058" w:rsidRDefault="00844058" w:rsidP="00844058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844058">
        <w:rPr>
          <w:rFonts w:ascii="Times New Roman" w:hAnsi="Times New Roman" w:cs="Times New Roman"/>
        </w:rPr>
        <w:t>Technology and Office Supplies remained profitable, while Furniture generated lower profits.</w:t>
      </w:r>
    </w:p>
    <w:p w:rsidR="00844058" w:rsidRPr="00844058" w:rsidRDefault="00844058" w:rsidP="00844058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844058">
        <w:rPr>
          <w:rFonts w:ascii="Times New Roman" w:hAnsi="Times New Roman" w:cs="Times New Roman"/>
        </w:rPr>
        <w:t>Tables and Machines were loss-making, with Tables showing</w:t>
      </w:r>
      <w:r>
        <w:rPr>
          <w:rFonts w:ascii="Times New Roman" w:hAnsi="Times New Roman" w:cs="Times New Roman"/>
        </w:rPr>
        <w:t xml:space="preserve"> losses</w:t>
      </w:r>
      <w:r w:rsidRPr="00844058">
        <w:rPr>
          <w:rFonts w:ascii="Times New Roman" w:hAnsi="Times New Roman" w:cs="Times New Roman"/>
        </w:rPr>
        <w:t>.</w:t>
      </w:r>
    </w:p>
    <w:p w:rsidR="00844058" w:rsidRDefault="00844058" w:rsidP="00844058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844058">
        <w:rPr>
          <w:rFonts w:ascii="Times New Roman" w:hAnsi="Times New Roman" w:cs="Times New Roman"/>
        </w:rPr>
        <w:t>Consumer segment delivered the strongest profitability in this region.</w:t>
      </w:r>
    </w:p>
    <w:p w:rsidR="00844058" w:rsidRDefault="00844058" w:rsidP="0084405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4058">
        <w:rPr>
          <w:rFonts w:ascii="Times New Roman" w:hAnsi="Times New Roman" w:cs="Times New Roman"/>
          <w:sz w:val="28"/>
          <w:szCs w:val="28"/>
        </w:rPr>
        <w:t>West Region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844058" w:rsidRPr="00844058" w:rsidRDefault="00844058" w:rsidP="0084405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844058">
        <w:rPr>
          <w:rFonts w:ascii="Times New Roman" w:hAnsi="Times New Roman" w:cs="Times New Roman"/>
        </w:rPr>
        <w:t>Sales increased significantly during September, November, and December.</w:t>
      </w:r>
    </w:p>
    <w:p w:rsidR="00844058" w:rsidRPr="00844058" w:rsidRDefault="00844058" w:rsidP="0084405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844058">
        <w:rPr>
          <w:rFonts w:ascii="Times New Roman" w:hAnsi="Times New Roman" w:cs="Times New Roman"/>
        </w:rPr>
        <w:t>Office Supplies generated the highest profit, while Furniture remained weaker.</w:t>
      </w:r>
    </w:p>
    <w:p w:rsidR="00844058" w:rsidRPr="00844058" w:rsidRDefault="00844058" w:rsidP="0084405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844058">
        <w:rPr>
          <w:rFonts w:ascii="Times New Roman" w:hAnsi="Times New Roman" w:cs="Times New Roman"/>
        </w:rPr>
        <w:t>Machines and Bookcases were identified as loss-making sub-categories.</w:t>
      </w:r>
    </w:p>
    <w:p w:rsidR="00844058" w:rsidRDefault="00844058" w:rsidP="0084405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844058">
        <w:rPr>
          <w:rFonts w:ascii="Times New Roman" w:hAnsi="Times New Roman" w:cs="Times New Roman"/>
        </w:rPr>
        <w:t>Consumer segment contributed the highest sales and profit share.</w:t>
      </w:r>
    </w:p>
    <w:p w:rsidR="00844058" w:rsidRPr="00844058" w:rsidRDefault="00844058" w:rsidP="0084405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844058">
        <w:rPr>
          <w:rFonts w:ascii="Times New Roman" w:hAnsi="Times New Roman" w:cs="Times New Roman"/>
          <w:b/>
          <w:sz w:val="32"/>
          <w:szCs w:val="32"/>
        </w:rPr>
        <w:t>Overall Findings</w:t>
      </w:r>
    </w:p>
    <w:p w:rsidR="00844058" w:rsidRPr="00844058" w:rsidRDefault="00844058" w:rsidP="0084405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844058">
        <w:rPr>
          <w:rFonts w:ascii="Times New Roman" w:hAnsi="Times New Roman" w:cs="Times New Roman"/>
        </w:rPr>
        <w:t>Technology category consistently generated strong profits across most regions.</w:t>
      </w:r>
    </w:p>
    <w:p w:rsidR="00844058" w:rsidRPr="00844058" w:rsidRDefault="00844058" w:rsidP="0084405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844058">
        <w:rPr>
          <w:rFonts w:ascii="Times New Roman" w:hAnsi="Times New Roman" w:cs="Times New Roman"/>
        </w:rPr>
        <w:t>Furniture category showed weaker profitability and multiple loss-making sub-categories.</w:t>
      </w:r>
    </w:p>
    <w:p w:rsidR="00844058" w:rsidRPr="00844058" w:rsidRDefault="00844058" w:rsidP="0084405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844058">
        <w:rPr>
          <w:rFonts w:ascii="Times New Roman" w:hAnsi="Times New Roman" w:cs="Times New Roman"/>
        </w:rPr>
        <w:t>Consumer segment generated the highest sales contribution across all regions.</w:t>
      </w:r>
    </w:p>
    <w:p w:rsidR="00844058" w:rsidRPr="00844058" w:rsidRDefault="00844058" w:rsidP="0084405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844058">
        <w:rPr>
          <w:rFonts w:ascii="Times New Roman" w:hAnsi="Times New Roman" w:cs="Times New Roman"/>
        </w:rPr>
        <w:t>Corporate and Home Office segments often produced better profit efficiency relative to their sales share.</w:t>
      </w:r>
    </w:p>
    <w:p w:rsidR="00844058" w:rsidRDefault="00844058" w:rsidP="0084405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844058">
        <w:rPr>
          <w:rFonts w:ascii="Times New Roman" w:hAnsi="Times New Roman" w:cs="Times New Roman"/>
        </w:rPr>
        <w:t>Tables emerged as one of the most loss-making sub-categories</w:t>
      </w:r>
    </w:p>
    <w:p w:rsidR="00844058" w:rsidRPr="00844058" w:rsidRDefault="00844058" w:rsidP="00844058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844058">
        <w:rPr>
          <w:rFonts w:ascii="Times New Roman" w:hAnsi="Times New Roman" w:cs="Times New Roman"/>
          <w:b/>
          <w:sz w:val="32"/>
          <w:szCs w:val="32"/>
        </w:rPr>
        <w:t>Conclusion</w:t>
      </w:r>
    </w:p>
    <w:p w:rsidR="00844058" w:rsidRPr="00844058" w:rsidRDefault="00844058" w:rsidP="00844058">
      <w:pPr>
        <w:spacing w:line="360" w:lineRule="auto"/>
        <w:rPr>
          <w:rFonts w:ascii="Times New Roman" w:hAnsi="Times New Roman" w:cs="Times New Roman"/>
        </w:rPr>
      </w:pPr>
      <w:r w:rsidRPr="00844058">
        <w:rPr>
          <w:rFonts w:ascii="Times New Roman" w:hAnsi="Times New Roman" w:cs="Times New Roman"/>
        </w:rPr>
        <w:t>The dashboard provides an interactive overview of sales and profitability trends across regions, categories, and customer segments. The analysis highlights profitable business areas as well as loss-making sub-categories that require strategic attention.</w:t>
      </w:r>
    </w:p>
    <w:p w:rsidR="00844058" w:rsidRPr="008C5A3A" w:rsidRDefault="00844058" w:rsidP="008C5A3A">
      <w:pPr>
        <w:spacing w:line="360" w:lineRule="auto"/>
        <w:ind w:left="360"/>
        <w:rPr>
          <w:rFonts w:ascii="Times New Roman" w:hAnsi="Times New Roman" w:cs="Times New Roman"/>
          <w:b/>
          <w:sz w:val="32"/>
          <w:szCs w:val="32"/>
        </w:rPr>
      </w:pPr>
    </w:p>
    <w:p w:rsidR="008C5A3A" w:rsidRDefault="008C5A3A" w:rsidP="00844058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8C5A3A" w:rsidRDefault="008C5A3A" w:rsidP="00844058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8C5A3A" w:rsidRDefault="008C5A3A" w:rsidP="00844058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844058" w:rsidRPr="00844058" w:rsidRDefault="00844058" w:rsidP="00844058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844058">
        <w:rPr>
          <w:rFonts w:ascii="Times New Roman" w:hAnsi="Times New Roman" w:cs="Times New Roman"/>
          <w:b/>
          <w:sz w:val="32"/>
          <w:szCs w:val="32"/>
        </w:rPr>
        <w:lastRenderedPageBreak/>
        <w:t>Screenshot</w:t>
      </w:r>
    </w:p>
    <w:p w:rsidR="00844058" w:rsidRPr="00844058" w:rsidRDefault="00844058" w:rsidP="00844058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r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w:drawing>
          <wp:inline distT="0" distB="0" distL="0" distR="0">
            <wp:extent cx="5963476" cy="31328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3 13510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413" cy="313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B1ED8" w:rsidRDefault="004B1ED8" w:rsidP="004B1E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B1ED8" w:rsidRPr="004B1ED8" w:rsidRDefault="004B1ED8" w:rsidP="004B1E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4B1ED8" w:rsidRPr="004B1E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0DAB" w:rsidRDefault="008E0DAB" w:rsidP="00844058">
      <w:pPr>
        <w:spacing w:after="0" w:line="240" w:lineRule="auto"/>
      </w:pPr>
      <w:r>
        <w:separator/>
      </w:r>
    </w:p>
  </w:endnote>
  <w:endnote w:type="continuationSeparator" w:id="0">
    <w:p w:rsidR="008E0DAB" w:rsidRDefault="008E0DAB" w:rsidP="00844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0DAB" w:rsidRDefault="008E0DAB" w:rsidP="00844058">
      <w:pPr>
        <w:spacing w:after="0" w:line="240" w:lineRule="auto"/>
      </w:pPr>
      <w:r>
        <w:separator/>
      </w:r>
    </w:p>
  </w:footnote>
  <w:footnote w:type="continuationSeparator" w:id="0">
    <w:p w:rsidR="008E0DAB" w:rsidRDefault="008E0DAB" w:rsidP="008440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201B0"/>
    <w:multiLevelType w:val="hybridMultilevel"/>
    <w:tmpl w:val="877E63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FB461A"/>
    <w:multiLevelType w:val="hybridMultilevel"/>
    <w:tmpl w:val="223238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2C144D"/>
    <w:multiLevelType w:val="hybridMultilevel"/>
    <w:tmpl w:val="6A6E9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FA748D"/>
    <w:multiLevelType w:val="hybridMultilevel"/>
    <w:tmpl w:val="CB8A11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066FA2"/>
    <w:multiLevelType w:val="hybridMultilevel"/>
    <w:tmpl w:val="16B0A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E794DE9"/>
    <w:multiLevelType w:val="hybridMultilevel"/>
    <w:tmpl w:val="248EE5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976046"/>
    <w:multiLevelType w:val="hybridMultilevel"/>
    <w:tmpl w:val="79E0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2310C2D"/>
    <w:multiLevelType w:val="hybridMultilevel"/>
    <w:tmpl w:val="D528D9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C3BF5"/>
    <w:multiLevelType w:val="hybridMultilevel"/>
    <w:tmpl w:val="B88E9B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5"/>
  </w:num>
  <w:num w:numId="5">
    <w:abstractNumId w:val="2"/>
  </w:num>
  <w:num w:numId="6">
    <w:abstractNumId w:val="0"/>
  </w:num>
  <w:num w:numId="7">
    <w:abstractNumId w:val="4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1ED8"/>
    <w:rsid w:val="004B1ED8"/>
    <w:rsid w:val="00844058"/>
    <w:rsid w:val="008C5A3A"/>
    <w:rsid w:val="008E0DAB"/>
    <w:rsid w:val="00C41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1ED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440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05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440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4058"/>
  </w:style>
  <w:style w:type="paragraph" w:styleId="Footer">
    <w:name w:val="footer"/>
    <w:basedOn w:val="Normal"/>
    <w:link w:val="FooterChar"/>
    <w:uiPriority w:val="99"/>
    <w:unhideWhenUsed/>
    <w:rsid w:val="008440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405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1ED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440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05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440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4058"/>
  </w:style>
  <w:style w:type="paragraph" w:styleId="Footer">
    <w:name w:val="footer"/>
    <w:basedOn w:val="Normal"/>
    <w:link w:val="FooterChar"/>
    <w:uiPriority w:val="99"/>
    <w:unhideWhenUsed/>
    <w:rsid w:val="008440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40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More</dc:creator>
  <cp:lastModifiedBy>More</cp:lastModifiedBy>
  <cp:revision>1</cp:revision>
  <dcterms:created xsi:type="dcterms:W3CDTF">2026-05-13T07:32:00Z</dcterms:created>
  <dcterms:modified xsi:type="dcterms:W3CDTF">2026-05-13T08:24:00Z</dcterms:modified>
</cp:coreProperties>
</file>