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46B" w:rsidRDefault="00176ACD" w:rsidP="00176ACD">
      <w:pPr>
        <w:jc w:val="center"/>
      </w:pPr>
      <w:r>
        <w:t>Week 6 Summary</w:t>
      </w:r>
    </w:p>
    <w:p w:rsidR="00176ACD" w:rsidRDefault="00176ACD" w:rsidP="00176ACD">
      <w:r>
        <w:t>Overall this was a good week. I was able to solve my problem with the 8x8 images where the rgb values were reading incorrectly. I am now able to compare objects in an 8x8 grid using percent whitespace and number of edge pixels. I have also started working with real images. I can create a bounding box around an image and calculate the percent of whitespace in each quadrant and the image as a whole. I will be using this to guess the shape of the object which will then be added to the feature vector.</w:t>
      </w:r>
      <w:bookmarkStart w:id="0" w:name="_GoBack"/>
      <w:bookmarkEnd w:id="0"/>
    </w:p>
    <w:sectPr w:rsidR="00176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ACD"/>
    <w:rsid w:val="00176ACD"/>
    <w:rsid w:val="00F5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Daniel</dc:creator>
  <cp:lastModifiedBy>Jacob Daniel</cp:lastModifiedBy>
  <cp:revision>1</cp:revision>
  <dcterms:created xsi:type="dcterms:W3CDTF">2013-08-20T21:36:00Z</dcterms:created>
  <dcterms:modified xsi:type="dcterms:W3CDTF">2013-08-20T21:39:00Z</dcterms:modified>
</cp:coreProperties>
</file>