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4DFFFCE5" w:rsidR="00751268" w:rsidRDefault="00751268" w:rsidP="00751268">
            <w:pPr>
              <w:jc w:val="center"/>
            </w:pPr>
            <w:r>
              <w:t xml:space="preserve">Statut : </w:t>
            </w:r>
            <w:r w:rsidR="00DD3D8A">
              <w:t>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8F182B" w14:paraId="3971AA6F" w14:textId="77777777" w:rsidTr="00B95F3F">
        <w:tc>
          <w:tcPr>
            <w:tcW w:w="2021" w:type="dxa"/>
          </w:tcPr>
          <w:p w14:paraId="521BC592" w14:textId="529EF81C" w:rsidR="008F182B" w:rsidRDefault="008F182B" w:rsidP="008F182B">
            <w:r>
              <w:t>Ayoub El Yousfi</w:t>
            </w:r>
          </w:p>
        </w:tc>
        <w:tc>
          <w:tcPr>
            <w:tcW w:w="914" w:type="dxa"/>
          </w:tcPr>
          <w:p w14:paraId="0E774D61" w14:textId="3B7C5DEF" w:rsidR="008F182B" w:rsidRDefault="008F182B" w:rsidP="008F182B">
            <w:r>
              <w:t>AE</w:t>
            </w:r>
          </w:p>
        </w:tc>
        <w:tc>
          <w:tcPr>
            <w:tcW w:w="3215" w:type="dxa"/>
          </w:tcPr>
          <w:p w14:paraId="11E045D4" w14:textId="1F01BF8D" w:rsidR="008F182B" w:rsidRDefault="008F182B" w:rsidP="008F182B">
            <w:r>
              <w:t>ayoub.elyousfi@etu.univ-amu.fr</w:t>
            </w:r>
          </w:p>
        </w:tc>
        <w:tc>
          <w:tcPr>
            <w:tcW w:w="1632" w:type="dxa"/>
          </w:tcPr>
          <w:p w14:paraId="63E38358" w14:textId="210C0B87" w:rsidR="008F182B" w:rsidRDefault="008F182B" w:rsidP="008F182B">
            <w:r>
              <w:t>Université Aix-Marseille</w:t>
            </w:r>
          </w:p>
        </w:tc>
        <w:tc>
          <w:tcPr>
            <w:tcW w:w="2703" w:type="dxa"/>
          </w:tcPr>
          <w:p w14:paraId="2A32C30D" w14:textId="665209BA" w:rsidR="008F182B" w:rsidRDefault="008F182B" w:rsidP="008F182B">
            <w:r>
              <w:t>Développeur</w:t>
            </w:r>
          </w:p>
        </w:tc>
      </w:tr>
      <w:tr w:rsidR="008F182B" w14:paraId="63F149A5" w14:textId="77777777" w:rsidTr="00B95F3F">
        <w:tc>
          <w:tcPr>
            <w:tcW w:w="2021" w:type="dxa"/>
          </w:tcPr>
          <w:p w14:paraId="2B9A625E" w14:textId="2437BF20" w:rsidR="008F182B" w:rsidRDefault="008F182B" w:rsidP="008F182B">
            <w:r>
              <w:t xml:space="preserve">Joël </w:t>
            </w:r>
            <w:proofErr w:type="spellStart"/>
            <w:r>
              <w:t>Forward</w:t>
            </w:r>
            <w:proofErr w:type="spellEnd"/>
          </w:p>
        </w:tc>
        <w:tc>
          <w:tcPr>
            <w:tcW w:w="914" w:type="dxa"/>
          </w:tcPr>
          <w:p w14:paraId="5CBC766E" w14:textId="26AE1BD6" w:rsidR="008F182B" w:rsidRDefault="008F182B" w:rsidP="008F182B">
            <w:r>
              <w:t>JF</w:t>
            </w:r>
          </w:p>
        </w:tc>
        <w:tc>
          <w:tcPr>
            <w:tcW w:w="3215" w:type="dxa"/>
          </w:tcPr>
          <w:p w14:paraId="45184256" w14:textId="316C09A6" w:rsidR="008F182B" w:rsidRDefault="008F182B" w:rsidP="008F182B">
            <w:r>
              <w:t>joel.forward@etu.univ-amu.fr</w:t>
            </w:r>
          </w:p>
        </w:tc>
        <w:tc>
          <w:tcPr>
            <w:tcW w:w="1632" w:type="dxa"/>
          </w:tcPr>
          <w:p w14:paraId="4EB5B80E" w14:textId="57C71807" w:rsidR="008F182B" w:rsidRDefault="008F182B" w:rsidP="008F182B">
            <w:r>
              <w:t>Université Aix-Marseille</w:t>
            </w:r>
          </w:p>
        </w:tc>
        <w:tc>
          <w:tcPr>
            <w:tcW w:w="2703" w:type="dxa"/>
          </w:tcPr>
          <w:p w14:paraId="2C62D09F" w14:textId="53428A1C" w:rsidR="008F182B" w:rsidRDefault="008F182B" w:rsidP="008F182B">
            <w:r>
              <w:t>Développeur</w:t>
            </w:r>
          </w:p>
        </w:tc>
      </w:tr>
      <w:tr w:rsidR="008F182B" w14:paraId="6D004752" w14:textId="77777777" w:rsidTr="00B95F3F">
        <w:tc>
          <w:tcPr>
            <w:tcW w:w="2021" w:type="dxa"/>
          </w:tcPr>
          <w:p w14:paraId="58A44475" w14:textId="703A9753" w:rsidR="008F182B" w:rsidRDefault="008F182B" w:rsidP="008F182B">
            <w:r>
              <w:t>Mariana Andujar</w:t>
            </w:r>
          </w:p>
        </w:tc>
        <w:tc>
          <w:tcPr>
            <w:tcW w:w="914" w:type="dxa"/>
          </w:tcPr>
          <w:p w14:paraId="30E31811" w14:textId="3FE4514B" w:rsidR="008F182B" w:rsidRDefault="008F182B" w:rsidP="008F182B">
            <w:r>
              <w:t>MA</w:t>
            </w:r>
          </w:p>
        </w:tc>
        <w:tc>
          <w:tcPr>
            <w:tcW w:w="3215" w:type="dxa"/>
          </w:tcPr>
          <w:p w14:paraId="131F1CAB" w14:textId="2D59C80A" w:rsidR="008F182B" w:rsidRDefault="008F182B" w:rsidP="008F182B">
            <w:r>
              <w:t>mariana.andujar@univamu.fr</w:t>
            </w:r>
          </w:p>
        </w:tc>
        <w:tc>
          <w:tcPr>
            <w:tcW w:w="1632" w:type="dxa"/>
          </w:tcPr>
          <w:p w14:paraId="2B9B9374" w14:textId="2A3BCCF4" w:rsidR="008F182B" w:rsidRDefault="008F182B" w:rsidP="008F182B">
            <w:r>
              <w:t>IBDM</w:t>
            </w:r>
          </w:p>
        </w:tc>
        <w:tc>
          <w:tcPr>
            <w:tcW w:w="2703" w:type="dxa"/>
          </w:tcPr>
          <w:p w14:paraId="0A749FFC" w14:textId="51922E8F" w:rsidR="008F182B" w:rsidRDefault="008F182B" w:rsidP="008F182B">
            <w:r>
              <w:t>Responsable adjointe du service développement</w:t>
            </w:r>
          </w:p>
        </w:tc>
      </w:tr>
      <w:tr w:rsidR="008F182B" w14:paraId="16265E5E" w14:textId="77777777" w:rsidTr="00B95F3F">
        <w:tc>
          <w:tcPr>
            <w:tcW w:w="2021" w:type="dxa"/>
          </w:tcPr>
          <w:p w14:paraId="3EBCFA64" w14:textId="5560F183" w:rsidR="008F182B" w:rsidRDefault="008F182B" w:rsidP="008F182B">
            <w:r>
              <w:t xml:space="preserve">Magali </w:t>
            </w:r>
            <w:proofErr w:type="spellStart"/>
            <w:r>
              <w:t>Contensin</w:t>
            </w:r>
            <w:proofErr w:type="spellEnd"/>
          </w:p>
        </w:tc>
        <w:tc>
          <w:tcPr>
            <w:tcW w:w="914" w:type="dxa"/>
          </w:tcPr>
          <w:p w14:paraId="72DEB3DA" w14:textId="350A950B" w:rsidR="008F182B" w:rsidRDefault="008F182B" w:rsidP="008F182B">
            <w:r>
              <w:t>MC</w:t>
            </w:r>
          </w:p>
        </w:tc>
        <w:tc>
          <w:tcPr>
            <w:tcW w:w="3215" w:type="dxa"/>
          </w:tcPr>
          <w:p w14:paraId="64A6B71E" w14:textId="36225FDA" w:rsidR="008F182B" w:rsidRDefault="008F182B" w:rsidP="008F182B">
            <w:r>
              <w:t>magali.contensin@univ-amu.fr</w:t>
            </w:r>
          </w:p>
        </w:tc>
        <w:tc>
          <w:tcPr>
            <w:tcW w:w="1632" w:type="dxa"/>
          </w:tcPr>
          <w:p w14:paraId="6ACBDCBA" w14:textId="7A3C4391" w:rsidR="008F182B" w:rsidRDefault="008F182B" w:rsidP="008F182B">
            <w:r>
              <w:t>IBDM</w:t>
            </w:r>
          </w:p>
        </w:tc>
        <w:tc>
          <w:tcPr>
            <w:tcW w:w="2703" w:type="dxa"/>
          </w:tcPr>
          <w:p w14:paraId="29DFBBD1" w14:textId="0E9D9F9D" w:rsidR="008F182B" w:rsidRDefault="008F182B" w:rsidP="008F182B">
            <w:r>
              <w:t>Responsable du service développement</w:t>
            </w:r>
          </w:p>
        </w:tc>
      </w:tr>
      <w:tr w:rsidR="008F182B" w14:paraId="083D0EB1" w14:textId="77777777" w:rsidTr="00B95F3F">
        <w:tc>
          <w:tcPr>
            <w:tcW w:w="2021" w:type="dxa"/>
          </w:tcPr>
          <w:p w14:paraId="58FEFF0F" w14:textId="52F30647" w:rsidR="008F182B" w:rsidRDefault="008F182B" w:rsidP="008F182B">
            <w:r>
              <w:t>Pierre Vincent</w:t>
            </w:r>
          </w:p>
        </w:tc>
        <w:tc>
          <w:tcPr>
            <w:tcW w:w="914" w:type="dxa"/>
          </w:tcPr>
          <w:p w14:paraId="498BC428" w14:textId="73E6C9A0" w:rsidR="008F182B" w:rsidRDefault="008F182B" w:rsidP="008F182B">
            <w:r>
              <w:t>PV</w:t>
            </w:r>
          </w:p>
        </w:tc>
        <w:tc>
          <w:tcPr>
            <w:tcW w:w="3215" w:type="dxa"/>
          </w:tcPr>
          <w:p w14:paraId="11F106FB" w14:textId="4E654974" w:rsidR="008F182B" w:rsidRDefault="008F182B" w:rsidP="008F182B">
            <w:r>
              <w:t>pierre.vincent.1@etu.univ-amu.fr</w:t>
            </w:r>
          </w:p>
        </w:tc>
        <w:tc>
          <w:tcPr>
            <w:tcW w:w="1632" w:type="dxa"/>
          </w:tcPr>
          <w:p w14:paraId="66A5737E" w14:textId="3B7284D7" w:rsidR="008F182B" w:rsidRDefault="008F182B" w:rsidP="008F182B">
            <w:r>
              <w:t>Université Aix-Marseille</w:t>
            </w:r>
          </w:p>
        </w:tc>
        <w:tc>
          <w:tcPr>
            <w:tcW w:w="2703" w:type="dxa"/>
          </w:tcPr>
          <w:p w14:paraId="744C9E55" w14:textId="60E3D608" w:rsidR="008F182B" w:rsidRDefault="008F182B" w:rsidP="008F182B">
            <w:r>
              <w:t>Développeur</w:t>
            </w:r>
          </w:p>
        </w:tc>
      </w:tr>
      <w:tr w:rsidR="008F182B" w14:paraId="2E7A4548" w14:textId="77777777" w:rsidTr="00B95F3F">
        <w:tc>
          <w:tcPr>
            <w:tcW w:w="2021" w:type="dxa"/>
          </w:tcPr>
          <w:p w14:paraId="29695BB1" w14:textId="784B8347" w:rsidR="008F182B" w:rsidRDefault="008F182B" w:rsidP="008F182B">
            <w:r>
              <w:t xml:space="preserve">Mohamed </w:t>
            </w:r>
            <w:proofErr w:type="spellStart"/>
            <w:r>
              <w:t>Siraj</w:t>
            </w:r>
            <w:proofErr w:type="spellEnd"/>
            <w:r>
              <w:t xml:space="preserve"> </w:t>
            </w:r>
            <w:proofErr w:type="spellStart"/>
            <w:r>
              <w:t>Achabbak</w:t>
            </w:r>
            <w:proofErr w:type="spellEnd"/>
          </w:p>
        </w:tc>
        <w:tc>
          <w:tcPr>
            <w:tcW w:w="914" w:type="dxa"/>
          </w:tcPr>
          <w:p w14:paraId="49EF6267" w14:textId="644FA224" w:rsidR="008F182B" w:rsidRDefault="008F182B" w:rsidP="008F182B">
            <w:r>
              <w:t>SA</w:t>
            </w:r>
          </w:p>
        </w:tc>
        <w:tc>
          <w:tcPr>
            <w:tcW w:w="3215" w:type="dxa"/>
          </w:tcPr>
          <w:p w14:paraId="7F9EDFBB" w14:textId="14AE384F" w:rsidR="008F182B" w:rsidRPr="00910028" w:rsidRDefault="008F182B" w:rsidP="008F182B">
            <w:r>
              <w:t>mohamed-siraj.achabbak@etu.univ-amu.fr</w:t>
            </w:r>
          </w:p>
        </w:tc>
        <w:tc>
          <w:tcPr>
            <w:tcW w:w="1632" w:type="dxa"/>
          </w:tcPr>
          <w:p w14:paraId="0CFA12BB" w14:textId="3C790010" w:rsidR="008F182B" w:rsidRDefault="008F182B" w:rsidP="008F182B">
            <w:r>
              <w:t>Université Aix-Marseille</w:t>
            </w:r>
          </w:p>
        </w:tc>
        <w:tc>
          <w:tcPr>
            <w:tcW w:w="2703" w:type="dxa"/>
          </w:tcPr>
          <w:p w14:paraId="70AD44E8" w14:textId="016CCDF8" w:rsidR="008F182B" w:rsidRDefault="008F182B" w:rsidP="008F182B">
            <w:r>
              <w:t>Développeur</w:t>
            </w:r>
          </w:p>
        </w:tc>
      </w:tr>
      <w:tr w:rsidR="008F182B" w14:paraId="4B4CEA4D" w14:textId="77777777" w:rsidTr="00B95F3F">
        <w:tc>
          <w:tcPr>
            <w:tcW w:w="2021" w:type="dxa"/>
          </w:tcPr>
          <w:p w14:paraId="23C09873" w14:textId="44B4D4AA" w:rsidR="008F182B" w:rsidRDefault="008F182B" w:rsidP="008F182B">
            <w:r>
              <w:t xml:space="preserve">Youssef </w:t>
            </w:r>
            <w:proofErr w:type="spellStart"/>
            <w:r>
              <w:t>Jellab</w:t>
            </w:r>
            <w:proofErr w:type="spellEnd"/>
          </w:p>
        </w:tc>
        <w:tc>
          <w:tcPr>
            <w:tcW w:w="914" w:type="dxa"/>
          </w:tcPr>
          <w:p w14:paraId="2EA53D95" w14:textId="47BDB04C" w:rsidR="008F182B" w:rsidRDefault="008F182B" w:rsidP="008F182B">
            <w:r>
              <w:t>YJ</w:t>
            </w:r>
          </w:p>
        </w:tc>
        <w:tc>
          <w:tcPr>
            <w:tcW w:w="3215" w:type="dxa"/>
          </w:tcPr>
          <w:p w14:paraId="143853C0" w14:textId="39389934" w:rsidR="008F182B" w:rsidRPr="00910028" w:rsidRDefault="008F182B" w:rsidP="008F182B">
            <w:r>
              <w:t>youssef.jellab@etu.univ-amu.fr</w:t>
            </w:r>
          </w:p>
        </w:tc>
        <w:tc>
          <w:tcPr>
            <w:tcW w:w="1632" w:type="dxa"/>
          </w:tcPr>
          <w:p w14:paraId="4FF19F53" w14:textId="5CE48972" w:rsidR="008F182B" w:rsidRDefault="008F182B" w:rsidP="008F182B">
            <w:r>
              <w:t>Université Aix-Marseille</w:t>
            </w:r>
          </w:p>
        </w:tc>
        <w:tc>
          <w:tcPr>
            <w:tcW w:w="2703" w:type="dxa"/>
          </w:tcPr>
          <w:p w14:paraId="037A244C" w14:textId="45B19709" w:rsidR="008F182B" w:rsidRDefault="008F182B" w:rsidP="008F182B">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17211402" w:rsidR="00E67AD8" w:rsidRPr="00740F66" w:rsidRDefault="008F182B" w:rsidP="00910028">
            <w:r>
              <w:t>17/02/2019</w:t>
            </w:r>
          </w:p>
        </w:tc>
        <w:tc>
          <w:tcPr>
            <w:tcW w:w="1583" w:type="dxa"/>
          </w:tcPr>
          <w:p w14:paraId="6F52BC86" w14:textId="17805E34" w:rsidR="00E67AD8" w:rsidRPr="00740F66" w:rsidRDefault="008F182B" w:rsidP="00910028">
            <w:r>
              <w:t>MC, MA</w:t>
            </w:r>
            <w:bookmarkStart w:id="0" w:name="_GoBack"/>
            <w:bookmarkEnd w:id="0"/>
          </w:p>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501BD7ED"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695E25">
              <w:rPr>
                <w:noProof/>
                <w:webHidden/>
              </w:rPr>
              <w:t>3</w:t>
            </w:r>
            <w:r w:rsidR="009318E0">
              <w:rPr>
                <w:noProof/>
                <w:webHidden/>
              </w:rPr>
              <w:fldChar w:fldCharType="end"/>
            </w:r>
          </w:hyperlink>
        </w:p>
        <w:p w14:paraId="4024EA1D" w14:textId="554E142C" w:rsidR="009318E0" w:rsidRDefault="00FD7209">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sidR="00695E25">
              <w:rPr>
                <w:noProof/>
                <w:webHidden/>
              </w:rPr>
              <w:t>3</w:t>
            </w:r>
            <w:r w:rsidR="009318E0">
              <w:rPr>
                <w:noProof/>
                <w:webHidden/>
              </w:rPr>
              <w:fldChar w:fldCharType="end"/>
            </w:r>
          </w:hyperlink>
        </w:p>
        <w:p w14:paraId="6336240A" w14:textId="61EE5079" w:rsidR="009318E0" w:rsidRDefault="00FD7209">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sidR="00695E25">
              <w:rPr>
                <w:noProof/>
                <w:webHidden/>
              </w:rPr>
              <w:t>3</w:t>
            </w:r>
            <w:r w:rsidR="009318E0">
              <w:rPr>
                <w:noProof/>
                <w:webHidden/>
              </w:rPr>
              <w:fldChar w:fldCharType="end"/>
            </w:r>
          </w:hyperlink>
        </w:p>
        <w:p w14:paraId="2F1174BE" w14:textId="17E6343A" w:rsidR="009318E0" w:rsidRDefault="00FD7209">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sidR="00695E25">
              <w:rPr>
                <w:noProof/>
                <w:webHidden/>
              </w:rPr>
              <w:t>3</w:t>
            </w:r>
            <w:r w:rsidR="009318E0">
              <w:rPr>
                <w:noProof/>
                <w:webHidden/>
              </w:rPr>
              <w:fldChar w:fldCharType="end"/>
            </w:r>
          </w:hyperlink>
        </w:p>
        <w:p w14:paraId="4BB86015" w14:textId="24B39F95" w:rsidR="009318E0" w:rsidRDefault="00FD7209">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sidR="00695E25">
              <w:rPr>
                <w:noProof/>
                <w:webHidden/>
              </w:rPr>
              <w:t>4</w:t>
            </w:r>
            <w:r w:rsidR="009318E0">
              <w:rPr>
                <w:noProof/>
                <w:webHidden/>
              </w:rPr>
              <w:fldChar w:fldCharType="end"/>
            </w:r>
          </w:hyperlink>
        </w:p>
        <w:p w14:paraId="7B4AF545" w14:textId="3BB0C72F" w:rsidR="009318E0" w:rsidRDefault="00FD7209">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sidR="00695E25">
              <w:rPr>
                <w:noProof/>
                <w:webHidden/>
              </w:rPr>
              <w:t>5</w:t>
            </w:r>
            <w:r w:rsidR="009318E0">
              <w:rPr>
                <w:noProof/>
                <w:webHidden/>
              </w:rPr>
              <w:fldChar w:fldCharType="end"/>
            </w:r>
          </w:hyperlink>
        </w:p>
        <w:p w14:paraId="05B04AA3" w14:textId="3D9A4575" w:rsidR="009318E0" w:rsidRDefault="00FD7209">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sidR="00695E25">
              <w:rPr>
                <w:noProof/>
                <w:webHidden/>
              </w:rPr>
              <w:t>6</w:t>
            </w:r>
            <w:r w:rsidR="009318E0">
              <w:rPr>
                <w:noProof/>
                <w:webHidden/>
              </w:rPr>
              <w:fldChar w:fldCharType="end"/>
            </w:r>
          </w:hyperlink>
        </w:p>
        <w:p w14:paraId="572BF859" w14:textId="364AC26F" w:rsidR="009318E0" w:rsidRDefault="00FD7209">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sidR="00695E25">
              <w:rPr>
                <w:noProof/>
                <w:webHidden/>
              </w:rPr>
              <w:t>6</w:t>
            </w:r>
            <w:r w:rsidR="009318E0">
              <w:rPr>
                <w:noProof/>
                <w:webHidden/>
              </w:rPr>
              <w:fldChar w:fldCharType="end"/>
            </w:r>
          </w:hyperlink>
        </w:p>
        <w:p w14:paraId="4CE363D2" w14:textId="6426460D" w:rsidR="009318E0" w:rsidRDefault="00FD7209">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sidR="00695E25">
              <w:rPr>
                <w:noProof/>
                <w:webHidden/>
              </w:rPr>
              <w:t>7</w:t>
            </w:r>
            <w:r w:rsidR="009318E0">
              <w:rPr>
                <w:noProof/>
                <w:webHidden/>
              </w:rPr>
              <w:fldChar w:fldCharType="end"/>
            </w:r>
          </w:hyperlink>
        </w:p>
        <w:p w14:paraId="4A7941EF" w14:textId="40D2E8FC" w:rsidR="009318E0" w:rsidRDefault="00FD7209">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sidR="00695E25">
              <w:rPr>
                <w:noProof/>
                <w:webHidden/>
              </w:rPr>
              <w:t>7</w:t>
            </w:r>
            <w:r w:rsidR="009318E0">
              <w:rPr>
                <w:noProof/>
                <w:webHidden/>
              </w:rPr>
              <w:fldChar w:fldCharType="end"/>
            </w:r>
          </w:hyperlink>
        </w:p>
        <w:p w14:paraId="28E35514" w14:textId="2FF537EF" w:rsidR="009318E0" w:rsidRDefault="00FD7209">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sidR="00695E25">
              <w:rPr>
                <w:noProof/>
                <w:webHidden/>
              </w:rPr>
              <w:t>8</w:t>
            </w:r>
            <w:r w:rsidR="009318E0">
              <w:rPr>
                <w:noProof/>
                <w:webHidden/>
              </w:rPr>
              <w:fldChar w:fldCharType="end"/>
            </w:r>
          </w:hyperlink>
        </w:p>
        <w:p w14:paraId="34439F48" w14:textId="6F1C3D76" w:rsidR="009318E0" w:rsidRDefault="00FD7209">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sidR="00695E25">
              <w:rPr>
                <w:noProof/>
                <w:webHidden/>
              </w:rPr>
              <w:t>8</w:t>
            </w:r>
            <w:r w:rsidR="009318E0">
              <w:rPr>
                <w:noProof/>
                <w:webHidden/>
              </w:rPr>
              <w:fldChar w:fldCharType="end"/>
            </w:r>
          </w:hyperlink>
        </w:p>
        <w:p w14:paraId="21425DC8" w14:textId="1B89861E" w:rsidR="009318E0" w:rsidRDefault="00FD7209">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sidR="00695E25">
              <w:rPr>
                <w:noProof/>
                <w:webHidden/>
              </w:rPr>
              <w:t>8</w:t>
            </w:r>
            <w:r w:rsidR="009318E0">
              <w:rPr>
                <w:noProof/>
                <w:webHidden/>
              </w:rPr>
              <w:fldChar w:fldCharType="end"/>
            </w:r>
          </w:hyperlink>
        </w:p>
        <w:p w14:paraId="0A148638" w14:textId="209A1E6F" w:rsidR="009318E0" w:rsidRDefault="00FD7209">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sidR="00695E25">
              <w:rPr>
                <w:noProof/>
                <w:webHidden/>
              </w:rPr>
              <w:t>8</w:t>
            </w:r>
            <w:r w:rsidR="009318E0">
              <w:rPr>
                <w:noProof/>
                <w:webHidden/>
              </w:rPr>
              <w:fldChar w:fldCharType="end"/>
            </w:r>
          </w:hyperlink>
        </w:p>
        <w:p w14:paraId="506DCD89" w14:textId="16283027" w:rsidR="009318E0" w:rsidRDefault="00FD7209">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sidR="00695E25">
              <w:rPr>
                <w:noProof/>
                <w:webHidden/>
              </w:rPr>
              <w:t>8</w:t>
            </w:r>
            <w:r w:rsidR="009318E0">
              <w:rPr>
                <w:noProof/>
                <w:webHidden/>
              </w:rPr>
              <w:fldChar w:fldCharType="end"/>
            </w:r>
          </w:hyperlink>
        </w:p>
        <w:p w14:paraId="1F72EDA5" w14:textId="1222DEE2" w:rsidR="009318E0" w:rsidRDefault="00FD7209">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sidR="00695E25">
              <w:rPr>
                <w:noProof/>
                <w:webHidden/>
              </w:rPr>
              <w:t>9</w:t>
            </w:r>
            <w:r w:rsidR="009318E0">
              <w:rPr>
                <w:noProof/>
                <w:webHidden/>
              </w:rPr>
              <w:fldChar w:fldCharType="end"/>
            </w:r>
          </w:hyperlink>
        </w:p>
        <w:p w14:paraId="1713837F" w14:textId="04EAB723" w:rsidR="009318E0" w:rsidRDefault="00FD7209">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sidR="00695E25">
              <w:rPr>
                <w:noProof/>
                <w:webHidden/>
              </w:rPr>
              <w:t>9</w:t>
            </w:r>
            <w:r w:rsidR="009318E0">
              <w:rPr>
                <w:noProof/>
                <w:webHidden/>
              </w:rPr>
              <w:fldChar w:fldCharType="end"/>
            </w:r>
          </w:hyperlink>
        </w:p>
        <w:p w14:paraId="62A86D96" w14:textId="46F878D9" w:rsidR="009318E0" w:rsidRDefault="00FD7209">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sidR="00695E25">
              <w:rPr>
                <w:noProof/>
                <w:webHidden/>
              </w:rPr>
              <w:t>9</w:t>
            </w:r>
            <w:r w:rsidR="009318E0">
              <w:rPr>
                <w:noProof/>
                <w:webHidden/>
              </w:rPr>
              <w:fldChar w:fldCharType="end"/>
            </w:r>
          </w:hyperlink>
        </w:p>
        <w:p w14:paraId="7280F426" w14:textId="65CE727A" w:rsidR="009318E0" w:rsidRDefault="00FD7209">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sidR="00695E25">
              <w:rPr>
                <w:noProof/>
                <w:webHidden/>
              </w:rPr>
              <w:t>10</w:t>
            </w:r>
            <w:r w:rsidR="009318E0">
              <w:rPr>
                <w:noProof/>
                <w:webHidden/>
              </w:rPr>
              <w:fldChar w:fldCharType="end"/>
            </w:r>
          </w:hyperlink>
        </w:p>
        <w:p w14:paraId="58233BC8" w14:textId="7EA3D08D" w:rsidR="009318E0" w:rsidRDefault="00FD7209">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sidR="00695E25">
              <w:rPr>
                <w:noProof/>
                <w:webHidden/>
              </w:rPr>
              <w:t>11</w:t>
            </w:r>
            <w:r w:rsidR="009318E0">
              <w:rPr>
                <w:noProof/>
                <w:webHidden/>
              </w:rPr>
              <w:fldChar w:fldCharType="end"/>
            </w:r>
          </w:hyperlink>
        </w:p>
        <w:p w14:paraId="5AB949BC" w14:textId="151365BB" w:rsidR="009318E0" w:rsidRDefault="00FD7209">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sidR="00695E25">
              <w:rPr>
                <w:noProof/>
                <w:webHidden/>
              </w:rPr>
              <w:t>24</w:t>
            </w:r>
            <w:r w:rsidR="009318E0">
              <w:rPr>
                <w:noProof/>
                <w:webHidden/>
              </w:rPr>
              <w:fldChar w:fldCharType="end"/>
            </w:r>
          </w:hyperlink>
        </w:p>
        <w:p w14:paraId="114EA896" w14:textId="3FFD6F3A" w:rsidR="009318E0" w:rsidRDefault="00FD7209">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sidR="00695E25">
              <w:rPr>
                <w:noProof/>
                <w:webHidden/>
              </w:rPr>
              <w:t>24</w:t>
            </w:r>
            <w:r w:rsidR="009318E0">
              <w:rPr>
                <w:noProof/>
                <w:webHidden/>
              </w:rPr>
              <w:fldChar w:fldCharType="end"/>
            </w:r>
          </w:hyperlink>
        </w:p>
        <w:p w14:paraId="11A63C91" w14:textId="4DF54ABF" w:rsidR="009318E0" w:rsidRDefault="00FD7209">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sidR="00695E25">
              <w:rPr>
                <w:noProof/>
                <w:webHidden/>
              </w:rPr>
              <w:t>24</w:t>
            </w:r>
            <w:r w:rsidR="009318E0">
              <w:rPr>
                <w:noProof/>
                <w:webHidden/>
              </w:rPr>
              <w:fldChar w:fldCharType="end"/>
            </w:r>
          </w:hyperlink>
        </w:p>
        <w:p w14:paraId="316E3163" w14:textId="273570A3" w:rsidR="009318E0" w:rsidRDefault="00FD7209">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sidR="00695E25">
              <w:rPr>
                <w:noProof/>
                <w:webHidden/>
              </w:rPr>
              <w:t>25</w:t>
            </w:r>
            <w:r w:rsidR="009318E0">
              <w:rPr>
                <w:noProof/>
                <w:webHidden/>
              </w:rPr>
              <w:fldChar w:fldCharType="end"/>
            </w:r>
          </w:hyperlink>
        </w:p>
        <w:p w14:paraId="6B696AF8" w14:textId="49D787A4" w:rsidR="009318E0" w:rsidRDefault="00FD7209">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sidR="00695E25">
              <w:rPr>
                <w:noProof/>
                <w:webHidden/>
              </w:rPr>
              <w:t>25</w:t>
            </w:r>
            <w:r w:rsidR="009318E0">
              <w:rPr>
                <w:noProof/>
                <w:webHidden/>
              </w:rPr>
              <w:fldChar w:fldCharType="end"/>
            </w:r>
          </w:hyperlink>
        </w:p>
        <w:p w14:paraId="46399B4A" w14:textId="588AE9BF" w:rsidR="009318E0" w:rsidRDefault="00FD7209">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sidR="00695E25">
              <w:rPr>
                <w:noProof/>
                <w:webHidden/>
              </w:rPr>
              <w:t>26</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1" w:name="_Toc1308085"/>
      <w:r>
        <w:lastRenderedPageBreak/>
        <w:t>Objet du document</w:t>
      </w:r>
      <w:bookmarkEnd w:id="1"/>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2" w:name="_Toc1308086"/>
      <w:r>
        <w:t>Documentation et terminologie</w:t>
      </w:r>
      <w:bookmarkEnd w:id="2"/>
    </w:p>
    <w:p w14:paraId="473DCD12" w14:textId="77777777" w:rsidR="00DD3D8A" w:rsidRPr="00DD3D8A" w:rsidRDefault="00DD3D8A" w:rsidP="00DD3D8A"/>
    <w:p w14:paraId="28F10B39" w14:textId="77777777" w:rsidR="00DD3D8A" w:rsidRDefault="00DD3D8A" w:rsidP="00DD3D8A">
      <w:pPr>
        <w:pStyle w:val="Titre2"/>
      </w:pPr>
      <w:bookmarkStart w:id="3" w:name="_Toc1308087"/>
      <w:r>
        <w:t>Références Documentaires</w:t>
      </w:r>
      <w:bookmarkEnd w:id="3"/>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4"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4"/>
    </w:tbl>
    <w:p w14:paraId="6B498E4F" w14:textId="77777777" w:rsidR="00DD3D8A" w:rsidRDefault="00DD3D8A" w:rsidP="00DD3D8A"/>
    <w:p w14:paraId="7FE558D1" w14:textId="77777777" w:rsidR="00DD3D8A" w:rsidRDefault="00DD3D8A" w:rsidP="00DD3D8A">
      <w:pPr>
        <w:pStyle w:val="Titre2"/>
      </w:pPr>
      <w:bookmarkStart w:id="5" w:name="_Toc1308088"/>
      <w:r>
        <w:t>Terminologie / Glossaire</w:t>
      </w:r>
      <w:bookmarkEnd w:id="5"/>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Pr="00F500E1" w:rsidRDefault="002D75E7" w:rsidP="009B3C31">
            <w:pPr>
              <w:rPr>
                <w:rFonts w:cstheme="minorHAnsi"/>
              </w:rPr>
            </w:pPr>
            <w:r w:rsidRPr="00F500E1">
              <w:rPr>
                <w:rFonts w:cstheme="minorHAnsi"/>
              </w:rPr>
              <w:t>OWASP</w:t>
            </w:r>
          </w:p>
        </w:tc>
        <w:tc>
          <w:tcPr>
            <w:tcW w:w="7059" w:type="dxa"/>
          </w:tcPr>
          <w:p w14:paraId="3A183D69" w14:textId="09957FF4" w:rsidR="002D75E7" w:rsidRPr="00F500E1" w:rsidRDefault="002D75E7" w:rsidP="009B3C31">
            <w:pPr>
              <w:rPr>
                <w:rFonts w:cstheme="minorHAnsi"/>
              </w:rPr>
            </w:pPr>
            <w:r w:rsidRPr="00F500E1">
              <w:rPr>
                <w:rFonts w:cstheme="minorHAnsi"/>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Pr="00F500E1" w:rsidRDefault="00012592" w:rsidP="009B3C31">
            <w:pPr>
              <w:rPr>
                <w:rFonts w:cstheme="minorHAnsi"/>
              </w:rPr>
            </w:pPr>
            <w:r w:rsidRPr="00F500E1">
              <w:rPr>
                <w:rFonts w:cstheme="minorHAnsi"/>
              </w:rPr>
              <w:t>RGPD</w:t>
            </w:r>
          </w:p>
        </w:tc>
        <w:tc>
          <w:tcPr>
            <w:tcW w:w="7059" w:type="dxa"/>
          </w:tcPr>
          <w:p w14:paraId="35A4DBAF" w14:textId="39D9FF3E" w:rsidR="00F0059B" w:rsidRPr="00F500E1" w:rsidRDefault="00012592"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R</w:t>
            </w:r>
            <w:r w:rsidR="00BD159B" w:rsidRPr="00F500E1">
              <w:rPr>
                <w:rFonts w:cstheme="minorHAnsi"/>
                <w:color w:val="000000"/>
                <w:sz w:val="21"/>
                <w:szCs w:val="21"/>
                <w:shd w:val="clear" w:color="auto" w:fill="FFFFFF"/>
              </w:rPr>
              <w:t>è</w:t>
            </w:r>
            <w:r w:rsidRPr="00F500E1">
              <w:rPr>
                <w:rFonts w:cstheme="minorHAnsi"/>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Pr="00F500E1" w:rsidRDefault="00966DBB" w:rsidP="009B3C31">
            <w:pPr>
              <w:rPr>
                <w:rFonts w:cstheme="minorHAnsi"/>
              </w:rPr>
            </w:pPr>
            <w:r w:rsidRPr="00F500E1">
              <w:rPr>
                <w:rFonts w:cstheme="minorHAnsi"/>
              </w:rPr>
              <w:t>SGBD</w:t>
            </w:r>
          </w:p>
        </w:tc>
        <w:tc>
          <w:tcPr>
            <w:tcW w:w="7059" w:type="dxa"/>
          </w:tcPr>
          <w:p w14:paraId="45706B54" w14:textId="327B050F" w:rsidR="00966DBB" w:rsidRPr="00F500E1" w:rsidRDefault="00966DBB"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6" w:name="_Toc1308089"/>
      <w:r>
        <w:lastRenderedPageBreak/>
        <w:t>Contexte et motivation de l’action</w:t>
      </w:r>
      <w:bookmarkEnd w:id="6"/>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7" w:name="_Toc1308090"/>
      <w:r>
        <w:t>Gestion des stocks</w:t>
      </w:r>
      <w:bookmarkEnd w:id="7"/>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8" w:name="_Toc1308091"/>
      <w:r>
        <w:lastRenderedPageBreak/>
        <w:t>Gestion financière</w:t>
      </w:r>
      <w:bookmarkEnd w:id="8"/>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9" w:name="_Toc1308092"/>
      <w:r>
        <w:t xml:space="preserve">Interaction </w:t>
      </w:r>
      <w:r w:rsidR="00C879E8">
        <w:t>Utilisateur</w:t>
      </w:r>
      <w:bookmarkEnd w:id="9"/>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10" w:name="_Toc1308093"/>
      <w:r>
        <w:lastRenderedPageBreak/>
        <w:t>Rôle et utilisation</w:t>
      </w:r>
      <w:bookmarkEnd w:id="10"/>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1" w:name="_Toc1308094"/>
      <w:r w:rsidRPr="00EA0C86">
        <w:t>Besoins essentiels et principes choisis</w:t>
      </w:r>
      <w:bookmarkEnd w:id="11"/>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2" w:name="_Toc1308095"/>
      <w:r>
        <w:lastRenderedPageBreak/>
        <w:t>Profil de vie</w:t>
      </w:r>
      <w:bookmarkEnd w:id="12"/>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3" w:name="_Toc1308096"/>
      <w:r>
        <w:t>Phase A : Installation</w:t>
      </w:r>
      <w:bookmarkEnd w:id="13"/>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4" w:name="_Toc1308097"/>
      <w:r>
        <w:t>Phase B : Initialisation des données</w:t>
      </w:r>
      <w:bookmarkEnd w:id="14"/>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5" w:name="_Toc1308098"/>
      <w:r>
        <w:t>Phase C : tests</w:t>
      </w:r>
      <w:bookmarkEnd w:id="15"/>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6" w:name="_Toc1308099"/>
      <w:r>
        <w:t>Phase D : production</w:t>
      </w:r>
      <w:bookmarkEnd w:id="16"/>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7" w:name="_Toc1308100"/>
      <w:r>
        <w:lastRenderedPageBreak/>
        <w:t>Int</w:t>
      </w:r>
      <w:r w:rsidR="00020E8C">
        <w:t>e</w:t>
      </w:r>
      <w:r>
        <w:t>racteurs</w:t>
      </w:r>
      <w:bookmarkEnd w:id="17"/>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8" w:name="_Toc1308101"/>
      <w:r>
        <w:t>Description fonctionnelle</w:t>
      </w:r>
      <w:bookmarkEnd w:id="18"/>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9" w:name="_Toc1308102"/>
      <w:r>
        <w:t>Définition des priorités</w:t>
      </w:r>
      <w:bookmarkEnd w:id="19"/>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20" w:name="_Toc1308103"/>
      <w:r w:rsidRPr="00CD2C07">
        <w:lastRenderedPageBreak/>
        <w:t>Enoncé des fonctions de service et de leur importance</w:t>
      </w:r>
      <w:bookmarkEnd w:id="20"/>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1" w:name="_Toc1308104"/>
      <w:r>
        <w:lastRenderedPageBreak/>
        <w:t>Caractérisation de chaque fonction</w:t>
      </w:r>
      <w:bookmarkEnd w:id="21"/>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bookmarkStart w:id="22" w:name="_Hlk2016887"/>
    </w:p>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1385E51F" w14:textId="78795E94" w:rsidR="007E5CD4" w:rsidRDefault="007E5CD4" w:rsidP="00240A2F">
            <w:r>
              <w:t>Lorsque l’aliquote est retiré</w:t>
            </w:r>
            <w:r w:rsidR="00B453E9">
              <w:t>e</w:t>
            </w:r>
            <w:r>
              <w:t xml:space="preserve"> du stock, sa quantité doit être égale à 0 dans tous les stocks</w:t>
            </w:r>
            <w:r w:rsidR="00D51E38">
              <w:t>.</w:t>
            </w:r>
          </w:p>
          <w:p w14:paraId="51F3F39A" w14:textId="77777777" w:rsidR="00111724" w:rsidRDefault="00111724" w:rsidP="00111724">
            <w:r>
              <w:t>Sur la page de délétion des aliquotes périmées, les informations suivantes doivent être présentes :</w:t>
            </w:r>
          </w:p>
          <w:p w14:paraId="16D52D4B" w14:textId="77777777" w:rsidR="00111724" w:rsidRDefault="00111724" w:rsidP="00111724">
            <w:pPr>
              <w:pStyle w:val="Paragraphedeliste"/>
              <w:numPr>
                <w:ilvl w:val="0"/>
                <w:numId w:val="13"/>
              </w:numPr>
              <w:spacing w:line="256" w:lineRule="auto"/>
            </w:pPr>
            <w:r>
              <w:t>Le numéro de lot</w:t>
            </w:r>
          </w:p>
          <w:p w14:paraId="0B3761A1" w14:textId="77777777" w:rsidR="00111724" w:rsidRDefault="00111724" w:rsidP="00111724">
            <w:pPr>
              <w:pStyle w:val="Paragraphedeliste"/>
              <w:numPr>
                <w:ilvl w:val="0"/>
                <w:numId w:val="13"/>
              </w:numPr>
              <w:spacing w:line="256" w:lineRule="auto"/>
            </w:pPr>
            <w:r>
              <w:t>La date de péremption</w:t>
            </w:r>
          </w:p>
          <w:p w14:paraId="4E67909C" w14:textId="77777777" w:rsidR="00111724" w:rsidRDefault="00111724" w:rsidP="00111724">
            <w:pPr>
              <w:pStyle w:val="Paragraphedeliste"/>
              <w:numPr>
                <w:ilvl w:val="0"/>
                <w:numId w:val="13"/>
              </w:numPr>
            </w:pPr>
            <w:r>
              <w:t>Le nom du produit</w:t>
            </w:r>
          </w:p>
          <w:p w14:paraId="015F6949" w14:textId="37334F97" w:rsidR="00CE6B1A" w:rsidRDefault="00CE6B1A" w:rsidP="00111724">
            <w:pPr>
              <w:pStyle w:val="Paragraphedeliste"/>
              <w:numPr>
                <w:ilvl w:val="0"/>
                <w:numId w:val="13"/>
              </w:numPr>
            </w:pPr>
            <w:r>
              <w:t>La quantité restante de l’aliquote dans chaque type de stockage.</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lastRenderedPageBreak/>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bookmarkStart w:id="23" w:name="_Hlk3209636"/>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bookmarkEnd w:id="23"/>
    </w:tbl>
    <w:p w14:paraId="3FFC731C" w14:textId="4E5F9533" w:rsidR="00F94B64" w:rsidRDefault="00F94B64"/>
    <w:p w14:paraId="6AAEC8F0" w14:textId="41C94542" w:rsidR="00062C3D" w:rsidRDefault="00F94B64">
      <w:r>
        <w:br w:type="page"/>
      </w:r>
    </w:p>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lastRenderedPageBreak/>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bookmarkEnd w:id="22"/>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bookmarkStart w:id="24" w:name="_Hlk3209687"/>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bookmarkEnd w:id="24"/>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bookmarkStart w:id="25" w:name="_Hlk3209731"/>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bookmarkEnd w:id="25"/>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bookmarkStart w:id="26" w:name="_Hlk2017524"/>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bookmarkEnd w:id="26"/>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bookmarkStart w:id="27" w:name="_Hlk3209771"/>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bookmarkEnd w:id="27"/>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bookmarkStart w:id="28" w:name="_Hlk3209848"/>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bookmarkEnd w:id="28"/>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bookmarkStart w:id="29" w:name="_Hlk3209875"/>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bookmarkEnd w:id="29"/>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30" w:name="_Toc1308105"/>
      <w:bookmarkStart w:id="31" w:name="_Hlk717552"/>
      <w:r>
        <w:lastRenderedPageBreak/>
        <w:t>Critères d’appréciation généraux</w:t>
      </w:r>
      <w:bookmarkEnd w:id="30"/>
    </w:p>
    <w:bookmarkEnd w:id="31"/>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32" w:name="_Toc1308106"/>
      <w:r>
        <w:t>Impositions générales</w:t>
      </w:r>
      <w:bookmarkEnd w:id="32"/>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33" w:name="_Toc1308107"/>
      <w:r w:rsidRPr="00745A89">
        <w:t>Règlements et normes</w:t>
      </w:r>
      <w:bookmarkEnd w:id="33"/>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34" w:name="_Toc1308108"/>
      <w:r>
        <w:t>Imposition de conception</w:t>
      </w:r>
      <w:bookmarkEnd w:id="34"/>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35" w:name="_Toc1308109"/>
      <w:r>
        <w:t>Appel à variantes</w:t>
      </w:r>
      <w:bookmarkEnd w:id="35"/>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36" w:name="_Toc1308110"/>
      <w:r>
        <w:lastRenderedPageBreak/>
        <w:t>Cadre de réponse</w:t>
      </w:r>
      <w:bookmarkEnd w:id="36"/>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E721B" w14:textId="77777777" w:rsidR="00FD7209" w:rsidRDefault="00FD7209" w:rsidP="009969E1">
      <w:pPr>
        <w:spacing w:after="0" w:line="240" w:lineRule="auto"/>
      </w:pPr>
      <w:r>
        <w:separator/>
      </w:r>
    </w:p>
  </w:endnote>
  <w:endnote w:type="continuationSeparator" w:id="0">
    <w:p w14:paraId="1185491F" w14:textId="77777777" w:rsidR="00FD7209" w:rsidRDefault="00FD7209"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D50641" w14:paraId="0BF22ED6" w14:textId="77777777" w:rsidTr="00B12681">
      <w:trPr>
        <w:trHeight w:val="386"/>
      </w:trPr>
      <w:tc>
        <w:tcPr>
          <w:tcW w:w="1764" w:type="dxa"/>
          <w:vMerge w:val="restart"/>
        </w:tcPr>
        <w:p w14:paraId="56B6217D" w14:textId="77777777" w:rsidR="00D50641" w:rsidRDefault="00D50641"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D50641" w:rsidRDefault="00D50641" w:rsidP="00751268">
          <w:pPr>
            <w:pStyle w:val="Pieddepage"/>
            <w:ind w:left="-284" w:right="-307"/>
            <w:jc w:val="center"/>
          </w:pPr>
          <w:r w:rsidRPr="00751268">
            <w:rPr>
              <w:color w:val="4472C4" w:themeColor="accent1"/>
            </w:rPr>
            <w:t>Projet</w:t>
          </w:r>
        </w:p>
      </w:tc>
      <w:tc>
        <w:tcPr>
          <w:tcW w:w="1765" w:type="dxa"/>
        </w:tcPr>
        <w:p w14:paraId="4F219D66" w14:textId="77777777" w:rsidR="00D50641" w:rsidRPr="00751268" w:rsidRDefault="00D50641"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D50641" w:rsidRPr="00751268" w:rsidRDefault="00D50641"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D50641" w:rsidRPr="00751268" w:rsidRDefault="00D50641"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D50641" w:rsidRDefault="00D50641"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D50641" w14:paraId="411362C9" w14:textId="77777777" w:rsidTr="00B12681">
      <w:trPr>
        <w:trHeight w:val="386"/>
      </w:trPr>
      <w:tc>
        <w:tcPr>
          <w:tcW w:w="1764" w:type="dxa"/>
          <w:vMerge/>
        </w:tcPr>
        <w:p w14:paraId="64FB83FC" w14:textId="77777777" w:rsidR="00D50641" w:rsidRDefault="00D50641" w:rsidP="00751268">
          <w:pPr>
            <w:pStyle w:val="Pieddepage"/>
            <w:ind w:left="-284" w:right="-307"/>
          </w:pPr>
        </w:p>
      </w:tc>
      <w:tc>
        <w:tcPr>
          <w:tcW w:w="1764" w:type="dxa"/>
        </w:tcPr>
        <w:p w14:paraId="200335E3" w14:textId="77777777" w:rsidR="00D50641" w:rsidRDefault="00D50641" w:rsidP="00751268">
          <w:pPr>
            <w:pStyle w:val="Pieddepage"/>
            <w:ind w:left="-284" w:right="-307"/>
            <w:jc w:val="center"/>
          </w:pPr>
          <w:r>
            <w:t>GSA</w:t>
          </w:r>
        </w:p>
      </w:tc>
      <w:tc>
        <w:tcPr>
          <w:tcW w:w="1765" w:type="dxa"/>
        </w:tcPr>
        <w:p w14:paraId="3637090D" w14:textId="77777777" w:rsidR="00D50641" w:rsidRDefault="00D50641" w:rsidP="00751268">
          <w:pPr>
            <w:pStyle w:val="Pieddepage"/>
            <w:ind w:left="-284" w:right="-307"/>
            <w:jc w:val="center"/>
          </w:pPr>
          <w:r>
            <w:t>CDCF</w:t>
          </w:r>
        </w:p>
      </w:tc>
      <w:tc>
        <w:tcPr>
          <w:tcW w:w="1765" w:type="dxa"/>
        </w:tcPr>
        <w:p w14:paraId="78630B6A" w14:textId="46AF909A" w:rsidR="00D50641" w:rsidRDefault="00D50641" w:rsidP="00751268">
          <w:pPr>
            <w:pStyle w:val="Pieddepage"/>
            <w:ind w:left="-284" w:right="-307"/>
            <w:jc w:val="center"/>
          </w:pPr>
          <w:r>
            <w:t>1.3</w:t>
          </w:r>
        </w:p>
      </w:tc>
      <w:tc>
        <w:tcPr>
          <w:tcW w:w="1765" w:type="dxa"/>
        </w:tcPr>
        <w:p w14:paraId="0AB9DD98" w14:textId="57B98EC5" w:rsidR="00D50641" w:rsidRDefault="00D50641" w:rsidP="00751268">
          <w:pPr>
            <w:pStyle w:val="Pieddepage"/>
            <w:ind w:left="-284" w:right="-307"/>
            <w:jc w:val="center"/>
          </w:pPr>
          <w:r>
            <w:rPr>
              <w:noProof/>
            </w:rPr>
            <w:t>17/02/2019</w:t>
          </w:r>
        </w:p>
      </w:tc>
      <w:tc>
        <w:tcPr>
          <w:tcW w:w="1662" w:type="dxa"/>
          <w:vMerge/>
        </w:tcPr>
        <w:p w14:paraId="1776BBE8" w14:textId="77777777" w:rsidR="00D50641" w:rsidRDefault="00D50641" w:rsidP="00751268">
          <w:pPr>
            <w:pStyle w:val="Pieddepage"/>
            <w:ind w:left="-284" w:right="-307"/>
          </w:pPr>
        </w:p>
      </w:tc>
    </w:tr>
  </w:tbl>
  <w:p w14:paraId="1FC19901" w14:textId="77777777" w:rsidR="00D50641" w:rsidRDefault="00D50641"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7C800" w14:textId="77777777" w:rsidR="00FD7209" w:rsidRDefault="00FD7209" w:rsidP="009969E1">
      <w:pPr>
        <w:spacing w:after="0" w:line="240" w:lineRule="auto"/>
      </w:pPr>
      <w:r>
        <w:separator/>
      </w:r>
    </w:p>
  </w:footnote>
  <w:footnote w:type="continuationSeparator" w:id="0">
    <w:p w14:paraId="3A43BF3D" w14:textId="77777777" w:rsidR="00FD7209" w:rsidRDefault="00FD7209"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1724"/>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1F67C2"/>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3AF7"/>
    <w:rsid w:val="00384EEE"/>
    <w:rsid w:val="003958D9"/>
    <w:rsid w:val="0039677E"/>
    <w:rsid w:val="003B35C0"/>
    <w:rsid w:val="003C62A9"/>
    <w:rsid w:val="003D19CE"/>
    <w:rsid w:val="003D52FA"/>
    <w:rsid w:val="003E0CE4"/>
    <w:rsid w:val="003E7212"/>
    <w:rsid w:val="00401EEA"/>
    <w:rsid w:val="00404C02"/>
    <w:rsid w:val="004077BD"/>
    <w:rsid w:val="00410922"/>
    <w:rsid w:val="00423D3C"/>
    <w:rsid w:val="004348BF"/>
    <w:rsid w:val="00443AA4"/>
    <w:rsid w:val="00455711"/>
    <w:rsid w:val="004557B3"/>
    <w:rsid w:val="00470BDD"/>
    <w:rsid w:val="004776AF"/>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5E25"/>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182B"/>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31786"/>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E6B1A"/>
    <w:rsid w:val="00CF1F87"/>
    <w:rsid w:val="00CF61DC"/>
    <w:rsid w:val="00CF78C0"/>
    <w:rsid w:val="00D15C5F"/>
    <w:rsid w:val="00D162E1"/>
    <w:rsid w:val="00D25E21"/>
    <w:rsid w:val="00D26928"/>
    <w:rsid w:val="00D312B0"/>
    <w:rsid w:val="00D43519"/>
    <w:rsid w:val="00D50641"/>
    <w:rsid w:val="00D51E38"/>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00E1"/>
    <w:rsid w:val="00F56EEB"/>
    <w:rsid w:val="00F8041B"/>
    <w:rsid w:val="00F8369F"/>
    <w:rsid w:val="00F86565"/>
    <w:rsid w:val="00F86B28"/>
    <w:rsid w:val="00F90FF0"/>
    <w:rsid w:val="00F931EE"/>
    <w:rsid w:val="00F94802"/>
    <w:rsid w:val="00F94B64"/>
    <w:rsid w:val="00FA1EBB"/>
    <w:rsid w:val="00FB307F"/>
    <w:rsid w:val="00FB3DE1"/>
    <w:rsid w:val="00FC6A6B"/>
    <w:rsid w:val="00FD19E9"/>
    <w:rsid w:val="00FD2042"/>
    <w:rsid w:val="00FD2422"/>
    <w:rsid w:val="00FD7209"/>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D64B5-E026-4A39-8EB8-3B659548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Pages>
  <Words>5671</Words>
  <Characters>31196</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179</cp:revision>
  <cp:lastPrinted>2019-03-17T23:05:00Z</cp:lastPrinted>
  <dcterms:created xsi:type="dcterms:W3CDTF">2019-01-30T15:17:00Z</dcterms:created>
  <dcterms:modified xsi:type="dcterms:W3CDTF">2019-03-17T23:06:00Z</dcterms:modified>
</cp:coreProperties>
</file>