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2C42" w14:textId="77777777" w:rsidR="009257E6" w:rsidRDefault="009257E6">
      <w:pPr>
        <w:keepNext/>
        <w:spacing w:after="0" w:line="276" w:lineRule="auto"/>
        <w:rPr>
          <w:rFonts w:ascii="Arial" w:eastAsia="Arial" w:hAnsi="Arial" w:cs="Arial"/>
          <w:color w:val="000000"/>
          <w:shd w:val="clear" w:color="auto" w:fill="FFFFFF"/>
        </w:rPr>
      </w:pPr>
    </w:p>
    <w:tbl>
      <w:tblPr>
        <w:tblStyle w:val="TableNormal"/>
        <w:tblW w:w="10456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485"/>
        <w:gridCol w:w="3485"/>
        <w:gridCol w:w="3486"/>
      </w:tblGrid>
      <w:tr w:rsidR="009257E6" w14:paraId="395A906D" w14:textId="77777777">
        <w:tc>
          <w:tcPr>
            <w:tcW w:w="10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66B83E" w14:textId="77777777" w:rsidR="009257E6" w:rsidRDefault="001433B0">
            <w:pPr>
              <w:spacing w:before="240" w:line="240" w:lineRule="auto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Projet : </w:t>
            </w:r>
            <w:r>
              <w:rPr>
                <w:b/>
                <w:sz w:val="32"/>
                <w:szCs w:val="32"/>
              </w:rPr>
              <w:t>Gestion des Stocks d’Anticorps (GSA)</w:t>
            </w: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4" behindDoc="0" locked="0" layoutInCell="1" allowOverlap="1" wp14:anchorId="27B84404" wp14:editId="63160C9E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295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2"/>
                <w:szCs w:val="32"/>
              </w:rPr>
              <w:t xml:space="preserve"> </w:t>
            </w:r>
          </w:p>
          <w:p w14:paraId="61B6FB50" w14:textId="77777777" w:rsidR="009257E6" w:rsidRDefault="009257E6">
            <w:pPr>
              <w:rPr>
                <w:b/>
              </w:rPr>
            </w:pPr>
          </w:p>
          <w:p w14:paraId="43D40F45" w14:textId="77777777" w:rsidR="009257E6" w:rsidRDefault="009257E6"/>
        </w:tc>
      </w:tr>
      <w:tr w:rsidR="009257E6" w14:paraId="1B95FA76" w14:textId="77777777">
        <w:tc>
          <w:tcPr>
            <w:tcW w:w="10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636E93" w14:textId="77777777" w:rsidR="009257E6" w:rsidRDefault="001433B0">
            <w:pPr>
              <w:spacing w:before="120" w:after="24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Compte rendu de la réunion du 13/02/2019</w:t>
            </w:r>
          </w:p>
        </w:tc>
      </w:tr>
      <w:tr w:rsidR="009257E6" w14:paraId="714E61BE" w14:textId="77777777">
        <w:tc>
          <w:tcPr>
            <w:tcW w:w="3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63B63A69" w14:textId="77777777" w:rsidR="009257E6" w:rsidRDefault="001433B0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CR03</w:t>
            </w:r>
          </w:p>
        </w:tc>
        <w:tc>
          <w:tcPr>
            <w:tcW w:w="3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60EBBB2A" w14:textId="77777777" w:rsidR="009257E6" w:rsidRDefault="001433B0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4E781F1C" w14:textId="77777777" w:rsidR="009257E6" w:rsidRDefault="001433B0">
            <w:pPr>
              <w:jc w:val="center"/>
            </w:pPr>
            <w:r>
              <w:t xml:space="preserve">Statut : </w:t>
            </w:r>
            <w:r>
              <w:t>approuvé</w:t>
            </w:r>
          </w:p>
        </w:tc>
      </w:tr>
      <w:tr w:rsidR="009257E6" w14:paraId="45FF5765" w14:textId="77777777">
        <w:tc>
          <w:tcPr>
            <w:tcW w:w="10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708976E" w14:textId="77777777" w:rsidR="009257E6" w:rsidRDefault="001433B0">
            <w:pPr>
              <w:spacing w:before="240" w:after="120" w:line="240" w:lineRule="auto"/>
            </w:pPr>
            <w:r>
              <w:t>Ordre du jour :</w:t>
            </w:r>
          </w:p>
          <w:p w14:paraId="4FA635E5" w14:textId="77777777" w:rsidR="009257E6" w:rsidRDefault="001433B0">
            <w:pPr>
              <w:keepNext/>
              <w:widowControl/>
              <w:numPr>
                <w:ilvl w:val="0"/>
                <w:numId w:val="1"/>
              </w:numPr>
              <w:spacing w:before="240" w:after="0"/>
            </w:pPr>
            <w:r>
              <w:t>Validation du c</w:t>
            </w:r>
            <w:r>
              <w:rPr>
                <w:color w:val="000000"/>
                <w:shd w:val="clear" w:color="auto" w:fill="FFFFFF"/>
              </w:rPr>
              <w:t>ahier des charges fonctionnel</w:t>
            </w:r>
          </w:p>
          <w:p w14:paraId="366E715A" w14:textId="77777777" w:rsidR="009257E6" w:rsidRDefault="001433B0">
            <w:pPr>
              <w:keepNext/>
              <w:widowControl/>
              <w:numPr>
                <w:ilvl w:val="0"/>
                <w:numId w:val="1"/>
              </w:numPr>
              <w:spacing w:after="200" w:line="240" w:lineRule="auto"/>
            </w:pPr>
            <w:proofErr w:type="spellStart"/>
            <w:r>
              <w:t>Peaufinement</w:t>
            </w:r>
            <w:proofErr w:type="spellEnd"/>
            <w:r>
              <w:t xml:space="preserve"> des fonctionnalités de service </w:t>
            </w:r>
            <w:r>
              <w:rPr>
                <w:color w:val="000000"/>
                <w:shd w:val="clear" w:color="auto" w:fill="FFFFFF"/>
              </w:rPr>
              <w:t>de l’application</w:t>
            </w:r>
          </w:p>
        </w:tc>
      </w:tr>
    </w:tbl>
    <w:p w14:paraId="6FC8A564" w14:textId="77777777" w:rsidR="009257E6" w:rsidRDefault="009257E6"/>
    <w:tbl>
      <w:tblPr>
        <w:tblStyle w:val="TableNormal"/>
        <w:tblW w:w="10462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1701"/>
        <w:gridCol w:w="1110"/>
      </w:tblGrid>
      <w:tr w:rsidR="009257E6" w14:paraId="198D7481" w14:textId="77777777">
        <w:tc>
          <w:tcPr>
            <w:tcW w:w="1046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7F7DD626" w14:textId="77777777" w:rsidR="009257E6" w:rsidRDefault="001433B0">
            <w:pPr>
              <w:spacing w:before="40" w:after="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9257E6" w14:paraId="7DDC431B" w14:textId="77777777"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62BB46B6" w14:textId="77777777" w:rsidR="009257E6" w:rsidRDefault="001433B0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4594A9C1" w14:textId="77777777" w:rsidR="009257E6" w:rsidRDefault="001433B0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734131B1" w14:textId="77777777" w:rsidR="009257E6" w:rsidRDefault="001433B0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71C58AD" w14:textId="77777777" w:rsidR="009257E6" w:rsidRDefault="001433B0">
            <w:pPr>
              <w:jc w:val="center"/>
            </w:pPr>
            <w:r>
              <w:t>Appartenance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582A49E" w14:textId="77777777" w:rsidR="009257E6" w:rsidRDefault="001433B0">
            <w:pPr>
              <w:jc w:val="center"/>
            </w:pPr>
            <w:r>
              <w:t>Qualité/Rôle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7FF1E49C" w14:textId="77777777" w:rsidR="009257E6" w:rsidRDefault="001433B0">
            <w:pPr>
              <w:jc w:val="center"/>
            </w:pPr>
            <w:r>
              <w:t>Présence</w:t>
            </w:r>
          </w:p>
        </w:tc>
      </w:tr>
      <w:tr w:rsidR="009257E6" w14:paraId="6A6EFE3B" w14:textId="77777777"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076E8E" w14:textId="77777777" w:rsidR="009257E6" w:rsidRDefault="001433B0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628E7EB" w14:textId="77777777" w:rsidR="009257E6" w:rsidRDefault="001433B0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561443" w14:textId="77777777" w:rsidR="009257E6" w:rsidRDefault="001433B0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3542BC6" w14:textId="77777777" w:rsidR="009257E6" w:rsidRDefault="001433B0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F20382D" w14:textId="77777777" w:rsidR="009257E6" w:rsidRDefault="001433B0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217E9BF" w14:textId="77777777" w:rsidR="009257E6" w:rsidRDefault="001433B0">
            <w:pPr>
              <w:jc w:val="center"/>
            </w:pPr>
            <w:r>
              <w:t>P</w:t>
            </w:r>
          </w:p>
        </w:tc>
      </w:tr>
      <w:tr w:rsidR="009257E6" w14:paraId="65DE5C59" w14:textId="77777777"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F1BFFF8" w14:textId="77777777" w:rsidR="009257E6" w:rsidRDefault="001433B0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37921B" w14:textId="77777777" w:rsidR="009257E6" w:rsidRDefault="001433B0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EECD472" w14:textId="77777777" w:rsidR="009257E6" w:rsidRDefault="001433B0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9F13EC" w14:textId="77777777" w:rsidR="009257E6" w:rsidRDefault="001433B0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CC1DE5" w14:textId="77777777" w:rsidR="009257E6" w:rsidRDefault="001433B0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A3E03C" w14:textId="77777777" w:rsidR="009257E6" w:rsidRDefault="001433B0">
            <w:pPr>
              <w:jc w:val="center"/>
            </w:pPr>
            <w:r>
              <w:t>P</w:t>
            </w:r>
          </w:p>
        </w:tc>
      </w:tr>
      <w:tr w:rsidR="009257E6" w14:paraId="5BEEA71F" w14:textId="77777777"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89BA98" w14:textId="77777777" w:rsidR="009257E6" w:rsidRDefault="001433B0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4C82127" w14:textId="77777777" w:rsidR="009257E6" w:rsidRDefault="001433B0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CAC9708" w14:textId="77777777" w:rsidR="009257E6" w:rsidRDefault="001433B0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42ADAC8" w14:textId="77777777" w:rsidR="009257E6" w:rsidRDefault="001433B0">
            <w:r>
              <w:t>IBDM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B18126F" w14:textId="77777777" w:rsidR="009257E6" w:rsidRDefault="001433B0">
            <w:r>
              <w:t>Responsable adjointe du service développement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587F5D4" w14:textId="77777777" w:rsidR="009257E6" w:rsidRDefault="001433B0">
            <w:pPr>
              <w:jc w:val="center"/>
            </w:pPr>
            <w:r>
              <w:t>P</w:t>
            </w:r>
          </w:p>
        </w:tc>
      </w:tr>
      <w:tr w:rsidR="009257E6" w14:paraId="068A13A7" w14:textId="77777777"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D8E39AF" w14:textId="77777777" w:rsidR="009257E6" w:rsidRDefault="001433B0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47DE39" w14:textId="77777777" w:rsidR="009257E6" w:rsidRDefault="001433B0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424D6B2" w14:textId="77777777" w:rsidR="009257E6" w:rsidRDefault="001433B0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44D4807" w14:textId="77777777" w:rsidR="009257E6" w:rsidRDefault="001433B0">
            <w:r>
              <w:t>IBDM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3D0F475" w14:textId="77777777" w:rsidR="009257E6" w:rsidRDefault="001433B0">
            <w:r>
              <w:t>Responsable du service développement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23F0405" w14:textId="77777777" w:rsidR="009257E6" w:rsidRDefault="001433B0">
            <w:pPr>
              <w:jc w:val="center"/>
            </w:pPr>
            <w:r>
              <w:t>P</w:t>
            </w:r>
          </w:p>
        </w:tc>
      </w:tr>
      <w:tr w:rsidR="009257E6" w14:paraId="35010568" w14:textId="77777777"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A20AD5B" w14:textId="77777777" w:rsidR="009257E6" w:rsidRDefault="001433B0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A76508" w14:textId="77777777" w:rsidR="009257E6" w:rsidRDefault="001433B0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ADBD02D" w14:textId="77777777" w:rsidR="009257E6" w:rsidRDefault="001433B0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CE3A3E" w14:textId="77777777" w:rsidR="009257E6" w:rsidRDefault="001433B0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9D4BF1" w14:textId="77777777" w:rsidR="009257E6" w:rsidRDefault="001433B0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773A35" w14:textId="77777777" w:rsidR="009257E6" w:rsidRDefault="001433B0">
            <w:pPr>
              <w:jc w:val="center"/>
            </w:pPr>
            <w:r>
              <w:t>P</w:t>
            </w:r>
          </w:p>
        </w:tc>
      </w:tr>
      <w:tr w:rsidR="009257E6" w14:paraId="09C70F69" w14:textId="77777777"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3392DE4" w14:textId="77777777" w:rsidR="009257E6" w:rsidRDefault="001433B0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3A245C4" w14:textId="77777777" w:rsidR="009257E6" w:rsidRDefault="001433B0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35B440D" w14:textId="77777777" w:rsidR="009257E6" w:rsidRDefault="001433B0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F4E7B05" w14:textId="77777777" w:rsidR="009257E6" w:rsidRDefault="001433B0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0D22F8F" w14:textId="77777777" w:rsidR="009257E6" w:rsidRDefault="001433B0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A773207" w14:textId="77777777" w:rsidR="009257E6" w:rsidRDefault="001433B0">
            <w:pPr>
              <w:jc w:val="center"/>
            </w:pPr>
            <w:r>
              <w:t>E</w:t>
            </w:r>
          </w:p>
        </w:tc>
      </w:tr>
      <w:tr w:rsidR="009257E6" w14:paraId="0513CF61" w14:textId="77777777"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A6F2F5" w14:textId="77777777" w:rsidR="009257E6" w:rsidRDefault="001433B0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3C3633F" w14:textId="77777777" w:rsidR="009257E6" w:rsidRDefault="001433B0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9C30AE0" w14:textId="77777777" w:rsidR="009257E6" w:rsidRDefault="001433B0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852CE9" w14:textId="77777777" w:rsidR="009257E6" w:rsidRDefault="001433B0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218B218" w14:textId="77777777" w:rsidR="009257E6" w:rsidRDefault="001433B0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8753F8D" w14:textId="77777777" w:rsidR="009257E6" w:rsidRDefault="001433B0">
            <w:pPr>
              <w:jc w:val="center"/>
            </w:pPr>
            <w:r>
              <w:t>P</w:t>
            </w:r>
          </w:p>
        </w:tc>
      </w:tr>
    </w:tbl>
    <w:p w14:paraId="640776D5" w14:textId="77777777" w:rsidR="009257E6" w:rsidRDefault="001433B0">
      <w:pPr>
        <w:jc w:val="right"/>
        <w:rPr>
          <w:i/>
          <w:sz w:val="18"/>
          <w:szCs w:val="18"/>
        </w:rPr>
      </w:pPr>
      <w:r>
        <w:rPr>
          <w:i/>
          <w:sz w:val="18"/>
          <w:szCs w:val="18"/>
        </w:rPr>
        <w:t>P = présent, A = absent, E = excusé</w:t>
      </w:r>
    </w:p>
    <w:tbl>
      <w:tblPr>
        <w:tblStyle w:val="TableNormal"/>
        <w:tblW w:w="10456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485"/>
        <w:gridCol w:w="2746"/>
        <w:gridCol w:w="4225"/>
      </w:tblGrid>
      <w:tr w:rsidR="009257E6" w14:paraId="35CFAA2C" w14:textId="77777777">
        <w:tc>
          <w:tcPr>
            <w:tcW w:w="10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D66A4DF" w14:textId="77777777" w:rsidR="009257E6" w:rsidRDefault="001433B0">
            <w:pPr>
              <w:spacing w:before="40" w:after="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257E6" w14:paraId="061DAF89" w14:textId="77777777">
        <w:tc>
          <w:tcPr>
            <w:tcW w:w="3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7AC0256F" w14:textId="77777777" w:rsidR="009257E6" w:rsidRDefault="001433B0">
            <w:pPr>
              <w:jc w:val="center"/>
            </w:pPr>
            <w:r>
              <w:t>Destinataire</w:t>
            </w:r>
          </w:p>
        </w:tc>
        <w:tc>
          <w:tcPr>
            <w:tcW w:w="2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38691028" w14:textId="77777777" w:rsidR="009257E6" w:rsidRDefault="001433B0">
            <w:pPr>
              <w:jc w:val="center"/>
            </w:pPr>
            <w:r>
              <w:t>Version(s) diffusée(s)</w:t>
            </w:r>
          </w:p>
        </w:tc>
        <w:tc>
          <w:tcPr>
            <w:tcW w:w="4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319D99AF" w14:textId="77777777" w:rsidR="009257E6" w:rsidRDefault="001433B0">
            <w:pPr>
              <w:jc w:val="center"/>
            </w:pPr>
            <w:r>
              <w:t>Date de diffusion de la dernière version</w:t>
            </w:r>
          </w:p>
        </w:tc>
      </w:tr>
      <w:tr w:rsidR="009257E6" w14:paraId="353D5F4B" w14:textId="77777777">
        <w:tc>
          <w:tcPr>
            <w:tcW w:w="3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E3CFE5" w14:textId="77777777" w:rsidR="009257E6" w:rsidRDefault="001433B0">
            <w:r>
              <w:t>Participants</w:t>
            </w:r>
          </w:p>
        </w:tc>
        <w:tc>
          <w:tcPr>
            <w:tcW w:w="2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AB55B7" w14:textId="77777777" w:rsidR="009257E6" w:rsidRDefault="001433B0">
            <w:r>
              <w:t>1.0</w:t>
            </w:r>
          </w:p>
        </w:tc>
        <w:tc>
          <w:tcPr>
            <w:tcW w:w="4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0418EF" w14:textId="77777777" w:rsidR="009257E6" w:rsidRDefault="001433B0">
            <w:r>
              <w:t>03/03/2019</w:t>
            </w:r>
          </w:p>
        </w:tc>
      </w:tr>
      <w:tr w:rsidR="009257E6" w14:paraId="0B28DFCD" w14:textId="77777777">
        <w:tc>
          <w:tcPr>
            <w:tcW w:w="3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8383"/>
            <w:tcMar>
              <w:left w:w="108" w:type="dxa"/>
            </w:tcMar>
          </w:tcPr>
          <w:p w14:paraId="0E7D8B41" w14:textId="77777777" w:rsidR="009257E6" w:rsidRDefault="001433B0">
            <w:pPr>
              <w:spacing w:before="120" w:after="120" w:line="240" w:lineRule="auto"/>
              <w:rPr>
                <w:b/>
              </w:rPr>
            </w:pPr>
            <w:r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8383"/>
            <w:tcMar>
              <w:left w:w="108" w:type="dxa"/>
            </w:tcMar>
          </w:tcPr>
          <w:p w14:paraId="0153E946" w14:textId="77777777" w:rsidR="009257E6" w:rsidRDefault="001433B0">
            <w:r>
              <w:t xml:space="preserve">Ce document ne doit pas être copié ou diffusé à un tiers hors de la liste de diffusion sans l’accord du chef de projet </w:t>
            </w:r>
            <w:r>
              <w:t>MOA</w:t>
            </w:r>
          </w:p>
        </w:tc>
      </w:tr>
    </w:tbl>
    <w:p w14:paraId="3A1E65E2" w14:textId="77777777" w:rsidR="009257E6" w:rsidRDefault="009257E6">
      <w:pPr>
        <w:rPr>
          <w:sz w:val="24"/>
          <w:szCs w:val="24"/>
        </w:rPr>
      </w:pPr>
    </w:p>
    <w:tbl>
      <w:tblPr>
        <w:tblStyle w:val="TableNormal"/>
        <w:tblW w:w="10456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9257E6" w14:paraId="58614015" w14:textId="77777777">
        <w:tc>
          <w:tcPr>
            <w:tcW w:w="1045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3B376D1A" w14:textId="77777777" w:rsidR="009257E6" w:rsidRDefault="001433B0">
            <w:pPr>
              <w:spacing w:before="40" w:after="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Historique des révisions du document</w:t>
            </w:r>
          </w:p>
        </w:tc>
      </w:tr>
      <w:tr w:rsidR="009257E6" w14:paraId="70EBF1A2" w14:textId="77777777"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5E443F7" w14:textId="77777777" w:rsidR="009257E6" w:rsidRDefault="001433B0">
            <w:pPr>
              <w:jc w:val="center"/>
            </w:pPr>
            <w:r>
              <w:t>Version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41102882" w14:textId="77777777" w:rsidR="009257E6" w:rsidRDefault="001433B0">
            <w:pPr>
              <w:jc w:val="center"/>
            </w:pPr>
            <w:r>
              <w:t>Date révision</w:t>
            </w:r>
          </w:p>
        </w:tc>
        <w:tc>
          <w:tcPr>
            <w:tcW w:w="1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3EECB89" w14:textId="77777777" w:rsidR="009257E6" w:rsidRDefault="001433B0">
            <w:pPr>
              <w:jc w:val="center"/>
            </w:pPr>
            <w:r>
              <w:t>Page/sections concernées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B03051D" w14:textId="77777777" w:rsidR="009257E6" w:rsidRDefault="001433B0">
            <w:pPr>
              <w:jc w:val="center"/>
            </w:pPr>
            <w:r>
              <w:t>Description de la modification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5DE7E1CE" w14:textId="77777777" w:rsidR="009257E6" w:rsidRDefault="001433B0">
            <w:pPr>
              <w:jc w:val="center"/>
            </w:pPr>
            <w:r>
              <w:t>Auteur (initiales)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3CE857D" w14:textId="77777777" w:rsidR="009257E6" w:rsidRDefault="001433B0">
            <w:pPr>
              <w:jc w:val="center"/>
            </w:pPr>
            <w:r>
              <w:t>Date d’approbation</w:t>
            </w:r>
          </w:p>
        </w:tc>
        <w:tc>
          <w:tcPr>
            <w:tcW w:w="1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44E3C43B" w14:textId="77777777" w:rsidR="009257E6" w:rsidRDefault="001433B0">
            <w:pPr>
              <w:jc w:val="center"/>
            </w:pPr>
            <w:r>
              <w:t>Approuvé par</w:t>
            </w:r>
          </w:p>
        </w:tc>
      </w:tr>
      <w:tr w:rsidR="009257E6" w14:paraId="5A26C21D" w14:textId="77777777"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A1CAC4" w14:textId="77777777" w:rsidR="009257E6" w:rsidRDefault="001433B0">
            <w:r>
              <w:t>1.0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7EC7EDF" w14:textId="77777777" w:rsidR="009257E6" w:rsidRDefault="001433B0">
            <w:r>
              <w:t>03/03/2019</w:t>
            </w:r>
          </w:p>
        </w:tc>
        <w:tc>
          <w:tcPr>
            <w:tcW w:w="1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6CBF74C" w14:textId="77777777" w:rsidR="009257E6" w:rsidRDefault="001433B0">
            <w:r>
              <w:t>Toutes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9DAE09F" w14:textId="77777777" w:rsidR="009257E6" w:rsidRDefault="001433B0">
            <w:r>
              <w:t>Création</w:t>
            </w:r>
          </w:p>
        </w:tc>
        <w:tc>
          <w:tcPr>
            <w:tcW w:w="14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E80E93" w14:textId="77777777" w:rsidR="009257E6" w:rsidRDefault="001433B0">
            <w:r>
              <w:t>AE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83FCF0" w14:textId="77777777" w:rsidR="009257E6" w:rsidRDefault="006242F4">
            <w:r>
              <w:t>03/03/2019</w:t>
            </w:r>
          </w:p>
        </w:tc>
        <w:tc>
          <w:tcPr>
            <w:tcW w:w="1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8B4D70" w14:textId="77777777" w:rsidR="009257E6" w:rsidRDefault="006242F4">
            <w:r>
              <w:t>MC, MA</w:t>
            </w:r>
            <w:bookmarkStart w:id="0" w:name="_GoBack"/>
            <w:bookmarkEnd w:id="0"/>
          </w:p>
        </w:tc>
      </w:tr>
    </w:tbl>
    <w:p w14:paraId="1BF1B944" w14:textId="77777777" w:rsidR="009257E6" w:rsidRDefault="009257E6">
      <w:pPr>
        <w:rPr>
          <w:sz w:val="24"/>
          <w:szCs w:val="24"/>
        </w:rPr>
      </w:pPr>
    </w:p>
    <w:p w14:paraId="235D1A4E" w14:textId="77777777" w:rsidR="009257E6" w:rsidRDefault="009257E6">
      <w:pPr>
        <w:rPr>
          <w:sz w:val="24"/>
          <w:szCs w:val="24"/>
        </w:rPr>
      </w:pPr>
    </w:p>
    <w:p w14:paraId="45C6E971" w14:textId="77777777" w:rsidR="009257E6" w:rsidRDefault="009257E6">
      <w:pPr>
        <w:rPr>
          <w:sz w:val="24"/>
          <w:szCs w:val="24"/>
        </w:rPr>
      </w:pPr>
    </w:p>
    <w:p w14:paraId="7AF67C59" w14:textId="77777777" w:rsidR="009257E6" w:rsidRDefault="001433B0">
      <w:pPr>
        <w:pStyle w:val="Titre1"/>
        <w:numPr>
          <w:ilvl w:val="0"/>
          <w:numId w:val="2"/>
        </w:numPr>
      </w:pPr>
      <w:bookmarkStart w:id="1" w:name="_1odq80ghojmk"/>
      <w:bookmarkEnd w:id="1"/>
      <w:r>
        <w:t>Fonctions de service</w:t>
      </w:r>
    </w:p>
    <w:p w14:paraId="5D0D5C8A" w14:textId="77777777" w:rsidR="009257E6" w:rsidRDefault="009257E6"/>
    <w:p w14:paraId="64A3FDDC" w14:textId="77777777" w:rsidR="009257E6" w:rsidRDefault="001433B0">
      <w:r>
        <w:t xml:space="preserve">Après </w:t>
      </w:r>
      <w:r>
        <w:t>réflexion menée avec le client, la fonction de service FS9 a été supprimée.</w:t>
      </w:r>
    </w:p>
    <w:p w14:paraId="024ED810" w14:textId="77777777" w:rsidR="009257E6" w:rsidRDefault="001433B0">
      <w:r>
        <w:t>Des caractéristiques ont été introduites afin de mieux respecter le besoin du client :</w:t>
      </w:r>
    </w:p>
    <w:p w14:paraId="25C389F2" w14:textId="77777777" w:rsidR="009257E6" w:rsidRDefault="001433B0">
      <w:pPr>
        <w:numPr>
          <w:ilvl w:val="0"/>
          <w:numId w:val="1"/>
        </w:numPr>
        <w:spacing w:after="0" w:line="240" w:lineRule="auto"/>
      </w:pPr>
      <w:r>
        <w:t>Noter le prix en HT plutôt que TTC</w:t>
      </w:r>
    </w:p>
    <w:p w14:paraId="598FE23B" w14:textId="77777777" w:rsidR="009257E6" w:rsidRDefault="001433B0">
      <w:pPr>
        <w:numPr>
          <w:ilvl w:val="0"/>
          <w:numId w:val="1"/>
        </w:numPr>
        <w:spacing w:after="0" w:line="240" w:lineRule="auto"/>
      </w:pPr>
      <w:r>
        <w:t xml:space="preserve">Trier les historiques </w:t>
      </w:r>
    </w:p>
    <w:p w14:paraId="7FE6CFB1" w14:textId="77777777" w:rsidR="009257E6" w:rsidRDefault="001433B0">
      <w:pPr>
        <w:numPr>
          <w:ilvl w:val="0"/>
          <w:numId w:val="1"/>
        </w:numPr>
        <w:spacing w:after="0" w:line="240" w:lineRule="auto"/>
      </w:pPr>
      <w:r>
        <w:t>Empêcher la modification des bilans</w:t>
      </w:r>
      <w:r>
        <w:t xml:space="preserve"> après la facturation des équipes</w:t>
      </w:r>
    </w:p>
    <w:p w14:paraId="54BAA678" w14:textId="77777777" w:rsidR="009257E6" w:rsidRDefault="001433B0">
      <w:pPr>
        <w:numPr>
          <w:ilvl w:val="0"/>
          <w:numId w:val="1"/>
        </w:numPr>
        <w:spacing w:after="0" w:line="240" w:lineRule="auto"/>
      </w:pPr>
      <w:r>
        <w:t>Ne pas pouvoir valider le bilan trimestriel tant que le trimestre n’est pas fini</w:t>
      </w:r>
    </w:p>
    <w:p w14:paraId="17913C76" w14:textId="77777777" w:rsidR="009257E6" w:rsidRDefault="001433B0">
      <w:pPr>
        <w:numPr>
          <w:ilvl w:val="0"/>
          <w:numId w:val="1"/>
        </w:numPr>
        <w:spacing w:after="0" w:line="240" w:lineRule="auto"/>
      </w:pPr>
      <w:r>
        <w:t xml:space="preserve">Gestion des bilans : ils ne peuvent pas être validés s’il y a une erreur dans le prix total, et une fois validés </w:t>
      </w:r>
      <w:r w:rsidR="006242F4">
        <w:t>ils ne peuvent</w:t>
      </w:r>
      <w:r>
        <w:t xml:space="preserve"> plus être chan</w:t>
      </w:r>
      <w:r>
        <w:t>gés</w:t>
      </w:r>
    </w:p>
    <w:p w14:paraId="39C93FCD" w14:textId="77777777" w:rsidR="009257E6" w:rsidRDefault="001433B0">
      <w:pPr>
        <w:numPr>
          <w:ilvl w:val="0"/>
          <w:numId w:val="1"/>
        </w:numPr>
        <w:spacing w:after="0" w:line="240" w:lineRule="auto"/>
      </w:pPr>
      <w:r>
        <w:t>Définir un seuil d’alerte sur la quantité de produit restant</w:t>
      </w:r>
    </w:p>
    <w:p w14:paraId="78A17981" w14:textId="77777777" w:rsidR="009257E6" w:rsidRDefault="001433B0">
      <w:pPr>
        <w:numPr>
          <w:ilvl w:val="0"/>
          <w:numId w:val="1"/>
        </w:numPr>
        <w:spacing w:after="0" w:line="240" w:lineRule="auto"/>
      </w:pPr>
      <w:r>
        <w:t>Afficher la date de péremption dans l’inventaire et les alertes</w:t>
      </w:r>
    </w:p>
    <w:p w14:paraId="65BF487D" w14:textId="77777777" w:rsidR="009257E6" w:rsidRDefault="001433B0">
      <w:pPr>
        <w:numPr>
          <w:ilvl w:val="0"/>
          <w:numId w:val="1"/>
        </w:numPr>
        <w:spacing w:after="0" w:line="240" w:lineRule="auto"/>
      </w:pPr>
      <w:r>
        <w:t>Une aliquote est également caractérisée par un fournisseur</w:t>
      </w:r>
    </w:p>
    <w:p w14:paraId="764CE2B6" w14:textId="77777777" w:rsidR="009257E6" w:rsidRDefault="001433B0">
      <w:pPr>
        <w:numPr>
          <w:ilvl w:val="0"/>
          <w:numId w:val="1"/>
        </w:numPr>
        <w:spacing w:after="0" w:line="240" w:lineRule="auto"/>
      </w:pPr>
      <w:r>
        <w:t>Il est nécessaire d’avoir une espèce source et une espèce cible pour</w:t>
      </w:r>
      <w:r>
        <w:t xml:space="preserve"> créer un produit</w:t>
      </w:r>
    </w:p>
    <w:p w14:paraId="7EA25141" w14:textId="77777777" w:rsidR="009257E6" w:rsidRDefault="001433B0">
      <w:pPr>
        <w:numPr>
          <w:ilvl w:val="0"/>
          <w:numId w:val="1"/>
        </w:numPr>
        <w:spacing w:after="0" w:line="240" w:lineRule="auto"/>
      </w:pPr>
      <w:r>
        <w:t>Mettre le prix total en HT dans l’export CSV de l’administrateur</w:t>
      </w:r>
    </w:p>
    <w:p w14:paraId="3414359B" w14:textId="77777777" w:rsidR="009257E6" w:rsidRDefault="001433B0">
      <w:pPr>
        <w:numPr>
          <w:ilvl w:val="0"/>
          <w:numId w:val="1"/>
        </w:numPr>
        <w:spacing w:after="200" w:line="240" w:lineRule="auto"/>
      </w:pPr>
      <w:r>
        <w:t>Augmenter / réduire d’une unité le nombre d’aliquotes dans un panier, ou le supprimer</w:t>
      </w:r>
    </w:p>
    <w:p w14:paraId="0659530E" w14:textId="77777777" w:rsidR="009257E6" w:rsidRDefault="009257E6"/>
    <w:p w14:paraId="2BD3E819" w14:textId="77777777" w:rsidR="009257E6" w:rsidRDefault="001433B0">
      <w:pPr>
        <w:pStyle w:val="Titre1"/>
        <w:numPr>
          <w:ilvl w:val="0"/>
          <w:numId w:val="2"/>
        </w:numPr>
      </w:pPr>
      <w:bookmarkStart w:id="2" w:name="_eswsj34g8g1n"/>
      <w:bookmarkEnd w:id="2"/>
      <w:r>
        <w:t>Contraintes</w:t>
      </w:r>
    </w:p>
    <w:p w14:paraId="7B7BE0C5" w14:textId="77777777" w:rsidR="009257E6" w:rsidRDefault="009257E6"/>
    <w:p w14:paraId="5A6ACFAA" w14:textId="77777777" w:rsidR="009257E6" w:rsidRDefault="001433B0">
      <w:r>
        <w:t>Lors de la réunion, les impositions générales concernant les règlements e</w:t>
      </w:r>
      <w:r>
        <w:t>t normes à respecter ont été clairement défini. L’application devra :</w:t>
      </w:r>
    </w:p>
    <w:p w14:paraId="4EAD8E64" w14:textId="77777777" w:rsidR="009257E6" w:rsidRDefault="001433B0">
      <w:pPr>
        <w:keepNext/>
        <w:widowControl/>
        <w:numPr>
          <w:ilvl w:val="0"/>
          <w:numId w:val="1"/>
        </w:numPr>
        <w:spacing w:after="0"/>
      </w:pPr>
      <w:r>
        <w:t xml:space="preserve">Respecter le codage via </w:t>
      </w:r>
      <w:proofErr w:type="spellStart"/>
      <w:r>
        <w:t>CheckStyle</w:t>
      </w:r>
      <w:proofErr w:type="spellEnd"/>
      <w:r>
        <w:t xml:space="preserve"> pour un code lisible (GSA/doc/</w:t>
      </w:r>
      <w:proofErr w:type="spellStart"/>
      <w:r>
        <w:t>quality</w:t>
      </w:r>
      <w:proofErr w:type="spellEnd"/>
      <w:r>
        <w:t>/GSA_checks.xml)</w:t>
      </w:r>
    </w:p>
    <w:p w14:paraId="733C5FCD" w14:textId="77777777" w:rsidR="009257E6" w:rsidRDefault="001433B0">
      <w:pPr>
        <w:keepNext/>
        <w:widowControl/>
        <w:numPr>
          <w:ilvl w:val="0"/>
          <w:numId w:val="1"/>
        </w:numPr>
        <w:spacing w:after="0"/>
      </w:pPr>
      <w:r>
        <w:t>Être capable de trier les résultats des requêtes de la base de données</w:t>
      </w:r>
    </w:p>
    <w:p w14:paraId="6E3434A1" w14:textId="77777777" w:rsidR="009257E6" w:rsidRDefault="001433B0">
      <w:pPr>
        <w:numPr>
          <w:ilvl w:val="0"/>
          <w:numId w:val="1"/>
        </w:numPr>
      </w:pPr>
      <w:r>
        <w:t>Utiliser MySql car l’entre</w:t>
      </w:r>
      <w:r>
        <w:t>prise l’utilise déjà et l’administrateur est familiarisé avec ce SGBD.</w:t>
      </w:r>
    </w:p>
    <w:p w14:paraId="63D3F9C0" w14:textId="77777777" w:rsidR="009257E6" w:rsidRDefault="009257E6"/>
    <w:p w14:paraId="56211EEE" w14:textId="77777777" w:rsidR="009257E6" w:rsidRDefault="001433B0">
      <w:pPr>
        <w:pStyle w:val="Titre1"/>
        <w:numPr>
          <w:ilvl w:val="0"/>
          <w:numId w:val="2"/>
        </w:numPr>
      </w:pPr>
      <w:r>
        <w:t>Conception de l’application</w:t>
      </w:r>
    </w:p>
    <w:p w14:paraId="4FAC64AE" w14:textId="77777777" w:rsidR="009257E6" w:rsidRDefault="009257E6"/>
    <w:p w14:paraId="239F4759" w14:textId="77777777" w:rsidR="009257E6" w:rsidRDefault="001433B0">
      <w:r>
        <w:t xml:space="preserve">Les informations données lors de la réunion nous ont permis de commencer le projet, notamment implémenter les fonctionnalités de service côté </w:t>
      </w:r>
      <w:r>
        <w:t>backend, et rendu graphique correspondant côté frontend.</w:t>
      </w:r>
    </w:p>
    <w:p w14:paraId="3080D688" w14:textId="77777777" w:rsidR="009257E6" w:rsidRDefault="009257E6"/>
    <w:p w14:paraId="59B2F7E5" w14:textId="77777777" w:rsidR="009257E6" w:rsidRDefault="001433B0">
      <w:pPr>
        <w:pStyle w:val="Titre1"/>
        <w:numPr>
          <w:ilvl w:val="0"/>
          <w:numId w:val="2"/>
        </w:numPr>
      </w:pPr>
      <w:bookmarkStart w:id="3" w:name="_gjdgxs"/>
      <w:bookmarkEnd w:id="3"/>
      <w:r>
        <w:t>Travail à faire</w:t>
      </w:r>
    </w:p>
    <w:p w14:paraId="41DCF9E3" w14:textId="77777777" w:rsidR="009257E6" w:rsidRDefault="009257E6"/>
    <w:p w14:paraId="556B504E" w14:textId="77777777" w:rsidR="009257E6" w:rsidRDefault="001433B0">
      <w:pPr>
        <w:spacing w:after="0" w:line="240" w:lineRule="auto"/>
      </w:pPr>
      <w:r>
        <w:t>Mettre en place le premier sprint et commencer à implémenter fonctions de service côté backend et frontend</w:t>
      </w:r>
    </w:p>
    <w:p w14:paraId="10F4AE2F" w14:textId="77777777" w:rsidR="009257E6" w:rsidRDefault="009257E6"/>
    <w:p w14:paraId="15CAFF7E" w14:textId="77777777" w:rsidR="009257E6" w:rsidRDefault="001433B0">
      <w:r>
        <w:t>La prochaine réunion aura lieu le mercredi 04 mars à 14H sur le site de L</w:t>
      </w:r>
      <w:r>
        <w:t>uminy.</w:t>
      </w:r>
    </w:p>
    <w:sectPr w:rsidR="009257E6">
      <w:footerReference w:type="default" r:id="rId8"/>
      <w:pgSz w:w="11906" w:h="16838"/>
      <w:pgMar w:top="720" w:right="720" w:bottom="765" w:left="720" w:header="0" w:footer="708" w:gutter="0"/>
      <w:pgNumType w:start="1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120CA" w14:textId="77777777" w:rsidR="001433B0" w:rsidRDefault="001433B0">
      <w:pPr>
        <w:spacing w:after="0" w:line="240" w:lineRule="auto"/>
      </w:pPr>
      <w:r>
        <w:separator/>
      </w:r>
    </w:p>
  </w:endnote>
  <w:endnote w:type="continuationSeparator" w:id="0">
    <w:p w14:paraId="18901A8A" w14:textId="77777777" w:rsidR="001433B0" w:rsidRDefault="00143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Noto Sans Symbols">
    <w:altName w:val="Calibri"/>
    <w:charset w:val="01"/>
    <w:family w:val="swiss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2239D" w14:textId="77777777" w:rsidR="009257E6" w:rsidRDefault="009257E6">
    <w:pPr>
      <w:keepNext/>
      <w:spacing w:after="0" w:line="276" w:lineRule="auto"/>
    </w:pPr>
  </w:p>
  <w:tbl>
    <w:tblPr>
      <w:tblStyle w:val="TableNormal"/>
      <w:tblW w:w="10588" w:type="dxa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400" w:firstRow="0" w:lastRow="0" w:firstColumn="0" w:lastColumn="0" w:noHBand="0" w:noVBand="1"/>
    </w:tblPr>
    <w:tblGrid>
      <w:gridCol w:w="1765"/>
      <w:gridCol w:w="1763"/>
      <w:gridCol w:w="1766"/>
      <w:gridCol w:w="1765"/>
      <w:gridCol w:w="1764"/>
      <w:gridCol w:w="1765"/>
    </w:tblGrid>
    <w:tr w:rsidR="009257E6" w14:paraId="68CE3A5C" w14:textId="77777777">
      <w:trPr>
        <w:trHeight w:val="380"/>
      </w:trPr>
      <w:tc>
        <w:tcPr>
          <w:tcW w:w="1764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8" w:type="dxa"/>
          </w:tcMar>
        </w:tcPr>
        <w:p w14:paraId="2ACD249D" w14:textId="77777777" w:rsidR="009257E6" w:rsidRDefault="001433B0">
          <w:pPr>
            <w:keepNext/>
            <w:widowControl/>
            <w:tabs>
              <w:tab w:val="center" w:pos="4536"/>
              <w:tab w:val="right" w:pos="9072"/>
            </w:tabs>
            <w:spacing w:after="0" w:line="240" w:lineRule="auto"/>
            <w:ind w:left="-284" w:right="-307"/>
            <w:rPr>
              <w:color w:val="000000"/>
              <w:shd w:val="clear" w:color="auto" w:fill="FFFFFF"/>
            </w:rPr>
          </w:pPr>
          <w:r>
            <w:rPr>
              <w:noProof/>
              <w:color w:val="000000"/>
              <w:shd w:val="clear" w:color="auto" w:fill="FFFFFF"/>
            </w:rPr>
            <w:drawing>
              <wp:anchor distT="0" distB="0" distL="114300" distR="114300" simplePos="0" relativeHeight="3" behindDoc="1" locked="0" layoutInCell="1" allowOverlap="1" wp14:anchorId="0A6BB586" wp14:editId="611F8A81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85" cy="438150"/>
                <wp:effectExtent l="0" t="0" r="0" b="0"/>
                <wp:wrapNone/>
                <wp:docPr id="2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13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8" w:type="dxa"/>
          </w:tcMar>
        </w:tcPr>
        <w:p w14:paraId="1B026824" w14:textId="77777777" w:rsidR="009257E6" w:rsidRDefault="001433B0">
          <w:pPr>
            <w:keepNext/>
            <w:widowControl/>
            <w:tabs>
              <w:tab w:val="center" w:pos="4536"/>
              <w:tab w:val="right" w:pos="9072"/>
            </w:tabs>
            <w:spacing w:after="0" w:line="240" w:lineRule="auto"/>
            <w:ind w:left="-284" w:right="-307"/>
            <w:jc w:val="center"/>
            <w:rPr>
              <w:color w:val="000000"/>
              <w:highlight w:val="white"/>
            </w:rPr>
          </w:pPr>
          <w:r>
            <w:rPr>
              <w:color w:val="4472C4"/>
              <w:shd w:val="clear" w:color="auto" w:fill="FFFFFF"/>
            </w:rPr>
            <w:t>Projet</w:t>
          </w:r>
        </w:p>
      </w:tc>
      <w:tc>
        <w:tcPr>
          <w:tcW w:w="176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8" w:type="dxa"/>
          </w:tcMar>
        </w:tcPr>
        <w:p w14:paraId="4661DD08" w14:textId="77777777" w:rsidR="009257E6" w:rsidRDefault="001433B0">
          <w:pPr>
            <w:keepNext/>
            <w:widowControl/>
            <w:tabs>
              <w:tab w:val="center" w:pos="4536"/>
              <w:tab w:val="right" w:pos="9072"/>
            </w:tabs>
            <w:spacing w:after="0" w:line="240" w:lineRule="auto"/>
            <w:ind w:left="-284" w:right="-307"/>
            <w:jc w:val="center"/>
            <w:rPr>
              <w:color w:val="4472C4"/>
              <w:highlight w:val="white"/>
            </w:rPr>
          </w:pPr>
          <w:r>
            <w:rPr>
              <w:color w:val="4472C4"/>
              <w:shd w:val="clear" w:color="auto" w:fill="FFFFFF"/>
            </w:rPr>
            <w:t>Document</w:t>
          </w:r>
        </w:p>
      </w:tc>
      <w:tc>
        <w:tcPr>
          <w:tcW w:w="17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8" w:type="dxa"/>
          </w:tcMar>
        </w:tcPr>
        <w:p w14:paraId="33695F56" w14:textId="77777777" w:rsidR="009257E6" w:rsidRDefault="001433B0">
          <w:pPr>
            <w:keepNext/>
            <w:widowControl/>
            <w:tabs>
              <w:tab w:val="center" w:pos="4536"/>
              <w:tab w:val="right" w:pos="9072"/>
            </w:tabs>
            <w:spacing w:after="0" w:line="240" w:lineRule="auto"/>
            <w:ind w:left="-284" w:right="-307"/>
            <w:jc w:val="center"/>
            <w:rPr>
              <w:color w:val="4472C4"/>
              <w:highlight w:val="white"/>
            </w:rPr>
          </w:pPr>
          <w:r>
            <w:rPr>
              <w:color w:val="4472C4"/>
              <w:shd w:val="clear" w:color="auto" w:fill="FFFFFF"/>
            </w:rPr>
            <w:t>Version</w:t>
          </w:r>
        </w:p>
      </w:tc>
      <w:tc>
        <w:tcPr>
          <w:tcW w:w="176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8" w:type="dxa"/>
          </w:tcMar>
        </w:tcPr>
        <w:p w14:paraId="6C7B4181" w14:textId="77777777" w:rsidR="009257E6" w:rsidRDefault="001433B0">
          <w:pPr>
            <w:keepNext/>
            <w:widowControl/>
            <w:tabs>
              <w:tab w:val="center" w:pos="4536"/>
              <w:tab w:val="right" w:pos="9072"/>
            </w:tabs>
            <w:spacing w:after="0" w:line="240" w:lineRule="auto"/>
            <w:ind w:left="-284" w:right="-307"/>
            <w:jc w:val="center"/>
            <w:rPr>
              <w:color w:val="4472C4"/>
              <w:highlight w:val="white"/>
            </w:rPr>
          </w:pPr>
          <w:r>
            <w:rPr>
              <w:color w:val="4472C4"/>
              <w:shd w:val="clear" w:color="auto" w:fill="FFFFFF"/>
            </w:rPr>
            <w:t>Date</w:t>
          </w:r>
        </w:p>
      </w:tc>
      <w:tc>
        <w:tcPr>
          <w:tcW w:w="1765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8" w:type="dxa"/>
          </w:tcMar>
        </w:tcPr>
        <w:p w14:paraId="4F8CD4D8" w14:textId="77777777" w:rsidR="009257E6" w:rsidRDefault="001433B0">
          <w:pPr>
            <w:keepNext/>
            <w:widowControl/>
            <w:tabs>
              <w:tab w:val="center" w:pos="4536"/>
              <w:tab w:val="right" w:pos="9072"/>
            </w:tabs>
            <w:spacing w:after="0" w:line="240" w:lineRule="auto"/>
            <w:ind w:left="-284" w:right="-307"/>
            <w:jc w:val="center"/>
          </w:pPr>
          <w:r>
            <w:rPr>
              <w:color w:val="000000"/>
              <w:shd w:val="clear" w:color="auto" w:fill="FFFFFF"/>
            </w:rPr>
            <w:t xml:space="preserve">p. </w:t>
          </w:r>
          <w:r>
            <w:rPr>
              <w:color w:val="000000"/>
              <w:shd w:val="clear" w:color="auto" w:fill="FFFFFF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0000"/>
              <w:shd w:val="clear" w:color="auto" w:fill="FFFFFF"/>
            </w:rPr>
            <w:t xml:space="preserve"> / </w:t>
          </w:r>
          <w:r>
            <w:rPr>
              <w:color w:val="000000"/>
              <w:shd w:val="clear" w:color="auto" w:fill="FFFFFF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 w:rsidR="009257E6" w14:paraId="465FF0E3" w14:textId="77777777">
      <w:trPr>
        <w:trHeight w:val="380"/>
      </w:trPr>
      <w:tc>
        <w:tcPr>
          <w:tcW w:w="1764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8" w:type="dxa"/>
          </w:tcMar>
        </w:tcPr>
        <w:p w14:paraId="4AA1B7BC" w14:textId="77777777" w:rsidR="009257E6" w:rsidRDefault="009257E6">
          <w:pPr>
            <w:keepNext/>
            <w:spacing w:after="0" w:line="276" w:lineRule="auto"/>
            <w:rPr>
              <w:color w:val="000000"/>
              <w:shd w:val="clear" w:color="auto" w:fill="FFFFFF"/>
            </w:rPr>
          </w:pPr>
        </w:p>
      </w:tc>
      <w:tc>
        <w:tcPr>
          <w:tcW w:w="176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8" w:type="dxa"/>
          </w:tcMar>
        </w:tcPr>
        <w:p w14:paraId="391278BF" w14:textId="77777777" w:rsidR="009257E6" w:rsidRDefault="001433B0">
          <w:pPr>
            <w:keepNext/>
            <w:widowControl/>
            <w:tabs>
              <w:tab w:val="center" w:pos="4536"/>
              <w:tab w:val="right" w:pos="9072"/>
            </w:tabs>
            <w:spacing w:after="0" w:line="240" w:lineRule="auto"/>
            <w:ind w:left="-284" w:right="-307"/>
            <w:jc w:val="center"/>
            <w:rPr>
              <w:color w:val="000000"/>
              <w:highlight w:val="white"/>
            </w:rPr>
          </w:pPr>
          <w:r>
            <w:rPr>
              <w:color w:val="000000"/>
              <w:shd w:val="clear" w:color="auto" w:fill="FFFFFF"/>
            </w:rPr>
            <w:t>GSA</w:t>
          </w:r>
        </w:p>
      </w:tc>
      <w:tc>
        <w:tcPr>
          <w:tcW w:w="176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8" w:type="dxa"/>
          </w:tcMar>
        </w:tcPr>
        <w:p w14:paraId="14AEFBE0" w14:textId="77777777" w:rsidR="009257E6" w:rsidRDefault="001433B0">
          <w:pPr>
            <w:keepNext/>
            <w:widowControl/>
            <w:tabs>
              <w:tab w:val="center" w:pos="4536"/>
              <w:tab w:val="right" w:pos="9072"/>
            </w:tabs>
            <w:spacing w:after="0" w:line="240" w:lineRule="auto"/>
            <w:ind w:left="-284" w:right="-307"/>
            <w:jc w:val="center"/>
            <w:rPr>
              <w:color w:val="000000"/>
              <w:highlight w:val="white"/>
            </w:rPr>
          </w:pPr>
          <w:r>
            <w:rPr>
              <w:color w:val="000000"/>
              <w:shd w:val="clear" w:color="auto" w:fill="FFFFFF"/>
            </w:rPr>
            <w:t>CR0</w:t>
          </w:r>
          <w:r>
            <w:t>3</w:t>
          </w:r>
        </w:p>
      </w:tc>
      <w:tc>
        <w:tcPr>
          <w:tcW w:w="17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8" w:type="dxa"/>
          </w:tcMar>
        </w:tcPr>
        <w:p w14:paraId="1801749A" w14:textId="77777777" w:rsidR="009257E6" w:rsidRDefault="001433B0">
          <w:pPr>
            <w:keepNext/>
            <w:widowControl/>
            <w:tabs>
              <w:tab w:val="center" w:pos="4536"/>
              <w:tab w:val="right" w:pos="9072"/>
            </w:tabs>
            <w:spacing w:after="0" w:line="240" w:lineRule="auto"/>
            <w:ind w:left="-284" w:right="-307"/>
            <w:jc w:val="center"/>
            <w:rPr>
              <w:color w:val="000000"/>
              <w:highlight w:val="white"/>
            </w:rPr>
          </w:pPr>
          <w:r>
            <w:rPr>
              <w:color w:val="000000"/>
              <w:shd w:val="clear" w:color="auto" w:fill="FFFFFF"/>
            </w:rPr>
            <w:t>1.0</w:t>
          </w:r>
        </w:p>
      </w:tc>
      <w:tc>
        <w:tcPr>
          <w:tcW w:w="176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8" w:type="dxa"/>
          </w:tcMar>
        </w:tcPr>
        <w:p w14:paraId="0AE30294" w14:textId="77777777" w:rsidR="009257E6" w:rsidRDefault="001433B0">
          <w:pPr>
            <w:keepNext/>
            <w:widowControl/>
            <w:tabs>
              <w:tab w:val="center" w:pos="4536"/>
              <w:tab w:val="right" w:pos="9072"/>
            </w:tabs>
            <w:spacing w:after="0" w:line="240" w:lineRule="auto"/>
            <w:ind w:left="-284" w:right="-307"/>
            <w:jc w:val="center"/>
            <w:rPr>
              <w:color w:val="000000"/>
              <w:highlight w:val="white"/>
            </w:rPr>
          </w:pPr>
          <w:r>
            <w:rPr>
              <w:color w:val="000000"/>
              <w:shd w:val="clear" w:color="auto" w:fill="FFFFFF"/>
            </w:rPr>
            <w:t>13/02/2019</w:t>
          </w:r>
        </w:p>
      </w:tc>
      <w:tc>
        <w:tcPr>
          <w:tcW w:w="1765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8" w:type="dxa"/>
          </w:tcMar>
        </w:tcPr>
        <w:p w14:paraId="41E697F2" w14:textId="77777777" w:rsidR="009257E6" w:rsidRDefault="009257E6">
          <w:pPr>
            <w:keepNext/>
            <w:spacing w:after="0" w:line="276" w:lineRule="auto"/>
            <w:rPr>
              <w:color w:val="000000"/>
              <w:shd w:val="clear" w:color="auto" w:fill="FFFFFF"/>
            </w:rPr>
          </w:pPr>
        </w:p>
      </w:tc>
    </w:tr>
  </w:tbl>
  <w:p w14:paraId="69A9035D" w14:textId="77777777" w:rsidR="009257E6" w:rsidRDefault="009257E6">
    <w:pPr>
      <w:keepNext/>
      <w:widowControl/>
      <w:tabs>
        <w:tab w:val="center" w:pos="4536"/>
        <w:tab w:val="right" w:pos="9072"/>
      </w:tabs>
      <w:spacing w:after="0" w:line="240" w:lineRule="auto"/>
      <w:ind w:left="-284" w:right="-307"/>
      <w:rPr>
        <w:color w:val="000000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5248" w14:textId="77777777" w:rsidR="001433B0" w:rsidRDefault="001433B0">
      <w:pPr>
        <w:spacing w:after="0" w:line="240" w:lineRule="auto"/>
      </w:pPr>
      <w:r>
        <w:separator/>
      </w:r>
    </w:p>
  </w:footnote>
  <w:footnote w:type="continuationSeparator" w:id="0">
    <w:p w14:paraId="257AAFBD" w14:textId="77777777" w:rsidR="001433B0" w:rsidRDefault="00143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240ED"/>
    <w:multiLevelType w:val="multilevel"/>
    <w:tmpl w:val="0A1AE3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6214EAD"/>
    <w:multiLevelType w:val="multilevel"/>
    <w:tmpl w:val="35F8FBE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87476"/>
    <w:multiLevelType w:val="multilevel"/>
    <w:tmpl w:val="45E0385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7E6"/>
    <w:rsid w:val="001433B0"/>
    <w:rsid w:val="006242F4"/>
    <w:rsid w:val="0092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3750"/>
  <w15:docId w15:val="{14DA273B-72C5-4BAF-8759-A212458F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Titre1">
    <w:name w:val="heading 1"/>
    <w:basedOn w:val="LO-normal"/>
    <w:next w:val="Normal"/>
    <w:uiPriority w:val="9"/>
    <w:qFormat/>
    <w:pPr>
      <w:keepNext/>
      <w:keepLines/>
      <w:spacing w:before="240"/>
      <w:ind w:left="720" w:hanging="360"/>
      <w:outlineLvl w:val="0"/>
    </w:pPr>
    <w:rPr>
      <w:color w:val="2F5496"/>
      <w:sz w:val="32"/>
      <w:szCs w:val="32"/>
    </w:rPr>
  </w:style>
  <w:style w:type="paragraph" w:styleId="Titre2">
    <w:name w:val="heading 2"/>
    <w:basedOn w:val="LO-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color w:val="2F5496"/>
      <w:sz w:val="26"/>
      <w:szCs w:val="26"/>
    </w:rPr>
  </w:style>
  <w:style w:type="paragraph" w:styleId="Titre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paragraph" w:styleId="Titre">
    <w:name w:val="Title"/>
    <w:basedOn w:val="LO-normal"/>
    <w:next w:val="Corpsdetex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ous-titr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Pauline RODDIER</cp:lastModifiedBy>
  <cp:revision>2</cp:revision>
  <cp:lastPrinted>2019-03-17T23:02:00Z</cp:lastPrinted>
  <dcterms:created xsi:type="dcterms:W3CDTF">2019-03-17T23:01:00Z</dcterms:created>
  <dcterms:modified xsi:type="dcterms:W3CDTF">2019-03-17T23:06:00Z</dcterms:modified>
  <dc:language>fr-FR</dc:language>
</cp:coreProperties>
</file>