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75E" w:rsidRPr="000E0B6C" w:rsidRDefault="006D475E" w:rsidP="000E0B6C">
      <w:pPr>
        <w:jc w:val="center"/>
        <w:rPr>
          <w:rFonts w:ascii="Verdana" w:hAnsi="Verdana"/>
          <w:b/>
          <w:sz w:val="36"/>
          <w:szCs w:val="36"/>
        </w:rPr>
      </w:pPr>
      <w:r w:rsidRPr="000E0B6C">
        <w:rPr>
          <w:rFonts w:ascii="Verdana" w:hAnsi="Verdana"/>
          <w:b/>
          <w:sz w:val="36"/>
          <w:szCs w:val="36"/>
        </w:rPr>
        <w:t>Outcome measures</w:t>
      </w:r>
    </w:p>
    <w:p w:rsidR="000E0B6C" w:rsidRDefault="000E0B6C">
      <w:pPr>
        <w:rPr>
          <w:rFonts w:ascii="Verdana" w:hAnsi="Verdana"/>
        </w:rPr>
      </w:pPr>
      <w:r>
        <w:rPr>
          <w:rFonts w:ascii="Verdana" w:hAnsi="Verdana"/>
        </w:rPr>
        <w:t>Here are links to some commonly used outcome measures within Outpatient Rehabilitation….</w:t>
      </w:r>
    </w:p>
    <w:p w:rsidR="006D475E" w:rsidRPr="000E0B6C" w:rsidRDefault="006D475E">
      <w:pPr>
        <w:rPr>
          <w:rFonts w:ascii="Verdana" w:hAnsi="Verdana"/>
          <w:b/>
        </w:rPr>
      </w:pPr>
      <w:r w:rsidRPr="000E0B6C">
        <w:rPr>
          <w:rFonts w:ascii="Verdana" w:hAnsi="Verdana"/>
          <w:b/>
        </w:rPr>
        <w:t>The quality of Life Questionnaire EQ-5D-5L</w:t>
      </w:r>
    </w:p>
    <w:p w:rsidR="006D475E" w:rsidRDefault="00B8114C">
      <w:pPr>
        <w:rPr>
          <w:rFonts w:ascii="Verdana" w:hAnsi="Verdana"/>
        </w:rPr>
      </w:pPr>
      <w:hyperlink r:id="rId6" w:history="1">
        <w:r w:rsidR="006D475E" w:rsidRPr="000C789B">
          <w:rPr>
            <w:rStyle w:val="Hyperlink"/>
            <w:rFonts w:ascii="Verdana" w:hAnsi="Verdana"/>
          </w:rPr>
          <w:t>http://www.csp.org.uk/professional-union/practice/evidence-base/outcome-experience-measurement/eq5d5l</w:t>
        </w:r>
      </w:hyperlink>
    </w:p>
    <w:p w:rsidR="006D475E" w:rsidRDefault="00B8114C">
      <w:pPr>
        <w:rPr>
          <w:rFonts w:ascii="Verdana" w:hAnsi="Verdana"/>
        </w:rPr>
      </w:pPr>
      <w:hyperlink r:id="rId7" w:history="1">
        <w:r w:rsidR="006D475E" w:rsidRPr="000C789B">
          <w:rPr>
            <w:rStyle w:val="Hyperlink"/>
            <w:rFonts w:ascii="Verdana" w:hAnsi="Verdana"/>
          </w:rPr>
          <w:t>http://www.euroqol.org/</w:t>
        </w:r>
      </w:hyperlink>
    </w:p>
    <w:p w:rsidR="006D475E" w:rsidRPr="000E0B6C" w:rsidRDefault="006D475E">
      <w:pPr>
        <w:rPr>
          <w:rFonts w:ascii="Verdana" w:hAnsi="Verdana"/>
          <w:b/>
        </w:rPr>
      </w:pPr>
      <w:r w:rsidRPr="000E0B6C">
        <w:rPr>
          <w:rFonts w:ascii="Verdana" w:hAnsi="Verdana"/>
          <w:b/>
        </w:rPr>
        <w:t>DASH outcome measure – Disabilities of the Arm Hand and Shoulder</w:t>
      </w:r>
    </w:p>
    <w:p w:rsidR="006D475E" w:rsidRDefault="00B8114C">
      <w:pPr>
        <w:rPr>
          <w:rFonts w:ascii="Verdana" w:hAnsi="Verdana"/>
        </w:rPr>
      </w:pPr>
      <w:hyperlink r:id="rId8" w:history="1">
        <w:r w:rsidR="006D475E" w:rsidRPr="000C789B">
          <w:rPr>
            <w:rStyle w:val="Hyperlink"/>
            <w:rFonts w:ascii="Verdana" w:hAnsi="Verdana"/>
          </w:rPr>
          <w:t>http://www.dash.iwh.on.ca/about-dash</w:t>
        </w:r>
      </w:hyperlink>
    </w:p>
    <w:p w:rsidR="006D475E" w:rsidRPr="000E0B6C" w:rsidRDefault="006D475E">
      <w:pPr>
        <w:rPr>
          <w:rFonts w:ascii="Verdana" w:hAnsi="Verdana"/>
          <w:b/>
        </w:rPr>
      </w:pPr>
      <w:r w:rsidRPr="000E0B6C">
        <w:rPr>
          <w:rFonts w:ascii="Verdana" w:hAnsi="Verdana"/>
          <w:b/>
        </w:rPr>
        <w:t>LEFS outcome measure – Lower Extremity Functional Scale</w:t>
      </w:r>
    </w:p>
    <w:p w:rsidR="006D475E" w:rsidRDefault="00B8114C">
      <w:pPr>
        <w:rPr>
          <w:rFonts w:ascii="Verdana" w:hAnsi="Verdana"/>
        </w:rPr>
      </w:pPr>
      <w:hyperlink r:id="rId9" w:history="1">
        <w:r w:rsidR="006D475E" w:rsidRPr="000C789B">
          <w:rPr>
            <w:rStyle w:val="Hyperlink"/>
            <w:rFonts w:ascii="Verdana" w:hAnsi="Verdana"/>
          </w:rPr>
          <w:t>http://www.emoryhealthcare.org/physical-therapy/pdf/hip-lefs.pdf</w:t>
        </w:r>
      </w:hyperlink>
    </w:p>
    <w:p w:rsidR="00D34E9D" w:rsidRPr="000E0B6C" w:rsidRDefault="00D34E9D">
      <w:pPr>
        <w:rPr>
          <w:rFonts w:ascii="Verdana" w:hAnsi="Verdana"/>
          <w:b/>
        </w:rPr>
      </w:pPr>
      <w:r w:rsidRPr="000E0B6C">
        <w:rPr>
          <w:rFonts w:ascii="Verdana" w:hAnsi="Verdana"/>
          <w:b/>
        </w:rPr>
        <w:t>KOOS – Knee injury and Osteoarthritis outcome score</w:t>
      </w:r>
    </w:p>
    <w:p w:rsidR="00D34E9D" w:rsidRDefault="00B8114C">
      <w:pPr>
        <w:rPr>
          <w:rFonts w:ascii="Verdana" w:hAnsi="Verdana"/>
        </w:rPr>
      </w:pPr>
      <w:hyperlink r:id="rId10" w:history="1">
        <w:r w:rsidR="00D34E9D" w:rsidRPr="000C789B">
          <w:rPr>
            <w:rStyle w:val="Hyperlink"/>
            <w:rFonts w:ascii="Verdana" w:hAnsi="Verdana"/>
          </w:rPr>
          <w:t>http://www.koos.nu/</w:t>
        </w:r>
      </w:hyperlink>
    </w:p>
    <w:p w:rsidR="00D34E9D" w:rsidRPr="000E0B6C" w:rsidRDefault="00D34E9D">
      <w:pPr>
        <w:rPr>
          <w:rFonts w:ascii="Verdana" w:hAnsi="Verdana"/>
          <w:b/>
        </w:rPr>
      </w:pPr>
      <w:r w:rsidRPr="000E0B6C">
        <w:rPr>
          <w:rFonts w:ascii="Verdana" w:hAnsi="Verdana"/>
          <w:b/>
        </w:rPr>
        <w:t>NDI – Neck Disability index</w:t>
      </w:r>
    </w:p>
    <w:p w:rsidR="00D34E9D" w:rsidRDefault="00B8114C">
      <w:pPr>
        <w:rPr>
          <w:rFonts w:ascii="Verdana" w:hAnsi="Verdana"/>
        </w:rPr>
      </w:pPr>
      <w:hyperlink r:id="rId11" w:history="1">
        <w:r w:rsidR="00D34E9D" w:rsidRPr="000C789B">
          <w:rPr>
            <w:rStyle w:val="Hyperlink"/>
            <w:rFonts w:ascii="Verdana" w:hAnsi="Verdana"/>
          </w:rPr>
          <w:t>http://www.aaos.org/uploadedFiles/NDI.pdf</w:t>
        </w:r>
      </w:hyperlink>
    </w:p>
    <w:p w:rsidR="006D475E" w:rsidRDefault="006D475E">
      <w:pPr>
        <w:rPr>
          <w:rFonts w:ascii="Verdana" w:hAnsi="Verdana"/>
        </w:rPr>
      </w:pPr>
      <w:proofErr w:type="gramStart"/>
      <w:r w:rsidRPr="000E0B6C">
        <w:rPr>
          <w:rFonts w:ascii="Verdana" w:hAnsi="Verdana"/>
          <w:b/>
        </w:rPr>
        <w:t>RMDQ outcome measure.</w:t>
      </w:r>
      <w:proofErr w:type="gramEnd"/>
      <w:r>
        <w:rPr>
          <w:rFonts w:ascii="Verdana" w:hAnsi="Verdana"/>
        </w:rPr>
        <w:t xml:space="preserve">  </w:t>
      </w:r>
      <w:r w:rsidRPr="000E0B6C">
        <w:rPr>
          <w:rFonts w:ascii="Verdana" w:hAnsi="Verdana"/>
          <w:b/>
        </w:rPr>
        <w:t xml:space="preserve">Roland Morris Disability </w:t>
      </w:r>
      <w:proofErr w:type="spellStart"/>
      <w:r w:rsidRPr="000E0B6C">
        <w:rPr>
          <w:rFonts w:ascii="Verdana" w:hAnsi="Verdana"/>
          <w:b/>
        </w:rPr>
        <w:t>Questionaire</w:t>
      </w:r>
      <w:proofErr w:type="spellEnd"/>
      <w:r w:rsidRPr="000E0B6C">
        <w:rPr>
          <w:rFonts w:ascii="Verdana" w:hAnsi="Verdana"/>
          <w:b/>
        </w:rPr>
        <w:t xml:space="preserve"> is widely used health status measure for low back pain</w:t>
      </w:r>
      <w:r>
        <w:rPr>
          <w:rFonts w:ascii="Verdana" w:hAnsi="Verdana"/>
        </w:rPr>
        <w:t>.</w:t>
      </w:r>
    </w:p>
    <w:p w:rsidR="006D475E" w:rsidRDefault="00B8114C">
      <w:pPr>
        <w:rPr>
          <w:rFonts w:ascii="Verdana" w:hAnsi="Verdana"/>
        </w:rPr>
      </w:pPr>
      <w:hyperlink r:id="rId12" w:history="1">
        <w:r w:rsidR="006D475E" w:rsidRPr="000C789B">
          <w:rPr>
            <w:rStyle w:val="Hyperlink"/>
            <w:rFonts w:ascii="Verdana" w:hAnsi="Verdana"/>
          </w:rPr>
          <w:t>http://www.rmdq.org/</w:t>
        </w:r>
      </w:hyperlink>
    </w:p>
    <w:p w:rsidR="006D475E" w:rsidRDefault="006D475E">
      <w:pPr>
        <w:rPr>
          <w:rFonts w:ascii="Verdana" w:hAnsi="Verdana"/>
        </w:rPr>
      </w:pPr>
      <w:r w:rsidRPr="000E0B6C">
        <w:rPr>
          <w:rFonts w:ascii="Verdana" w:hAnsi="Verdana"/>
          <w:b/>
        </w:rPr>
        <w:t xml:space="preserve">Acute Low Back Pain Screening </w:t>
      </w:r>
      <w:proofErr w:type="spellStart"/>
      <w:r w:rsidRPr="000E0B6C">
        <w:rPr>
          <w:rFonts w:ascii="Verdana" w:hAnsi="Verdana"/>
          <w:b/>
        </w:rPr>
        <w:t>Quesitonnaire</w:t>
      </w:r>
      <w:proofErr w:type="spellEnd"/>
      <w:r w:rsidRPr="000E0B6C">
        <w:rPr>
          <w:rFonts w:ascii="Verdana" w:hAnsi="Verdana"/>
          <w:b/>
        </w:rPr>
        <w:t xml:space="preserve"> can be </w:t>
      </w:r>
      <w:proofErr w:type="spellStart"/>
      <w:r w:rsidRPr="000E0B6C">
        <w:rPr>
          <w:rFonts w:ascii="Verdana" w:hAnsi="Verdana"/>
          <w:b/>
        </w:rPr>
        <w:t>fround</w:t>
      </w:r>
      <w:proofErr w:type="spellEnd"/>
      <w:r w:rsidRPr="000E0B6C">
        <w:rPr>
          <w:rFonts w:ascii="Verdana" w:hAnsi="Verdana"/>
          <w:b/>
        </w:rPr>
        <w:t xml:space="preserve"> on page 37 of the New Zealand Yellow Flag guidelines.</w:t>
      </w:r>
      <w:r>
        <w:rPr>
          <w:rFonts w:ascii="Verdana" w:hAnsi="Verdana"/>
        </w:rPr>
        <w:t xml:space="preserve">  (Linton and </w:t>
      </w:r>
      <w:proofErr w:type="spellStart"/>
      <w:r>
        <w:rPr>
          <w:rFonts w:ascii="Verdana" w:hAnsi="Verdana"/>
        </w:rPr>
        <w:t>Hallden</w:t>
      </w:r>
      <w:proofErr w:type="spellEnd"/>
      <w:r>
        <w:rPr>
          <w:rFonts w:ascii="Verdana" w:hAnsi="Verdana"/>
        </w:rPr>
        <w:t>, 1996)</w:t>
      </w:r>
    </w:p>
    <w:p w:rsidR="006D475E" w:rsidRDefault="00B8114C">
      <w:pPr>
        <w:rPr>
          <w:rFonts w:ascii="Verdana" w:hAnsi="Verdana"/>
        </w:rPr>
      </w:pPr>
      <w:hyperlink r:id="rId13" w:history="1">
        <w:r w:rsidR="006D475E" w:rsidRPr="000C789B">
          <w:rPr>
            <w:rStyle w:val="Hyperlink"/>
            <w:rFonts w:ascii="Verdana" w:hAnsi="Verdana"/>
          </w:rPr>
          <w:t>http://www.acc.co.nz/PRD_EXT_CSMP/groups/external_communications/documents/guide/prd_ctrb112930.pdf</w:t>
        </w:r>
      </w:hyperlink>
    </w:p>
    <w:p w:rsidR="006D475E" w:rsidRPr="000E0B6C" w:rsidRDefault="006D475E">
      <w:pPr>
        <w:rPr>
          <w:rFonts w:ascii="Verdana" w:hAnsi="Verdana"/>
          <w:b/>
        </w:rPr>
      </w:pPr>
      <w:r w:rsidRPr="000E0B6C">
        <w:rPr>
          <w:rFonts w:ascii="Verdana" w:hAnsi="Verdana"/>
          <w:b/>
        </w:rPr>
        <w:t>Oswestry back pain score</w:t>
      </w:r>
    </w:p>
    <w:p w:rsidR="006D475E" w:rsidRDefault="00B8114C">
      <w:pPr>
        <w:rPr>
          <w:rFonts w:ascii="Verdana" w:hAnsi="Verdana"/>
        </w:rPr>
      </w:pPr>
      <w:hyperlink r:id="rId14" w:history="1">
        <w:r w:rsidR="006D475E" w:rsidRPr="000C789B">
          <w:rPr>
            <w:rStyle w:val="Hyperlink"/>
            <w:rFonts w:ascii="Verdana" w:hAnsi="Verdana"/>
          </w:rPr>
          <w:t>http://www.orthopaedicscore.com/scorepages/oswestry_low_back_pain_modified.html</w:t>
        </w:r>
      </w:hyperlink>
    </w:p>
    <w:p w:rsidR="006D475E" w:rsidRPr="000E0B6C" w:rsidRDefault="006D475E">
      <w:pPr>
        <w:rPr>
          <w:rFonts w:ascii="Verdana" w:hAnsi="Verdana"/>
          <w:b/>
        </w:rPr>
      </w:pPr>
      <w:r w:rsidRPr="000E0B6C">
        <w:rPr>
          <w:rFonts w:ascii="Verdana" w:hAnsi="Verdana"/>
          <w:b/>
        </w:rPr>
        <w:t>A full list of orthopaedic scores can be found</w:t>
      </w:r>
    </w:p>
    <w:p w:rsidR="006D475E" w:rsidRDefault="00B8114C">
      <w:pPr>
        <w:rPr>
          <w:rFonts w:ascii="Verdana" w:hAnsi="Verdana"/>
        </w:rPr>
      </w:pPr>
      <w:hyperlink r:id="rId15" w:history="1">
        <w:r w:rsidR="006D475E" w:rsidRPr="000C789B">
          <w:rPr>
            <w:rStyle w:val="Hyperlink"/>
            <w:rFonts w:ascii="Verdana" w:hAnsi="Verdana"/>
          </w:rPr>
          <w:t>http://www.orthopaedicscore.com/</w:t>
        </w:r>
      </w:hyperlink>
    </w:p>
    <w:p w:rsidR="000E0B6C" w:rsidRPr="006D475E" w:rsidRDefault="000E0B6C" w:rsidP="000E0B6C">
      <w:pPr>
        <w:rPr>
          <w:rFonts w:ascii="Verdana" w:hAnsi="Verdana"/>
        </w:rPr>
      </w:pPr>
      <w:r w:rsidRPr="006D475E">
        <w:rPr>
          <w:rFonts w:ascii="Verdana" w:hAnsi="Verdana"/>
        </w:rPr>
        <w:t xml:space="preserve">Further information can be found on the regularly updated </w:t>
      </w:r>
      <w:proofErr w:type="spellStart"/>
      <w:r w:rsidRPr="006D475E">
        <w:rPr>
          <w:rFonts w:ascii="Verdana" w:hAnsi="Verdana"/>
        </w:rPr>
        <w:t>Physiopedia</w:t>
      </w:r>
      <w:proofErr w:type="spellEnd"/>
      <w:r w:rsidRPr="006D475E">
        <w:rPr>
          <w:rFonts w:ascii="Verdana" w:hAnsi="Verdana"/>
        </w:rPr>
        <w:t xml:space="preserve"> website</w:t>
      </w:r>
    </w:p>
    <w:p w:rsidR="000E0B6C" w:rsidRDefault="000E0B6C" w:rsidP="000E0B6C">
      <w:pPr>
        <w:rPr>
          <w:rFonts w:ascii="Verdana" w:hAnsi="Verdana"/>
          <w:color w:val="4F81BD" w:themeColor="accent1"/>
        </w:rPr>
      </w:pPr>
      <w:hyperlink r:id="rId16" w:history="1">
        <w:r w:rsidRPr="000C789B">
          <w:rPr>
            <w:rStyle w:val="Hyperlink"/>
            <w:rFonts w:ascii="Verdana" w:hAnsi="Verdana"/>
          </w:rPr>
          <w:t>http://www.physio-pedia.com/Category:Outcome_Measures</w:t>
        </w:r>
      </w:hyperlink>
    </w:p>
    <w:p w:rsidR="000E0B6C" w:rsidRPr="000E0B6C" w:rsidRDefault="000E0B6C" w:rsidP="000E0B6C">
      <w:pPr>
        <w:rPr>
          <w:rFonts w:ascii="Verdana" w:hAnsi="Verdana"/>
          <w:b/>
          <w:sz w:val="36"/>
          <w:szCs w:val="36"/>
        </w:rPr>
      </w:pPr>
      <w:r w:rsidRPr="000E0B6C">
        <w:rPr>
          <w:rFonts w:ascii="Verdana" w:hAnsi="Verdana"/>
          <w:b/>
          <w:sz w:val="36"/>
          <w:szCs w:val="36"/>
        </w:rPr>
        <w:t>PROM</w:t>
      </w:r>
    </w:p>
    <w:p w:rsidR="000E0B6C" w:rsidRPr="000E0B6C" w:rsidRDefault="000E0B6C" w:rsidP="000E0B6C">
      <w:pPr>
        <w:rPr>
          <w:rFonts w:ascii="Verdana" w:hAnsi="Verdana"/>
        </w:rPr>
      </w:pPr>
      <w:r w:rsidRPr="000E0B6C">
        <w:rPr>
          <w:rFonts w:ascii="Verdana" w:hAnsi="Verdana"/>
        </w:rPr>
        <w:t>Patient Reported Outcome Measures (PROMs)</w:t>
      </w:r>
      <w:hyperlink r:id="rId17" w:history="1">
        <w:r w:rsidRPr="000E0B6C">
          <w:rPr>
            <w:rFonts w:ascii="Verdana" w:hAnsi="Verdana"/>
          </w:rPr>
          <w:br/>
        </w:r>
      </w:hyperlink>
      <w:r w:rsidRPr="000E0B6C">
        <w:rPr>
          <w:rFonts w:ascii="Verdana" w:hAnsi="Verdana"/>
        </w:rPr>
        <w:t xml:space="preserve"> </w:t>
      </w:r>
    </w:p>
    <w:p w:rsidR="000E0B6C" w:rsidRDefault="000E0B6C" w:rsidP="000E0B6C">
      <w:pPr>
        <w:ind w:left="720"/>
        <w:rPr>
          <w:rFonts w:ascii="Verdana" w:hAnsi="Verdana"/>
        </w:rPr>
      </w:pPr>
      <w:r>
        <w:t xml:space="preserve">“The emphasis in current UK health policy on the importance of patient choice in treatment or care, has resulted in the development and use of many 'patient-reported outcome measures' known as PROMs, </w:t>
      </w:r>
      <w:proofErr w:type="spellStart"/>
      <w:r>
        <w:t>ie</w:t>
      </w:r>
      <w:proofErr w:type="spellEnd"/>
      <w:r>
        <w:t xml:space="preserve"> questionnaires, scales, tests that measure the patient's own view as to how clinical treatment has affected them and their quality of life.”</w:t>
      </w:r>
      <w:r w:rsidRPr="0009471A">
        <w:rPr>
          <w:rFonts w:ascii="Verdana" w:hAnsi="Verdana"/>
        </w:rPr>
        <w:t xml:space="preserve"> </w:t>
      </w:r>
      <w:r>
        <w:rPr>
          <w:rFonts w:ascii="Verdana" w:hAnsi="Verdana"/>
        </w:rPr>
        <w:t>(CSP, 2016)</w:t>
      </w:r>
    </w:p>
    <w:p w:rsidR="000E0B6C" w:rsidRDefault="000E0B6C" w:rsidP="000E0B6C">
      <w:pPr>
        <w:rPr>
          <w:rFonts w:ascii="Verdana" w:hAnsi="Verdana"/>
        </w:rPr>
      </w:pPr>
    </w:p>
    <w:p w:rsidR="000E0B6C" w:rsidRDefault="000E0B6C" w:rsidP="000E0B6C">
      <w:pPr>
        <w:rPr>
          <w:rFonts w:ascii="Verdana" w:hAnsi="Verdana"/>
        </w:rPr>
      </w:pPr>
      <w:r>
        <w:rPr>
          <w:rFonts w:ascii="Verdana" w:hAnsi="Verdana"/>
        </w:rPr>
        <w:t>The NHS provides information on PROMS</w:t>
      </w:r>
    </w:p>
    <w:p w:rsidR="000E0B6C" w:rsidRDefault="000E0B6C" w:rsidP="000E0B6C">
      <w:pPr>
        <w:rPr>
          <w:rFonts w:ascii="Verdana" w:hAnsi="Verdana"/>
        </w:rPr>
      </w:pPr>
      <w:hyperlink r:id="rId18" w:history="1">
        <w:r w:rsidRPr="000C789B">
          <w:rPr>
            <w:rStyle w:val="Hyperlink"/>
            <w:rFonts w:ascii="Verdana" w:hAnsi="Verdana"/>
          </w:rPr>
          <w:t>http://digital.nhs.uk/proms</w:t>
        </w:r>
      </w:hyperlink>
    </w:p>
    <w:p w:rsidR="000E0B6C" w:rsidRDefault="000E0B6C" w:rsidP="000E0B6C">
      <w:pPr>
        <w:rPr>
          <w:rFonts w:ascii="Verdana" w:hAnsi="Verdana"/>
        </w:rPr>
      </w:pPr>
    </w:p>
    <w:p w:rsidR="000E0B6C" w:rsidRPr="000E0B6C" w:rsidRDefault="000E0B6C" w:rsidP="000E0B6C">
      <w:pPr>
        <w:rPr>
          <w:rFonts w:ascii="Verdana" w:hAnsi="Verdana"/>
          <w:b/>
          <w:sz w:val="36"/>
          <w:szCs w:val="36"/>
        </w:rPr>
      </w:pPr>
      <w:r w:rsidRPr="000E0B6C">
        <w:rPr>
          <w:rFonts w:ascii="Verdana" w:hAnsi="Verdana"/>
          <w:b/>
          <w:sz w:val="36"/>
          <w:szCs w:val="36"/>
        </w:rPr>
        <w:t>PCOM</w:t>
      </w:r>
    </w:p>
    <w:p w:rsidR="000E0B6C" w:rsidRDefault="000E0B6C" w:rsidP="000E0B6C">
      <w:pPr>
        <w:rPr>
          <w:rFonts w:ascii="Verdana" w:hAnsi="Verdana"/>
        </w:rPr>
      </w:pPr>
      <w:r>
        <w:rPr>
          <w:rFonts w:ascii="Verdana" w:hAnsi="Verdana"/>
        </w:rPr>
        <w:t>Patient Centred Outcome Measures (PCOMs) have been pioneered for children and young people.</w:t>
      </w:r>
    </w:p>
    <w:p w:rsidR="000E0B6C" w:rsidRDefault="000E0B6C" w:rsidP="000E0B6C">
      <w:pPr>
        <w:rPr>
          <w:rFonts w:ascii="Verdana" w:hAnsi="Verdana"/>
        </w:rPr>
      </w:pPr>
      <w:hyperlink r:id="rId19" w:history="1">
        <w:r w:rsidRPr="00207097">
          <w:rPr>
            <w:rStyle w:val="Hyperlink"/>
            <w:rFonts w:ascii="Verdana" w:hAnsi="Verdana"/>
          </w:rPr>
          <w:t>https://www.england.nhs.uk/ourwork/pe/pcoms/</w:t>
        </w:r>
      </w:hyperlink>
    </w:p>
    <w:p w:rsidR="000E0B6C" w:rsidRDefault="000E0B6C" w:rsidP="000E0B6C">
      <w:pPr>
        <w:rPr>
          <w:rFonts w:ascii="Verdana" w:hAnsi="Verdana"/>
        </w:rPr>
      </w:pPr>
    </w:p>
    <w:p w:rsidR="000E0B6C" w:rsidRDefault="000E0B6C">
      <w:pPr>
        <w:rPr>
          <w:rFonts w:ascii="Verdana" w:hAnsi="Verdana"/>
          <w:b/>
          <w:sz w:val="36"/>
          <w:szCs w:val="36"/>
        </w:rPr>
      </w:pPr>
    </w:p>
    <w:p w:rsidR="000E0B6C" w:rsidRDefault="000E0B6C">
      <w:pPr>
        <w:rPr>
          <w:rFonts w:ascii="Verdana" w:hAnsi="Verdana"/>
          <w:b/>
          <w:sz w:val="36"/>
          <w:szCs w:val="36"/>
        </w:rPr>
      </w:pPr>
      <w:r>
        <w:rPr>
          <w:rFonts w:ascii="Verdana" w:hAnsi="Verdana"/>
          <w:b/>
          <w:sz w:val="36"/>
          <w:szCs w:val="36"/>
        </w:rPr>
        <w:br w:type="page"/>
      </w:r>
    </w:p>
    <w:p w:rsidR="000E0B6C" w:rsidRPr="000E0B6C" w:rsidRDefault="000E0B6C">
      <w:pPr>
        <w:rPr>
          <w:rFonts w:ascii="Verdana" w:hAnsi="Verdana"/>
          <w:b/>
          <w:sz w:val="36"/>
          <w:szCs w:val="36"/>
        </w:rPr>
      </w:pPr>
      <w:r w:rsidRPr="000E0B6C">
        <w:rPr>
          <w:rFonts w:ascii="Verdana" w:hAnsi="Verdana"/>
          <w:b/>
          <w:sz w:val="36"/>
          <w:szCs w:val="36"/>
        </w:rPr>
        <w:t>HCPC</w:t>
      </w:r>
    </w:p>
    <w:p w:rsidR="0009471A" w:rsidRPr="0009471A" w:rsidRDefault="0009471A">
      <w:pPr>
        <w:rPr>
          <w:rFonts w:ascii="Verdana" w:hAnsi="Verdana"/>
        </w:rPr>
      </w:pPr>
      <w:r w:rsidRPr="0009471A">
        <w:rPr>
          <w:rFonts w:ascii="Verdana" w:hAnsi="Verdana"/>
        </w:rPr>
        <w:t>The Heath and Care Professionals Council standards of proficiency fo</w:t>
      </w:r>
      <w:r>
        <w:rPr>
          <w:rFonts w:ascii="Verdana" w:hAnsi="Verdana"/>
        </w:rPr>
        <w:t>r physiotherapists standard 12</w:t>
      </w:r>
      <w:r w:rsidRPr="0009471A">
        <w:rPr>
          <w:rFonts w:ascii="Verdana" w:hAnsi="Verdana"/>
        </w:rPr>
        <w:t xml:space="preserve"> states that</w:t>
      </w:r>
    </w:p>
    <w:p w:rsidR="0009471A" w:rsidRDefault="0009471A" w:rsidP="0009471A">
      <w:pPr>
        <w:rPr>
          <w:rFonts w:ascii="Verdana" w:hAnsi="Verdana" w:cs="HelveticaNeue-Light"/>
          <w:color w:val="272627"/>
        </w:rPr>
      </w:pPr>
      <w:r>
        <w:rPr>
          <w:rFonts w:ascii="Verdana" w:hAnsi="Verdana" w:cs="HelveticaNeue-Light"/>
          <w:color w:val="272627"/>
        </w:rPr>
        <w:t>12.3</w:t>
      </w:r>
    </w:p>
    <w:p w:rsidR="0009471A" w:rsidRPr="0009471A" w:rsidRDefault="0009471A" w:rsidP="0009471A">
      <w:pPr>
        <w:rPr>
          <w:rFonts w:ascii="Verdana" w:hAnsi="Verdana" w:cs="HelveticaNeue-Light"/>
          <w:color w:val="272627"/>
        </w:rPr>
      </w:pPr>
      <w:r w:rsidRPr="0009471A">
        <w:rPr>
          <w:rFonts w:ascii="Verdana" w:hAnsi="Verdana" w:cs="HelveticaNeue-Light"/>
          <w:color w:val="272627"/>
        </w:rPr>
        <w:t xml:space="preserve">Registrant physiotherapists must </w:t>
      </w:r>
      <w:r w:rsidRPr="0009471A">
        <w:rPr>
          <w:rFonts w:ascii="Verdana" w:hAnsi="Verdana" w:cs="HelveticaNeue-Heavy"/>
          <w:bCs/>
          <w:color w:val="272627"/>
        </w:rPr>
        <w:t>be able to assure the quality of their practice</w:t>
      </w:r>
      <w:r w:rsidRPr="0009471A">
        <w:rPr>
          <w:rFonts w:ascii="Verdana" w:hAnsi="Verdana" w:cs="HelveticaNeue-Light"/>
          <w:color w:val="272627"/>
        </w:rPr>
        <w:t xml:space="preserve"> by being aware of the role of audit and review in quality management, including quality control, quality assurance and the use of appropriate outcome measures</w:t>
      </w:r>
    </w:p>
    <w:p w:rsidR="0009471A" w:rsidRPr="0009471A" w:rsidRDefault="0009471A">
      <w:pPr>
        <w:rPr>
          <w:rFonts w:ascii="Verdana" w:hAnsi="Verdana"/>
        </w:rPr>
      </w:pPr>
      <w:r w:rsidRPr="0009471A">
        <w:rPr>
          <w:rFonts w:ascii="Verdana" w:hAnsi="Verdana"/>
        </w:rPr>
        <w:t>12.6</w:t>
      </w:r>
    </w:p>
    <w:p w:rsidR="0009471A" w:rsidRPr="0009471A" w:rsidRDefault="0009471A" w:rsidP="0009471A">
      <w:pPr>
        <w:autoSpaceDE w:val="0"/>
        <w:autoSpaceDN w:val="0"/>
        <w:adjustRightInd w:val="0"/>
        <w:spacing w:after="0" w:line="240" w:lineRule="auto"/>
        <w:rPr>
          <w:rFonts w:ascii="Verdana" w:hAnsi="Verdana" w:cs="HelveticaNeue-Light"/>
          <w:color w:val="272627"/>
        </w:rPr>
      </w:pPr>
      <w:r w:rsidRPr="0009471A">
        <w:rPr>
          <w:rFonts w:ascii="Verdana" w:hAnsi="Verdana" w:cs="HelveticaNeue-Light"/>
          <w:color w:val="272627"/>
        </w:rPr>
        <w:t xml:space="preserve">Registrant physiotherapists must </w:t>
      </w:r>
      <w:r w:rsidRPr="0009471A">
        <w:rPr>
          <w:rFonts w:ascii="Verdana" w:hAnsi="Verdana" w:cs="HelveticaNeue-Heavy"/>
          <w:bCs/>
          <w:color w:val="272627"/>
        </w:rPr>
        <w:t>be able to assure the quality of their practice</w:t>
      </w:r>
      <w:r w:rsidRPr="0009471A">
        <w:rPr>
          <w:rFonts w:ascii="Verdana" w:hAnsi="Verdana" w:cs="HelveticaNeue-Light"/>
          <w:color w:val="272627"/>
        </w:rPr>
        <w:t xml:space="preserve"> by being able to evaluate intervention plans using recognised outcome</w:t>
      </w:r>
    </w:p>
    <w:p w:rsidR="0009471A" w:rsidRPr="0009471A" w:rsidRDefault="0009471A" w:rsidP="0009471A">
      <w:pPr>
        <w:autoSpaceDE w:val="0"/>
        <w:autoSpaceDN w:val="0"/>
        <w:adjustRightInd w:val="0"/>
        <w:spacing w:after="0" w:line="240" w:lineRule="auto"/>
        <w:rPr>
          <w:rFonts w:ascii="Verdana" w:hAnsi="Verdana" w:cs="HelveticaNeue-Light"/>
          <w:color w:val="272627"/>
        </w:rPr>
      </w:pPr>
      <w:proofErr w:type="gramStart"/>
      <w:r w:rsidRPr="0009471A">
        <w:rPr>
          <w:rFonts w:ascii="Verdana" w:hAnsi="Verdana" w:cs="HelveticaNeue-Light"/>
          <w:color w:val="272627"/>
        </w:rPr>
        <w:t>measures</w:t>
      </w:r>
      <w:proofErr w:type="gramEnd"/>
      <w:r w:rsidRPr="0009471A">
        <w:rPr>
          <w:rFonts w:ascii="Verdana" w:hAnsi="Verdana" w:cs="HelveticaNeue-Light"/>
          <w:color w:val="272627"/>
        </w:rPr>
        <w:t xml:space="preserve"> and revise the plans as necessary in conjunction with</w:t>
      </w:r>
    </w:p>
    <w:p w:rsidR="0009471A" w:rsidRPr="0009471A" w:rsidRDefault="0009471A" w:rsidP="0009471A">
      <w:pPr>
        <w:rPr>
          <w:rFonts w:ascii="Verdana" w:hAnsi="Verdana"/>
        </w:rPr>
      </w:pPr>
      <w:proofErr w:type="gramStart"/>
      <w:r w:rsidRPr="0009471A">
        <w:rPr>
          <w:rFonts w:ascii="Verdana" w:hAnsi="Verdana" w:cs="HelveticaNeue-Light"/>
          <w:color w:val="272627"/>
        </w:rPr>
        <w:t>the</w:t>
      </w:r>
      <w:proofErr w:type="gramEnd"/>
      <w:r w:rsidRPr="0009471A">
        <w:rPr>
          <w:rFonts w:ascii="Verdana" w:hAnsi="Verdana" w:cs="HelveticaNeue-Light"/>
          <w:color w:val="272627"/>
        </w:rPr>
        <w:t xml:space="preserve"> service user</w:t>
      </w:r>
    </w:p>
    <w:p w:rsidR="0009471A" w:rsidRDefault="000E0B6C">
      <w:pPr>
        <w:rPr>
          <w:rFonts w:ascii="Verdana" w:hAnsi="Verdana"/>
        </w:rPr>
      </w:pPr>
      <w:hyperlink r:id="rId20" w:history="1">
        <w:r w:rsidRPr="00207097">
          <w:rPr>
            <w:rStyle w:val="Hyperlink"/>
            <w:rFonts w:ascii="Verdana" w:hAnsi="Verdana"/>
          </w:rPr>
          <w:t>http://www.hpc-uk.org/assets/documents/10000dbcstandards_of_proficiency_physiotherapists.pdf</w:t>
        </w:r>
      </w:hyperlink>
    </w:p>
    <w:p w:rsidR="000E0B6C" w:rsidRDefault="000E0B6C">
      <w:pPr>
        <w:rPr>
          <w:rFonts w:ascii="Verdana" w:hAnsi="Verdana"/>
          <w:b/>
          <w:sz w:val="36"/>
          <w:szCs w:val="36"/>
        </w:rPr>
      </w:pPr>
    </w:p>
    <w:p w:rsidR="000E0B6C" w:rsidRDefault="000E0B6C">
      <w:pPr>
        <w:rPr>
          <w:rFonts w:ascii="Verdana" w:hAnsi="Verdana"/>
          <w:b/>
          <w:sz w:val="36"/>
          <w:szCs w:val="36"/>
        </w:rPr>
      </w:pPr>
      <w:r>
        <w:rPr>
          <w:rFonts w:ascii="Verdana" w:hAnsi="Verdana"/>
          <w:b/>
          <w:sz w:val="36"/>
          <w:szCs w:val="36"/>
        </w:rPr>
        <w:br w:type="page"/>
      </w:r>
    </w:p>
    <w:p w:rsidR="000E0B6C" w:rsidRPr="000E0B6C" w:rsidRDefault="000E0B6C">
      <w:pPr>
        <w:rPr>
          <w:rFonts w:ascii="Verdana" w:hAnsi="Verdana"/>
          <w:b/>
          <w:sz w:val="36"/>
          <w:szCs w:val="36"/>
        </w:rPr>
      </w:pPr>
      <w:r w:rsidRPr="000E0B6C">
        <w:rPr>
          <w:rFonts w:ascii="Verdana" w:hAnsi="Verdana"/>
          <w:b/>
          <w:sz w:val="36"/>
          <w:szCs w:val="36"/>
        </w:rPr>
        <w:t>CSP</w:t>
      </w:r>
    </w:p>
    <w:p w:rsidR="000E0B6C" w:rsidRDefault="000E0B6C" w:rsidP="000E0B6C">
      <w:pPr>
        <w:rPr>
          <w:rFonts w:ascii="Verdana" w:hAnsi="Verdana"/>
        </w:rPr>
      </w:pPr>
      <w:r w:rsidRPr="0009471A">
        <w:rPr>
          <w:rFonts w:ascii="Verdana" w:hAnsi="Verdana"/>
        </w:rPr>
        <w:t xml:space="preserve">Using standardised, validated outcome measures in clinical practice is </w:t>
      </w:r>
      <w:hyperlink r:id="rId21" w:history="1">
        <w:r w:rsidRPr="0009471A">
          <w:rPr>
            <w:rStyle w:val="Hyperlink"/>
            <w:rFonts w:ascii="Verdana" w:hAnsi="Verdana"/>
            <w:color w:val="auto"/>
            <w:u w:val="none"/>
          </w:rPr>
          <w:t>an explicit requirement of the CSP's Quality Assurance Standards</w:t>
        </w:r>
      </w:hyperlink>
      <w:r w:rsidRPr="0009471A">
        <w:rPr>
          <w:rFonts w:ascii="Verdana" w:hAnsi="Verdana"/>
        </w:rPr>
        <w:t>.</w:t>
      </w:r>
    </w:p>
    <w:p w:rsidR="000E0B6C" w:rsidRDefault="000E0B6C" w:rsidP="000E0B6C">
      <w:pPr>
        <w:rPr>
          <w:rFonts w:ascii="Verdana" w:hAnsi="Verdana"/>
        </w:rPr>
      </w:pPr>
      <w:r w:rsidRPr="0009471A">
        <w:rPr>
          <w:rFonts w:ascii="Verdana" w:hAnsi="Verdana"/>
        </w:rPr>
        <w:t xml:space="preserve">http://www.csp.org.uk/professional-union/professionalism/csp-expectations-members/quality-assurance-standards/section-9--0 </w:t>
      </w:r>
    </w:p>
    <w:p w:rsidR="000E0B6C" w:rsidRPr="000E0B6C" w:rsidRDefault="000E0B6C" w:rsidP="000E0B6C">
      <w:pPr>
        <w:rPr>
          <w:rFonts w:ascii="Verdana" w:hAnsi="Verdana"/>
          <w:b/>
        </w:rPr>
      </w:pPr>
      <w:r w:rsidRPr="000E0B6C">
        <w:rPr>
          <w:rFonts w:ascii="Verdana" w:hAnsi="Verdana"/>
          <w:b/>
        </w:rPr>
        <w:t>This is taken from the CSP Quality Assurance Standards section 9.</w:t>
      </w:r>
    </w:p>
    <w:p w:rsidR="000E0B6C" w:rsidRPr="000E0B6C" w:rsidRDefault="000E0B6C" w:rsidP="000E0B6C">
      <w:pPr>
        <w:pStyle w:val="NormalWeb"/>
        <w:rPr>
          <w:rFonts w:ascii="Verdana" w:hAnsi="Verdana"/>
          <w:color w:val="4F81BD" w:themeColor="accent1"/>
          <w:sz w:val="22"/>
          <w:szCs w:val="22"/>
        </w:rPr>
      </w:pPr>
      <w:r w:rsidRPr="000E0B6C">
        <w:rPr>
          <w:rStyle w:val="Strong"/>
          <w:rFonts w:ascii="Verdana" w:hAnsi="Verdana"/>
          <w:color w:val="4F81BD" w:themeColor="accent1"/>
          <w:sz w:val="22"/>
          <w:szCs w:val="22"/>
        </w:rPr>
        <w:t>9.4 The effect of the physiotherapeutic intervention and the treatment plan is evaluated to ensure that it is effective and relevant to the goals</w:t>
      </w:r>
    </w:p>
    <w:p w:rsidR="000E0B6C" w:rsidRPr="000E0B6C" w:rsidRDefault="000E0B6C" w:rsidP="000E0B6C">
      <w:pPr>
        <w:pStyle w:val="NormalWeb"/>
        <w:rPr>
          <w:rFonts w:ascii="Verdana" w:hAnsi="Verdana"/>
          <w:color w:val="4F81BD" w:themeColor="accent1"/>
          <w:sz w:val="22"/>
          <w:szCs w:val="22"/>
        </w:rPr>
      </w:pPr>
      <w:r w:rsidRPr="000E0B6C">
        <w:rPr>
          <w:rStyle w:val="Strong"/>
          <w:rFonts w:ascii="Verdana" w:hAnsi="Verdana"/>
          <w:color w:val="4F81BD" w:themeColor="accent1"/>
          <w:sz w:val="22"/>
          <w:szCs w:val="22"/>
        </w:rPr>
        <w:t>Criteria</w:t>
      </w:r>
    </w:p>
    <w:p w:rsidR="000E0B6C" w:rsidRPr="000E0B6C" w:rsidRDefault="000E0B6C" w:rsidP="000E0B6C">
      <w:pPr>
        <w:pStyle w:val="NormalWeb"/>
        <w:rPr>
          <w:rFonts w:ascii="Verdana" w:hAnsi="Verdana"/>
          <w:color w:val="4F81BD" w:themeColor="accent1"/>
          <w:sz w:val="22"/>
          <w:szCs w:val="22"/>
        </w:rPr>
      </w:pPr>
      <w:r w:rsidRPr="000E0B6C">
        <w:rPr>
          <w:rFonts w:ascii="Verdana" w:hAnsi="Verdana"/>
          <w:color w:val="4F81BD" w:themeColor="accent1"/>
          <w:sz w:val="22"/>
          <w:szCs w:val="22"/>
        </w:rPr>
        <w:t>9.4.1 There is a policy;</w:t>
      </w:r>
    </w:p>
    <w:p w:rsidR="000E0B6C" w:rsidRPr="000E0B6C" w:rsidRDefault="000E0B6C" w:rsidP="000E0B6C">
      <w:pPr>
        <w:numPr>
          <w:ilvl w:val="0"/>
          <w:numId w:val="1"/>
        </w:numPr>
        <w:spacing w:before="100" w:beforeAutospacing="1" w:after="100" w:afterAutospacing="1" w:line="240" w:lineRule="auto"/>
        <w:rPr>
          <w:rFonts w:ascii="Verdana" w:hAnsi="Verdana"/>
          <w:color w:val="4F81BD" w:themeColor="accent1"/>
        </w:rPr>
      </w:pPr>
      <w:r w:rsidRPr="000E0B6C">
        <w:rPr>
          <w:rFonts w:ascii="Verdana" w:hAnsi="Verdana"/>
          <w:color w:val="4F81BD" w:themeColor="accent1"/>
        </w:rPr>
        <w:t>to support members in engaging with service improvement  initiatives</w:t>
      </w:r>
    </w:p>
    <w:p w:rsidR="000E0B6C" w:rsidRPr="000E0B6C" w:rsidRDefault="000E0B6C" w:rsidP="000E0B6C">
      <w:pPr>
        <w:numPr>
          <w:ilvl w:val="0"/>
          <w:numId w:val="1"/>
        </w:numPr>
        <w:spacing w:before="100" w:beforeAutospacing="1" w:after="100" w:afterAutospacing="1" w:line="240" w:lineRule="auto"/>
        <w:rPr>
          <w:rFonts w:ascii="Verdana" w:hAnsi="Verdana"/>
          <w:color w:val="4F81BD" w:themeColor="accent1"/>
        </w:rPr>
      </w:pPr>
      <w:r w:rsidRPr="000E0B6C">
        <w:rPr>
          <w:rFonts w:ascii="Verdana" w:hAnsi="Verdana"/>
          <w:color w:val="4F81BD" w:themeColor="accent1"/>
        </w:rPr>
        <w:t>for the use of service user experience surveys</w:t>
      </w:r>
    </w:p>
    <w:p w:rsidR="000E0B6C" w:rsidRPr="000E0B6C" w:rsidRDefault="000E0B6C" w:rsidP="000E0B6C">
      <w:pPr>
        <w:numPr>
          <w:ilvl w:val="0"/>
          <w:numId w:val="1"/>
        </w:numPr>
        <w:spacing w:before="100" w:beforeAutospacing="1" w:after="100" w:afterAutospacing="1" w:line="240" w:lineRule="auto"/>
        <w:rPr>
          <w:rFonts w:ascii="Verdana" w:hAnsi="Verdana"/>
          <w:color w:val="4F81BD" w:themeColor="accent1"/>
        </w:rPr>
      </w:pPr>
      <w:r w:rsidRPr="000E0B6C">
        <w:rPr>
          <w:rFonts w:ascii="Verdana" w:hAnsi="Verdana"/>
          <w:color w:val="4F81BD" w:themeColor="accent1"/>
        </w:rPr>
        <w:t>for the use of measures to evaluate clinical effectiveness</w:t>
      </w:r>
    </w:p>
    <w:p w:rsidR="000E0B6C" w:rsidRPr="000E0B6C" w:rsidRDefault="000E0B6C" w:rsidP="000E0B6C">
      <w:pPr>
        <w:pStyle w:val="NormalWeb"/>
        <w:rPr>
          <w:rFonts w:ascii="Verdana" w:hAnsi="Verdana"/>
          <w:color w:val="4F81BD" w:themeColor="accent1"/>
          <w:sz w:val="22"/>
          <w:szCs w:val="22"/>
        </w:rPr>
      </w:pPr>
      <w:r w:rsidRPr="000E0B6C">
        <w:rPr>
          <w:rFonts w:ascii="Verdana" w:hAnsi="Verdana"/>
          <w:color w:val="4F81BD" w:themeColor="accent1"/>
          <w:sz w:val="22"/>
          <w:szCs w:val="22"/>
        </w:rPr>
        <w:t>9.4.2 An appropriate measure is used to evaluate the effect of physiotherapeutic intervention(s);</w:t>
      </w:r>
    </w:p>
    <w:p w:rsidR="000E0B6C" w:rsidRPr="000E0B6C" w:rsidRDefault="000E0B6C" w:rsidP="000E0B6C">
      <w:pPr>
        <w:numPr>
          <w:ilvl w:val="0"/>
          <w:numId w:val="2"/>
        </w:numPr>
        <w:spacing w:before="100" w:beforeAutospacing="1" w:after="100" w:afterAutospacing="1" w:line="240" w:lineRule="auto"/>
        <w:rPr>
          <w:rFonts w:ascii="Verdana" w:hAnsi="Verdana"/>
          <w:color w:val="4F81BD" w:themeColor="accent1"/>
        </w:rPr>
      </w:pPr>
      <w:r w:rsidRPr="000E0B6C">
        <w:rPr>
          <w:rFonts w:ascii="Verdana" w:hAnsi="Verdana"/>
          <w:color w:val="4F81BD" w:themeColor="accent1"/>
        </w:rPr>
        <w:t>the measure chosen is published, standardised, valid, reliable and responsive</w:t>
      </w:r>
    </w:p>
    <w:p w:rsidR="000E0B6C" w:rsidRPr="000E0B6C" w:rsidRDefault="000E0B6C" w:rsidP="000E0B6C">
      <w:pPr>
        <w:numPr>
          <w:ilvl w:val="0"/>
          <w:numId w:val="2"/>
        </w:numPr>
        <w:spacing w:before="100" w:beforeAutospacing="1" w:after="100" w:afterAutospacing="1" w:line="240" w:lineRule="auto"/>
        <w:rPr>
          <w:rFonts w:ascii="Verdana" w:hAnsi="Verdana"/>
          <w:color w:val="4F81BD" w:themeColor="accent1"/>
        </w:rPr>
      </w:pPr>
      <w:r w:rsidRPr="000E0B6C">
        <w:rPr>
          <w:rFonts w:ascii="Verdana" w:hAnsi="Verdana"/>
          <w:color w:val="4F81BD" w:themeColor="accent1"/>
        </w:rPr>
        <w:t>the measure used is the most relevant to the service user’s problems to evaluate the change in the service user’s health status</w:t>
      </w:r>
    </w:p>
    <w:p w:rsidR="000E0B6C" w:rsidRPr="000E0B6C" w:rsidRDefault="000E0B6C" w:rsidP="000E0B6C">
      <w:pPr>
        <w:numPr>
          <w:ilvl w:val="0"/>
          <w:numId w:val="2"/>
        </w:numPr>
        <w:spacing w:before="100" w:beforeAutospacing="1" w:after="100" w:afterAutospacing="1" w:line="240" w:lineRule="auto"/>
        <w:rPr>
          <w:rFonts w:ascii="Verdana" w:hAnsi="Verdana"/>
          <w:color w:val="4F81BD" w:themeColor="accent1"/>
        </w:rPr>
      </w:pPr>
      <w:r w:rsidRPr="000E0B6C">
        <w:rPr>
          <w:rFonts w:ascii="Verdana" w:hAnsi="Verdana"/>
          <w:color w:val="4F81BD" w:themeColor="accent1"/>
        </w:rPr>
        <w:t>the measure is acceptable to the service user</w:t>
      </w:r>
    </w:p>
    <w:p w:rsidR="000E0B6C" w:rsidRPr="000E0B6C" w:rsidRDefault="000E0B6C" w:rsidP="000E0B6C">
      <w:pPr>
        <w:numPr>
          <w:ilvl w:val="0"/>
          <w:numId w:val="2"/>
        </w:numPr>
        <w:spacing w:before="100" w:beforeAutospacing="1" w:after="100" w:afterAutospacing="1" w:line="240" w:lineRule="auto"/>
        <w:rPr>
          <w:rFonts w:ascii="Verdana" w:hAnsi="Verdana"/>
          <w:color w:val="4F81BD" w:themeColor="accent1"/>
        </w:rPr>
      </w:pPr>
      <w:r w:rsidRPr="000E0B6C">
        <w:rPr>
          <w:rFonts w:ascii="Verdana" w:hAnsi="Verdana"/>
          <w:color w:val="4F81BD" w:themeColor="accent1"/>
        </w:rPr>
        <w:t>the metric is used in an appropriate way for that specific measure (possibly at the start and end of treatment and at appropriate intervals including follow up)</w:t>
      </w:r>
    </w:p>
    <w:p w:rsidR="000E0B6C" w:rsidRPr="000E0B6C" w:rsidRDefault="000E0B6C" w:rsidP="000E0B6C">
      <w:pPr>
        <w:numPr>
          <w:ilvl w:val="0"/>
          <w:numId w:val="2"/>
        </w:numPr>
        <w:spacing w:before="100" w:beforeAutospacing="1" w:after="100" w:afterAutospacing="1" w:line="240" w:lineRule="auto"/>
        <w:rPr>
          <w:rFonts w:ascii="Verdana" w:hAnsi="Verdana"/>
          <w:color w:val="4F81BD" w:themeColor="accent1"/>
        </w:rPr>
      </w:pPr>
      <w:r w:rsidRPr="000E0B6C">
        <w:rPr>
          <w:rFonts w:ascii="Verdana" w:hAnsi="Verdana"/>
          <w:color w:val="4F81BD" w:themeColor="accent1"/>
        </w:rPr>
        <w:t>members ensure they have the necessary skill and experience to use, administer and interpret the measure</w:t>
      </w:r>
    </w:p>
    <w:p w:rsidR="000E0B6C" w:rsidRPr="000E0B6C" w:rsidRDefault="000E0B6C" w:rsidP="000E0B6C">
      <w:pPr>
        <w:numPr>
          <w:ilvl w:val="0"/>
          <w:numId w:val="2"/>
        </w:numPr>
        <w:spacing w:before="100" w:beforeAutospacing="1" w:after="100" w:afterAutospacing="1" w:line="240" w:lineRule="auto"/>
        <w:rPr>
          <w:rFonts w:ascii="Verdana" w:hAnsi="Verdana"/>
          <w:color w:val="4F81BD" w:themeColor="accent1"/>
        </w:rPr>
      </w:pPr>
      <w:r w:rsidRPr="000E0B6C">
        <w:rPr>
          <w:rFonts w:ascii="Verdana" w:hAnsi="Verdana"/>
          <w:color w:val="4F81BD" w:themeColor="accent1"/>
        </w:rPr>
        <w:t>members take account of the service user’s welfare during the administration of the measure</w:t>
      </w:r>
    </w:p>
    <w:p w:rsidR="000E0B6C" w:rsidRPr="000E0B6C" w:rsidRDefault="000E0B6C" w:rsidP="000E0B6C">
      <w:pPr>
        <w:numPr>
          <w:ilvl w:val="0"/>
          <w:numId w:val="2"/>
        </w:numPr>
        <w:spacing w:before="100" w:beforeAutospacing="1" w:after="100" w:afterAutospacing="1" w:line="240" w:lineRule="auto"/>
        <w:rPr>
          <w:rFonts w:ascii="Verdana" w:hAnsi="Verdana"/>
          <w:color w:val="4F81BD" w:themeColor="accent1"/>
        </w:rPr>
      </w:pPr>
      <w:r w:rsidRPr="000E0B6C">
        <w:rPr>
          <w:rFonts w:ascii="Verdana" w:hAnsi="Verdana"/>
          <w:color w:val="4F81BD" w:themeColor="accent1"/>
        </w:rPr>
        <w:t>the result of the measurement is recorded</w:t>
      </w:r>
    </w:p>
    <w:p w:rsidR="000E0B6C" w:rsidRPr="000E0B6C" w:rsidRDefault="000E0B6C" w:rsidP="000E0B6C">
      <w:pPr>
        <w:numPr>
          <w:ilvl w:val="0"/>
          <w:numId w:val="2"/>
        </w:numPr>
        <w:spacing w:before="100" w:beforeAutospacing="1" w:after="100" w:afterAutospacing="1" w:line="240" w:lineRule="auto"/>
        <w:rPr>
          <w:rFonts w:ascii="Verdana" w:hAnsi="Verdana"/>
          <w:color w:val="4F81BD" w:themeColor="accent1"/>
        </w:rPr>
      </w:pPr>
      <w:r w:rsidRPr="000E0B6C">
        <w:rPr>
          <w:rFonts w:ascii="Verdana" w:hAnsi="Verdana"/>
          <w:color w:val="4F81BD" w:themeColor="accent1"/>
        </w:rPr>
        <w:t>information derived from the evaluation and the use of the outcome measure is shared with the service user and documented</w:t>
      </w:r>
    </w:p>
    <w:p w:rsidR="000E0B6C" w:rsidRPr="000E0B6C" w:rsidRDefault="000E0B6C" w:rsidP="000E0B6C">
      <w:pPr>
        <w:numPr>
          <w:ilvl w:val="0"/>
          <w:numId w:val="2"/>
        </w:numPr>
        <w:spacing w:before="100" w:beforeAutospacing="1" w:after="100" w:afterAutospacing="1" w:line="240" w:lineRule="auto"/>
        <w:rPr>
          <w:rFonts w:ascii="Verdana" w:hAnsi="Verdana"/>
          <w:color w:val="4F81BD" w:themeColor="accent1"/>
        </w:rPr>
      </w:pPr>
      <w:r w:rsidRPr="000E0B6C">
        <w:rPr>
          <w:rFonts w:ascii="Verdana" w:hAnsi="Verdana"/>
          <w:color w:val="4F81BD" w:themeColor="accent1"/>
        </w:rPr>
        <w:t>written instructions in the manufacturer’s manual, test designer’s manual or service guidelines are followed during the administration and scoring of the measure if applicable</w:t>
      </w:r>
    </w:p>
    <w:p w:rsidR="000E0B6C" w:rsidRDefault="000E0B6C">
      <w:pPr>
        <w:rPr>
          <w:rFonts w:ascii="Verdana" w:hAnsi="Verdana"/>
        </w:rPr>
      </w:pPr>
      <w:r>
        <w:rPr>
          <w:rFonts w:ascii="Verdana" w:hAnsi="Verdana"/>
        </w:rPr>
        <w:br w:type="page"/>
      </w:r>
    </w:p>
    <w:p w:rsidR="0009471A" w:rsidRPr="0009471A" w:rsidRDefault="0009471A">
      <w:pPr>
        <w:rPr>
          <w:rFonts w:ascii="Verdana" w:hAnsi="Verdana"/>
        </w:rPr>
      </w:pPr>
      <w:r w:rsidRPr="0009471A">
        <w:rPr>
          <w:rFonts w:ascii="Verdana" w:hAnsi="Verdana"/>
        </w:rPr>
        <w:t xml:space="preserve">The Chartered Society of Physiotherapy </w:t>
      </w:r>
      <w:proofErr w:type="gramStart"/>
      <w:r w:rsidRPr="0009471A">
        <w:rPr>
          <w:rFonts w:ascii="Verdana" w:hAnsi="Verdana"/>
        </w:rPr>
        <w:t>provide</w:t>
      </w:r>
      <w:proofErr w:type="gramEnd"/>
      <w:r w:rsidRPr="0009471A">
        <w:rPr>
          <w:rFonts w:ascii="Verdana" w:hAnsi="Verdana"/>
        </w:rPr>
        <w:t xml:space="preserve"> information on outcome measures across the profession. </w:t>
      </w:r>
    </w:p>
    <w:p w:rsidR="0009471A" w:rsidRPr="0009471A" w:rsidRDefault="00B8114C" w:rsidP="0009471A">
      <w:pPr>
        <w:rPr>
          <w:rFonts w:ascii="Verdana" w:hAnsi="Verdana"/>
        </w:rPr>
      </w:pPr>
      <w:hyperlink r:id="rId22" w:history="1">
        <w:r w:rsidR="0009471A" w:rsidRPr="0009471A">
          <w:rPr>
            <w:rStyle w:val="Hyperlink"/>
            <w:rFonts w:ascii="Verdana" w:hAnsi="Verdana"/>
          </w:rPr>
          <w:t>http://www.csp.org.uk/professional-union/practice/evidence-base/outcome-measures</w:t>
        </w:r>
      </w:hyperlink>
    </w:p>
    <w:p w:rsidR="000E0B6C" w:rsidRDefault="000E0B6C" w:rsidP="000E0B6C">
      <w:pPr>
        <w:rPr>
          <w:rFonts w:ascii="Verdana" w:hAnsi="Verdana"/>
          <w:b/>
        </w:rPr>
      </w:pPr>
      <w:r w:rsidRPr="000E0B6C">
        <w:rPr>
          <w:rFonts w:ascii="Verdana" w:hAnsi="Verdana"/>
          <w:b/>
        </w:rPr>
        <w:t xml:space="preserve">This is taken from the CSP </w:t>
      </w:r>
      <w:r>
        <w:rPr>
          <w:rFonts w:ascii="Verdana" w:hAnsi="Verdana"/>
          <w:b/>
        </w:rPr>
        <w:t>webpage</w:t>
      </w:r>
    </w:p>
    <w:p w:rsidR="000E0B6C" w:rsidRPr="000E0B6C" w:rsidRDefault="000E0B6C" w:rsidP="000E0B6C">
      <w:pPr>
        <w:rPr>
          <w:rFonts w:ascii="Verdana" w:eastAsia="Times New Roman" w:hAnsi="Verdana" w:cs="Times New Roman"/>
          <w:b/>
          <w:bCs/>
          <w:color w:val="4F81BD" w:themeColor="accent1"/>
          <w:sz w:val="32"/>
          <w:szCs w:val="32"/>
          <w:lang w:eastAsia="en-GB"/>
        </w:rPr>
      </w:pPr>
      <w:r w:rsidRPr="000E0B6C">
        <w:rPr>
          <w:rFonts w:ascii="Verdana" w:eastAsia="Times New Roman" w:hAnsi="Verdana" w:cs="Times New Roman"/>
          <w:b/>
          <w:bCs/>
          <w:color w:val="4F81BD" w:themeColor="accent1"/>
          <w:sz w:val="32"/>
          <w:szCs w:val="32"/>
          <w:lang w:eastAsia="en-GB"/>
        </w:rPr>
        <w:t>How to choose an appropriate outcome measure</w:t>
      </w:r>
    </w:p>
    <w:p w:rsidR="000E0B6C" w:rsidRPr="00DB0936" w:rsidRDefault="000E0B6C" w:rsidP="000E0B6C">
      <w:pPr>
        <w:spacing w:before="100" w:beforeAutospacing="1" w:after="100" w:afterAutospacing="1" w:line="240" w:lineRule="auto"/>
        <w:rPr>
          <w:rFonts w:ascii="Verdana" w:eastAsia="Times New Roman" w:hAnsi="Verdana" w:cs="Times New Roman"/>
          <w:color w:val="4F81BD" w:themeColor="accent1"/>
          <w:lang w:eastAsia="en-GB"/>
        </w:rPr>
      </w:pPr>
      <w:r w:rsidRPr="00DB0936">
        <w:rPr>
          <w:rFonts w:ascii="Verdana" w:eastAsia="Times New Roman" w:hAnsi="Verdana" w:cs="Times New Roman"/>
          <w:color w:val="4F81BD" w:themeColor="accent1"/>
          <w:lang w:eastAsia="en-GB"/>
        </w:rPr>
        <w:t>There are a number of issues to consider when choosing appropriate outcome measures:</w:t>
      </w:r>
    </w:p>
    <w:p w:rsidR="000E0B6C" w:rsidRPr="00DB0936" w:rsidRDefault="000E0B6C" w:rsidP="000E0B6C">
      <w:pPr>
        <w:numPr>
          <w:ilvl w:val="1"/>
          <w:numId w:val="3"/>
        </w:numPr>
        <w:spacing w:before="100" w:beforeAutospacing="1" w:after="100" w:afterAutospacing="1" w:line="240" w:lineRule="auto"/>
        <w:rPr>
          <w:rFonts w:ascii="Verdana" w:eastAsia="Times New Roman" w:hAnsi="Verdana" w:cs="Times New Roman"/>
          <w:color w:val="4F81BD" w:themeColor="accent1"/>
          <w:lang w:eastAsia="en-GB"/>
        </w:rPr>
      </w:pPr>
      <w:r w:rsidRPr="00DB0936">
        <w:rPr>
          <w:rFonts w:ascii="Verdana" w:eastAsia="Times New Roman" w:hAnsi="Verdana" w:cs="Times New Roman"/>
          <w:color w:val="4F81BD" w:themeColor="accent1"/>
          <w:lang w:eastAsia="en-GB"/>
        </w:rPr>
        <w:t xml:space="preserve">What do you want to measure (pain, success of an intervention </w:t>
      </w:r>
      <w:proofErr w:type="spellStart"/>
      <w:r w:rsidRPr="00DB0936">
        <w:rPr>
          <w:rFonts w:ascii="Verdana" w:eastAsia="Times New Roman" w:hAnsi="Verdana" w:cs="Times New Roman"/>
          <w:color w:val="4F81BD" w:themeColor="accent1"/>
          <w:lang w:eastAsia="en-GB"/>
        </w:rPr>
        <w:t>etc</w:t>
      </w:r>
      <w:proofErr w:type="spellEnd"/>
      <w:r w:rsidRPr="00DB0936">
        <w:rPr>
          <w:rFonts w:ascii="Verdana" w:eastAsia="Times New Roman" w:hAnsi="Verdana" w:cs="Times New Roman"/>
          <w:color w:val="4F81BD" w:themeColor="accent1"/>
          <w:lang w:eastAsia="en-GB"/>
        </w:rPr>
        <w:t>)?</w:t>
      </w:r>
    </w:p>
    <w:p w:rsidR="000E0B6C" w:rsidRPr="00DB0936" w:rsidRDefault="000E0B6C" w:rsidP="000E0B6C">
      <w:pPr>
        <w:numPr>
          <w:ilvl w:val="1"/>
          <w:numId w:val="3"/>
        </w:numPr>
        <w:spacing w:before="100" w:beforeAutospacing="1" w:after="100" w:afterAutospacing="1" w:line="240" w:lineRule="auto"/>
        <w:rPr>
          <w:rFonts w:ascii="Verdana" w:eastAsia="Times New Roman" w:hAnsi="Verdana" w:cs="Times New Roman"/>
          <w:color w:val="4F81BD" w:themeColor="accent1"/>
          <w:lang w:eastAsia="en-GB"/>
        </w:rPr>
      </w:pPr>
      <w:r w:rsidRPr="00DB0936">
        <w:rPr>
          <w:rFonts w:ascii="Verdana" w:eastAsia="Times New Roman" w:hAnsi="Verdana" w:cs="Times New Roman"/>
          <w:color w:val="4F81BD" w:themeColor="accent1"/>
          <w:lang w:eastAsia="en-GB"/>
        </w:rPr>
        <w:t>What patient population are you treating?</w:t>
      </w:r>
    </w:p>
    <w:p w:rsidR="000E0B6C" w:rsidRPr="00DB0936" w:rsidRDefault="000E0B6C" w:rsidP="000E0B6C">
      <w:pPr>
        <w:numPr>
          <w:ilvl w:val="1"/>
          <w:numId w:val="3"/>
        </w:numPr>
        <w:spacing w:before="100" w:beforeAutospacing="1" w:after="100" w:afterAutospacing="1" w:line="240" w:lineRule="auto"/>
        <w:rPr>
          <w:rFonts w:ascii="Verdana" w:eastAsia="Times New Roman" w:hAnsi="Verdana" w:cs="Times New Roman"/>
          <w:color w:val="4F81BD" w:themeColor="accent1"/>
          <w:lang w:eastAsia="en-GB"/>
        </w:rPr>
      </w:pPr>
      <w:r w:rsidRPr="00DB0936">
        <w:rPr>
          <w:rFonts w:ascii="Verdana" w:eastAsia="Times New Roman" w:hAnsi="Verdana" w:cs="Times New Roman"/>
          <w:color w:val="4F81BD" w:themeColor="accent1"/>
          <w:lang w:eastAsia="en-GB"/>
        </w:rPr>
        <w:t xml:space="preserve">What type of problem are you treating (mobility, neurological </w:t>
      </w:r>
      <w:proofErr w:type="spellStart"/>
      <w:r w:rsidRPr="00DB0936">
        <w:rPr>
          <w:rFonts w:ascii="Verdana" w:eastAsia="Times New Roman" w:hAnsi="Verdana" w:cs="Times New Roman"/>
          <w:color w:val="4F81BD" w:themeColor="accent1"/>
          <w:lang w:eastAsia="en-GB"/>
        </w:rPr>
        <w:t>etc</w:t>
      </w:r>
      <w:proofErr w:type="spellEnd"/>
      <w:r w:rsidRPr="00DB0936">
        <w:rPr>
          <w:rFonts w:ascii="Verdana" w:eastAsia="Times New Roman" w:hAnsi="Verdana" w:cs="Times New Roman"/>
          <w:color w:val="4F81BD" w:themeColor="accent1"/>
          <w:lang w:eastAsia="en-GB"/>
        </w:rPr>
        <w:t>)?</w:t>
      </w:r>
    </w:p>
    <w:p w:rsidR="000E0B6C" w:rsidRPr="00DB0936" w:rsidRDefault="000E0B6C" w:rsidP="000E0B6C">
      <w:pPr>
        <w:numPr>
          <w:ilvl w:val="0"/>
          <w:numId w:val="4"/>
        </w:numPr>
        <w:spacing w:before="100" w:beforeAutospacing="1" w:after="100" w:afterAutospacing="1" w:line="240" w:lineRule="auto"/>
        <w:rPr>
          <w:rFonts w:ascii="Verdana" w:eastAsia="Times New Roman" w:hAnsi="Verdana" w:cs="Times New Roman"/>
          <w:color w:val="4F81BD" w:themeColor="accent1"/>
          <w:lang w:eastAsia="en-GB"/>
        </w:rPr>
      </w:pPr>
      <w:r w:rsidRPr="00DB0936">
        <w:rPr>
          <w:rFonts w:ascii="Verdana" w:eastAsia="Times New Roman" w:hAnsi="Verdana" w:cs="Times New Roman"/>
          <w:color w:val="4F81BD" w:themeColor="accent1"/>
          <w:lang w:eastAsia="en-GB"/>
        </w:rPr>
        <w:t xml:space="preserve">What context are you working in (community, hospital, multi-disciplinary team </w:t>
      </w:r>
      <w:proofErr w:type="spellStart"/>
      <w:r w:rsidRPr="00DB0936">
        <w:rPr>
          <w:rFonts w:ascii="Verdana" w:eastAsia="Times New Roman" w:hAnsi="Verdana" w:cs="Times New Roman"/>
          <w:color w:val="4F81BD" w:themeColor="accent1"/>
          <w:lang w:eastAsia="en-GB"/>
        </w:rPr>
        <w:t>etc</w:t>
      </w:r>
      <w:proofErr w:type="spellEnd"/>
      <w:r w:rsidRPr="00DB0936">
        <w:rPr>
          <w:rFonts w:ascii="Verdana" w:eastAsia="Times New Roman" w:hAnsi="Verdana" w:cs="Times New Roman"/>
          <w:color w:val="4F81BD" w:themeColor="accent1"/>
          <w:lang w:eastAsia="en-GB"/>
        </w:rPr>
        <w:t>)?</w:t>
      </w:r>
    </w:p>
    <w:p w:rsidR="000E0B6C" w:rsidRPr="00DB0936" w:rsidRDefault="000E0B6C" w:rsidP="000E0B6C">
      <w:pPr>
        <w:numPr>
          <w:ilvl w:val="0"/>
          <w:numId w:val="4"/>
        </w:numPr>
        <w:spacing w:before="100" w:beforeAutospacing="1" w:after="100" w:afterAutospacing="1" w:line="240" w:lineRule="auto"/>
        <w:rPr>
          <w:rFonts w:ascii="Verdana" w:eastAsia="Times New Roman" w:hAnsi="Verdana" w:cs="Times New Roman"/>
          <w:color w:val="4F81BD" w:themeColor="accent1"/>
          <w:lang w:eastAsia="en-GB"/>
        </w:rPr>
      </w:pPr>
      <w:r w:rsidRPr="00DB0936">
        <w:rPr>
          <w:rFonts w:ascii="Verdana" w:eastAsia="Times New Roman" w:hAnsi="Verdana" w:cs="Times New Roman"/>
          <w:color w:val="4F81BD" w:themeColor="accent1"/>
          <w:lang w:eastAsia="en-GB"/>
        </w:rPr>
        <w:t>Do you want to use a measure where the health professional records performance, or do you want to use a patient-reported outcome measure?</w:t>
      </w:r>
    </w:p>
    <w:p w:rsidR="000E0B6C" w:rsidRPr="00DB0936" w:rsidRDefault="000E0B6C" w:rsidP="000E0B6C">
      <w:pPr>
        <w:numPr>
          <w:ilvl w:val="0"/>
          <w:numId w:val="4"/>
        </w:numPr>
        <w:spacing w:before="100" w:beforeAutospacing="1" w:after="100" w:afterAutospacing="1" w:line="240" w:lineRule="auto"/>
        <w:rPr>
          <w:rFonts w:ascii="Verdana" w:eastAsia="Times New Roman" w:hAnsi="Verdana" w:cs="Times New Roman"/>
          <w:color w:val="4F81BD" w:themeColor="accent1"/>
          <w:lang w:eastAsia="en-GB"/>
        </w:rPr>
      </w:pPr>
      <w:r w:rsidRPr="00DB0936">
        <w:rPr>
          <w:rFonts w:ascii="Verdana" w:eastAsia="Times New Roman" w:hAnsi="Verdana" w:cs="Times New Roman"/>
          <w:color w:val="4F81BD" w:themeColor="accent1"/>
          <w:lang w:eastAsia="en-GB"/>
        </w:rPr>
        <w:t>What time is there available to measure?</w:t>
      </w:r>
    </w:p>
    <w:p w:rsidR="000E0B6C" w:rsidRPr="00DB0936" w:rsidRDefault="000E0B6C" w:rsidP="000E0B6C">
      <w:pPr>
        <w:numPr>
          <w:ilvl w:val="0"/>
          <w:numId w:val="4"/>
        </w:numPr>
        <w:spacing w:before="100" w:beforeAutospacing="1" w:after="100" w:afterAutospacing="1" w:line="240" w:lineRule="auto"/>
        <w:rPr>
          <w:rFonts w:ascii="Verdana" w:eastAsia="Times New Roman" w:hAnsi="Verdana" w:cs="Times New Roman"/>
          <w:color w:val="4F81BD" w:themeColor="accent1"/>
          <w:lang w:eastAsia="en-GB"/>
        </w:rPr>
      </w:pPr>
      <w:r w:rsidRPr="00DB0936">
        <w:rPr>
          <w:rFonts w:ascii="Verdana" w:eastAsia="Times New Roman" w:hAnsi="Verdana" w:cs="Times New Roman"/>
          <w:color w:val="4F81BD" w:themeColor="accent1"/>
          <w:lang w:eastAsia="en-GB"/>
        </w:rPr>
        <w:t>What equipment and training is required to use the measure effectively and can the service afford this?</w:t>
      </w:r>
    </w:p>
    <w:p w:rsidR="000E0B6C" w:rsidRPr="00DB0936" w:rsidRDefault="000E0B6C" w:rsidP="000E0B6C">
      <w:pPr>
        <w:numPr>
          <w:ilvl w:val="0"/>
          <w:numId w:val="4"/>
        </w:numPr>
        <w:spacing w:before="100" w:beforeAutospacing="1" w:after="100" w:afterAutospacing="1" w:line="240" w:lineRule="auto"/>
        <w:rPr>
          <w:rFonts w:ascii="Verdana" w:eastAsia="Times New Roman" w:hAnsi="Verdana" w:cs="Times New Roman"/>
          <w:color w:val="4F81BD" w:themeColor="accent1"/>
          <w:lang w:eastAsia="en-GB"/>
        </w:rPr>
      </w:pPr>
      <w:r w:rsidRPr="00DB0936">
        <w:rPr>
          <w:rFonts w:ascii="Verdana" w:eastAsia="Times New Roman" w:hAnsi="Verdana" w:cs="Times New Roman"/>
          <w:color w:val="4F81BD" w:themeColor="accent1"/>
          <w:lang w:eastAsia="en-GB"/>
        </w:rPr>
        <w:t>Is the measure validated, responsive, and reliable to administer?</w:t>
      </w:r>
    </w:p>
    <w:p w:rsidR="000E0B6C" w:rsidRPr="00DB0936" w:rsidRDefault="000E0B6C" w:rsidP="000E0B6C">
      <w:pPr>
        <w:numPr>
          <w:ilvl w:val="0"/>
          <w:numId w:val="4"/>
        </w:numPr>
        <w:spacing w:before="100" w:beforeAutospacing="1" w:after="100" w:afterAutospacing="1" w:line="240" w:lineRule="auto"/>
        <w:rPr>
          <w:rFonts w:ascii="Verdana" w:eastAsia="Times New Roman" w:hAnsi="Verdana" w:cs="Times New Roman"/>
          <w:color w:val="4F81BD" w:themeColor="accent1"/>
          <w:lang w:eastAsia="en-GB"/>
        </w:rPr>
      </w:pPr>
      <w:r w:rsidRPr="00DB0936">
        <w:rPr>
          <w:rFonts w:ascii="Verdana" w:eastAsia="Times New Roman" w:hAnsi="Verdana" w:cs="Times New Roman"/>
          <w:color w:val="4F81BD" w:themeColor="accent1"/>
          <w:lang w:eastAsia="en-GB"/>
        </w:rPr>
        <w:t>Are there several measures available that purport to measure the same thing; what does the literature say about the pros and cons of each of these?</w:t>
      </w:r>
    </w:p>
    <w:p w:rsidR="000E0B6C" w:rsidRPr="00DB0936" w:rsidRDefault="000E0B6C" w:rsidP="000E0B6C">
      <w:pPr>
        <w:numPr>
          <w:ilvl w:val="0"/>
          <w:numId w:val="4"/>
        </w:numPr>
        <w:spacing w:before="100" w:beforeAutospacing="1" w:after="100" w:afterAutospacing="1" w:line="240" w:lineRule="auto"/>
        <w:rPr>
          <w:rFonts w:ascii="Verdana" w:eastAsia="Times New Roman" w:hAnsi="Verdana" w:cs="Times New Roman"/>
          <w:color w:val="4F81BD" w:themeColor="accent1"/>
          <w:lang w:eastAsia="en-GB"/>
        </w:rPr>
      </w:pPr>
      <w:r w:rsidRPr="00DB0936">
        <w:rPr>
          <w:rFonts w:ascii="Verdana" w:eastAsia="Times New Roman" w:hAnsi="Verdana" w:cs="Times New Roman"/>
          <w:color w:val="4F81BD" w:themeColor="accent1"/>
          <w:lang w:eastAsia="en-GB"/>
        </w:rPr>
        <w:t>Do you have permission from the copyright holder to use the measure in question, and is there a cost to buy a licence to use the measure?</w:t>
      </w:r>
    </w:p>
    <w:p w:rsidR="000E0B6C" w:rsidRPr="00DB0936" w:rsidRDefault="000E0B6C" w:rsidP="000E0B6C">
      <w:pPr>
        <w:numPr>
          <w:ilvl w:val="0"/>
          <w:numId w:val="4"/>
        </w:numPr>
        <w:spacing w:before="100" w:beforeAutospacing="1" w:after="100" w:afterAutospacing="1" w:line="240" w:lineRule="auto"/>
        <w:rPr>
          <w:rFonts w:ascii="Verdana" w:eastAsia="Times New Roman" w:hAnsi="Verdana" w:cs="Times New Roman"/>
          <w:color w:val="4F81BD" w:themeColor="accent1"/>
          <w:lang w:eastAsia="en-GB"/>
        </w:rPr>
      </w:pPr>
      <w:r w:rsidRPr="00DB0936">
        <w:rPr>
          <w:rFonts w:ascii="Verdana" w:eastAsia="Times New Roman" w:hAnsi="Verdana" w:cs="Times New Roman"/>
          <w:color w:val="4F81BD" w:themeColor="accent1"/>
          <w:lang w:eastAsia="en-GB"/>
        </w:rPr>
        <w:t>Do you need to use several measures to review different components of the patient's health?</w:t>
      </w:r>
    </w:p>
    <w:p w:rsidR="000E0B6C" w:rsidRPr="00DB0936" w:rsidRDefault="000E0B6C" w:rsidP="000E0B6C">
      <w:pPr>
        <w:numPr>
          <w:ilvl w:val="0"/>
          <w:numId w:val="4"/>
        </w:numPr>
        <w:spacing w:before="100" w:beforeAutospacing="1" w:after="100" w:afterAutospacing="1" w:line="240" w:lineRule="auto"/>
        <w:rPr>
          <w:rFonts w:ascii="Verdana" w:eastAsia="Times New Roman" w:hAnsi="Verdana" w:cs="Times New Roman"/>
          <w:color w:val="4F81BD" w:themeColor="accent1"/>
          <w:lang w:eastAsia="en-GB"/>
        </w:rPr>
      </w:pPr>
      <w:r w:rsidRPr="00DB0936">
        <w:rPr>
          <w:rFonts w:ascii="Verdana" w:eastAsia="Times New Roman" w:hAnsi="Verdana" w:cs="Times New Roman"/>
          <w:color w:val="4F81BD" w:themeColor="accent1"/>
          <w:lang w:eastAsia="en-GB"/>
        </w:rPr>
        <w:t>How will you use the data gathered?</w:t>
      </w:r>
    </w:p>
    <w:p w:rsidR="000E0B6C" w:rsidRPr="00DB0936" w:rsidRDefault="000E0B6C" w:rsidP="000E0B6C">
      <w:pPr>
        <w:spacing w:before="100" w:beforeAutospacing="1" w:after="100" w:afterAutospacing="1" w:line="240" w:lineRule="auto"/>
        <w:rPr>
          <w:rFonts w:ascii="Verdana" w:eastAsia="Times New Roman" w:hAnsi="Verdana" w:cs="Times New Roman"/>
          <w:color w:val="4F81BD" w:themeColor="accent1"/>
          <w:lang w:eastAsia="en-GB"/>
        </w:rPr>
      </w:pPr>
      <w:r w:rsidRPr="00DB0936">
        <w:rPr>
          <w:rFonts w:ascii="Verdana" w:eastAsia="Times New Roman" w:hAnsi="Verdana" w:cs="Times New Roman"/>
          <w:color w:val="4F81BD" w:themeColor="accent1"/>
          <w:lang w:eastAsia="en-GB"/>
        </w:rPr>
        <w:t>Things to remember when reviewing/selecting outcome measures:</w:t>
      </w:r>
    </w:p>
    <w:p w:rsidR="000E0B6C" w:rsidRPr="00DB0936" w:rsidRDefault="000E0B6C" w:rsidP="000E0B6C">
      <w:pPr>
        <w:numPr>
          <w:ilvl w:val="0"/>
          <w:numId w:val="5"/>
        </w:numPr>
        <w:spacing w:before="100" w:beforeAutospacing="1" w:after="100" w:afterAutospacing="1" w:line="240" w:lineRule="auto"/>
        <w:rPr>
          <w:rFonts w:ascii="Verdana" w:eastAsia="Times New Roman" w:hAnsi="Verdana" w:cs="Times New Roman"/>
          <w:color w:val="4F81BD" w:themeColor="accent1"/>
          <w:lang w:eastAsia="en-GB"/>
        </w:rPr>
      </w:pPr>
      <w:r w:rsidRPr="00DB0936">
        <w:rPr>
          <w:rFonts w:ascii="Verdana" w:eastAsia="Times New Roman" w:hAnsi="Verdana" w:cs="Times New Roman"/>
          <w:color w:val="4F81BD" w:themeColor="accent1"/>
          <w:lang w:eastAsia="en-GB"/>
        </w:rPr>
        <w:t>No measure is perfect - make judgements about conflicting pros and cons for each measure in the location you want to use it, bearing in mind your resources;</w:t>
      </w:r>
    </w:p>
    <w:p w:rsidR="000E0B6C" w:rsidRPr="00DB0936" w:rsidRDefault="000E0B6C" w:rsidP="000E0B6C">
      <w:pPr>
        <w:numPr>
          <w:ilvl w:val="0"/>
          <w:numId w:val="5"/>
        </w:numPr>
        <w:spacing w:before="100" w:beforeAutospacing="1" w:after="100" w:afterAutospacing="1" w:line="240" w:lineRule="auto"/>
        <w:rPr>
          <w:rFonts w:ascii="Verdana" w:eastAsia="Times New Roman" w:hAnsi="Verdana" w:cs="Times New Roman"/>
          <w:color w:val="4F81BD" w:themeColor="accent1"/>
          <w:lang w:eastAsia="en-GB"/>
        </w:rPr>
      </w:pPr>
      <w:r w:rsidRPr="00DB0936">
        <w:rPr>
          <w:rFonts w:ascii="Verdana" w:eastAsia="Times New Roman" w:hAnsi="Verdana" w:cs="Times New Roman"/>
          <w:color w:val="4F81BD" w:themeColor="accent1"/>
          <w:lang w:eastAsia="en-GB"/>
        </w:rPr>
        <w:t>Don't modify a measure, or make local 'improvements' to a measure;</w:t>
      </w:r>
    </w:p>
    <w:p w:rsidR="000E0B6C" w:rsidRPr="00DB0936" w:rsidRDefault="000E0B6C" w:rsidP="000E0B6C">
      <w:pPr>
        <w:numPr>
          <w:ilvl w:val="0"/>
          <w:numId w:val="5"/>
        </w:numPr>
        <w:spacing w:before="100" w:beforeAutospacing="1" w:after="100" w:afterAutospacing="1" w:line="240" w:lineRule="auto"/>
        <w:rPr>
          <w:rFonts w:ascii="Verdana" w:eastAsia="Times New Roman" w:hAnsi="Verdana" w:cs="Times New Roman"/>
          <w:color w:val="4F81BD" w:themeColor="accent1"/>
          <w:lang w:eastAsia="en-GB"/>
        </w:rPr>
      </w:pPr>
      <w:r w:rsidRPr="00DB0936">
        <w:rPr>
          <w:rFonts w:ascii="Verdana" w:eastAsia="Times New Roman" w:hAnsi="Verdana" w:cs="Times New Roman"/>
          <w:color w:val="4F81BD" w:themeColor="accent1"/>
          <w:lang w:eastAsia="en-GB"/>
        </w:rPr>
        <w:t>Don't invent a new measure just because you can't find a measure perfect for your needs, because development of a new measure requires resources (time, money, knowledge) and needs to be tested for reliability, responsiveness and validity.</w:t>
      </w:r>
    </w:p>
    <w:p w:rsidR="000E0B6C" w:rsidRDefault="000E0B6C">
      <w:pPr>
        <w:rPr>
          <w:rFonts w:ascii="Verdana" w:eastAsia="Times New Roman" w:hAnsi="Verdana" w:cs="Times New Roman"/>
          <w:b/>
          <w:bCs/>
          <w:color w:val="4F81BD" w:themeColor="accent1"/>
          <w:sz w:val="32"/>
          <w:szCs w:val="32"/>
          <w:lang w:eastAsia="en-GB"/>
        </w:rPr>
      </w:pPr>
      <w:r>
        <w:rPr>
          <w:rFonts w:ascii="Verdana" w:eastAsia="Times New Roman" w:hAnsi="Verdana" w:cs="Times New Roman"/>
          <w:b/>
          <w:bCs/>
          <w:color w:val="4F81BD" w:themeColor="accent1"/>
          <w:sz w:val="32"/>
          <w:szCs w:val="32"/>
          <w:lang w:eastAsia="en-GB"/>
        </w:rPr>
        <w:br w:type="page"/>
      </w:r>
    </w:p>
    <w:p w:rsidR="000E0B6C" w:rsidRPr="000E0B6C" w:rsidRDefault="000E0B6C" w:rsidP="000E0B6C">
      <w:pPr>
        <w:spacing w:before="100" w:beforeAutospacing="1" w:after="100" w:afterAutospacing="1" w:line="240" w:lineRule="auto"/>
        <w:outlineLvl w:val="1"/>
        <w:rPr>
          <w:rFonts w:ascii="Verdana" w:eastAsia="Times New Roman" w:hAnsi="Verdana" w:cs="Times New Roman"/>
          <w:b/>
          <w:bCs/>
          <w:color w:val="4F81BD" w:themeColor="accent1"/>
          <w:sz w:val="32"/>
          <w:szCs w:val="32"/>
          <w:lang w:eastAsia="en-GB"/>
        </w:rPr>
      </w:pPr>
      <w:r w:rsidRPr="000E0B6C">
        <w:rPr>
          <w:rFonts w:ascii="Verdana" w:eastAsia="Times New Roman" w:hAnsi="Verdana" w:cs="Times New Roman"/>
          <w:b/>
          <w:bCs/>
          <w:color w:val="4F81BD" w:themeColor="accent1"/>
          <w:sz w:val="32"/>
          <w:szCs w:val="32"/>
          <w:lang w:eastAsia="en-GB"/>
        </w:rPr>
        <w:t>What to do with outcome measure results</w:t>
      </w:r>
    </w:p>
    <w:p w:rsidR="000E0B6C" w:rsidRPr="00DB0936" w:rsidRDefault="000E0B6C" w:rsidP="000E0B6C">
      <w:pPr>
        <w:numPr>
          <w:ilvl w:val="0"/>
          <w:numId w:val="6"/>
        </w:numPr>
        <w:spacing w:before="100" w:beforeAutospacing="1" w:after="100" w:afterAutospacing="1" w:line="240" w:lineRule="auto"/>
        <w:rPr>
          <w:rFonts w:ascii="Verdana" w:eastAsia="Times New Roman" w:hAnsi="Verdana" w:cs="Times New Roman"/>
          <w:color w:val="4F81BD" w:themeColor="accent1"/>
          <w:lang w:eastAsia="en-GB"/>
        </w:rPr>
      </w:pPr>
      <w:r w:rsidRPr="00DB0936">
        <w:rPr>
          <w:rFonts w:ascii="Verdana" w:eastAsia="Times New Roman" w:hAnsi="Verdana" w:cs="Times New Roman"/>
          <w:color w:val="4F81BD" w:themeColor="accent1"/>
          <w:lang w:eastAsia="en-GB"/>
        </w:rPr>
        <w:t>The results obtained from using an outcome measure should be analysed to see if the change in health status recorded is attributable to the intervention, or not. To make rational decisions about whether an intervention is of value, careful analysis of the cause of the outcome should be made.</w:t>
      </w:r>
    </w:p>
    <w:p w:rsidR="00DB0936" w:rsidRPr="000E0B6C" w:rsidRDefault="000E0B6C" w:rsidP="000E0B6C">
      <w:pPr>
        <w:numPr>
          <w:ilvl w:val="0"/>
          <w:numId w:val="6"/>
        </w:numPr>
        <w:spacing w:before="100" w:beforeAutospacing="1" w:after="100" w:afterAutospacing="1" w:line="240" w:lineRule="auto"/>
        <w:rPr>
          <w:rFonts w:ascii="Verdana" w:eastAsia="Times New Roman" w:hAnsi="Verdana" w:cs="Times New Roman"/>
          <w:color w:val="4F81BD" w:themeColor="accent1"/>
          <w:lang w:eastAsia="en-GB"/>
        </w:rPr>
      </w:pPr>
      <w:r w:rsidRPr="000E0B6C">
        <w:rPr>
          <w:rFonts w:ascii="Verdana" w:eastAsia="Times New Roman" w:hAnsi="Verdana" w:cs="Times New Roman"/>
          <w:color w:val="4F81BD" w:themeColor="accent1"/>
          <w:lang w:eastAsia="en-GB"/>
        </w:rPr>
        <w:t>The results obtained can be used to evaluate the impact of an intervention, or treatment; provide information to the patient; or provide information for commissioners or planners of physiotherapy services.</w:t>
      </w:r>
    </w:p>
    <w:p w:rsidR="00DB0936" w:rsidRDefault="00DB0936">
      <w:pPr>
        <w:rPr>
          <w:rFonts w:ascii="Verdana" w:hAnsi="Verdana"/>
          <w:color w:val="4F81BD" w:themeColor="accent1"/>
        </w:rPr>
      </w:pPr>
    </w:p>
    <w:p w:rsidR="006D475E" w:rsidRPr="00DB0936" w:rsidRDefault="006D475E">
      <w:pPr>
        <w:rPr>
          <w:rFonts w:ascii="Verdana" w:hAnsi="Verdana"/>
          <w:color w:val="4F81BD" w:themeColor="accent1"/>
        </w:rPr>
      </w:pPr>
    </w:p>
    <w:p w:rsidR="0009471A" w:rsidRDefault="0009471A">
      <w:pPr>
        <w:rPr>
          <w:rFonts w:ascii="Verdana" w:hAnsi="Verdana"/>
        </w:rPr>
      </w:pPr>
    </w:p>
    <w:p w:rsidR="0009471A" w:rsidRDefault="0009471A">
      <w:pPr>
        <w:rPr>
          <w:rFonts w:ascii="Verdana" w:hAnsi="Verdana"/>
        </w:rPr>
      </w:pPr>
    </w:p>
    <w:p w:rsidR="0009471A" w:rsidRPr="0009471A" w:rsidRDefault="0009471A">
      <w:pPr>
        <w:rPr>
          <w:rFonts w:ascii="Verdana" w:hAnsi="Verdana"/>
        </w:rPr>
      </w:pPr>
    </w:p>
    <w:sectPr w:rsidR="0009471A" w:rsidRPr="00094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Neue-Light">
    <w:panose1 w:val="00000000000000000000"/>
    <w:charset w:val="00"/>
    <w:family w:val="swiss"/>
    <w:notTrueType/>
    <w:pitch w:val="default"/>
    <w:sig w:usb0="00000003" w:usb1="00000000" w:usb2="00000000" w:usb3="00000000" w:csb0="00000001" w:csb1="00000000"/>
  </w:font>
  <w:font w:name="HelveticaNeue-Heavy">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452"/>
    <w:multiLevelType w:val="multilevel"/>
    <w:tmpl w:val="DB2C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B2478"/>
    <w:multiLevelType w:val="multilevel"/>
    <w:tmpl w:val="A50A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8D1937"/>
    <w:multiLevelType w:val="multilevel"/>
    <w:tmpl w:val="26C6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1405AD"/>
    <w:multiLevelType w:val="multilevel"/>
    <w:tmpl w:val="FACCE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6D3EF9"/>
    <w:multiLevelType w:val="multilevel"/>
    <w:tmpl w:val="51545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F564A0"/>
    <w:multiLevelType w:val="multilevel"/>
    <w:tmpl w:val="558C3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09471A"/>
    <w:rsid w:val="00005AAC"/>
    <w:rsid w:val="0009471A"/>
    <w:rsid w:val="000E0B6C"/>
    <w:rsid w:val="002A7F93"/>
    <w:rsid w:val="002F689F"/>
    <w:rsid w:val="004B6E8F"/>
    <w:rsid w:val="006D475E"/>
    <w:rsid w:val="009D1900"/>
    <w:rsid w:val="00D13931"/>
    <w:rsid w:val="00D34E9D"/>
    <w:rsid w:val="00DB0936"/>
    <w:rsid w:val="00F17C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B093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471A"/>
    <w:rPr>
      <w:color w:val="0000FF" w:themeColor="hyperlink"/>
      <w:u w:val="single"/>
    </w:rPr>
  </w:style>
  <w:style w:type="paragraph" w:styleId="NormalWeb">
    <w:name w:val="Normal (Web)"/>
    <w:basedOn w:val="Normal"/>
    <w:uiPriority w:val="99"/>
    <w:semiHidden/>
    <w:unhideWhenUsed/>
    <w:rsid w:val="0009471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9471A"/>
    <w:rPr>
      <w:b/>
      <w:bCs/>
    </w:rPr>
  </w:style>
  <w:style w:type="character" w:customStyle="1" w:styleId="Heading2Char">
    <w:name w:val="Heading 2 Char"/>
    <w:basedOn w:val="DefaultParagraphFont"/>
    <w:link w:val="Heading2"/>
    <w:uiPriority w:val="9"/>
    <w:rsid w:val="00DB0936"/>
    <w:rPr>
      <w:rFonts w:ascii="Times New Roman" w:eastAsia="Times New Roman" w:hAnsi="Times New Roman" w:cs="Times New Roman"/>
      <w:b/>
      <w:bCs/>
      <w:sz w:val="36"/>
      <w:szCs w:val="3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835513">
      <w:bodyDiv w:val="1"/>
      <w:marLeft w:val="0"/>
      <w:marRight w:val="0"/>
      <w:marTop w:val="0"/>
      <w:marBottom w:val="0"/>
      <w:divBdr>
        <w:top w:val="none" w:sz="0" w:space="0" w:color="auto"/>
        <w:left w:val="none" w:sz="0" w:space="0" w:color="auto"/>
        <w:bottom w:val="none" w:sz="0" w:space="0" w:color="auto"/>
        <w:right w:val="none" w:sz="0" w:space="0" w:color="auto"/>
      </w:divBdr>
    </w:div>
    <w:div w:id="1125612700">
      <w:bodyDiv w:val="1"/>
      <w:marLeft w:val="0"/>
      <w:marRight w:val="0"/>
      <w:marTop w:val="0"/>
      <w:marBottom w:val="0"/>
      <w:divBdr>
        <w:top w:val="none" w:sz="0" w:space="0" w:color="auto"/>
        <w:left w:val="none" w:sz="0" w:space="0" w:color="auto"/>
        <w:bottom w:val="none" w:sz="0" w:space="0" w:color="auto"/>
        <w:right w:val="none" w:sz="0" w:space="0" w:color="auto"/>
      </w:divBdr>
    </w:div>
    <w:div w:id="2010715026">
      <w:bodyDiv w:val="1"/>
      <w:marLeft w:val="0"/>
      <w:marRight w:val="0"/>
      <w:marTop w:val="0"/>
      <w:marBottom w:val="0"/>
      <w:divBdr>
        <w:top w:val="none" w:sz="0" w:space="0" w:color="auto"/>
        <w:left w:val="none" w:sz="0" w:space="0" w:color="auto"/>
        <w:bottom w:val="none" w:sz="0" w:space="0" w:color="auto"/>
        <w:right w:val="none" w:sz="0" w:space="0" w:color="auto"/>
      </w:divBdr>
      <w:divsChild>
        <w:div w:id="1934892436">
          <w:marLeft w:val="0"/>
          <w:marRight w:val="0"/>
          <w:marTop w:val="0"/>
          <w:marBottom w:val="0"/>
          <w:divBdr>
            <w:top w:val="none" w:sz="0" w:space="0" w:color="auto"/>
            <w:left w:val="none" w:sz="0" w:space="0" w:color="auto"/>
            <w:bottom w:val="none" w:sz="0" w:space="0" w:color="auto"/>
            <w:right w:val="none" w:sz="0" w:space="0" w:color="auto"/>
          </w:divBdr>
        </w:div>
        <w:div w:id="991180684">
          <w:marLeft w:val="0"/>
          <w:marRight w:val="0"/>
          <w:marTop w:val="0"/>
          <w:marBottom w:val="0"/>
          <w:divBdr>
            <w:top w:val="none" w:sz="0" w:space="0" w:color="auto"/>
            <w:left w:val="none" w:sz="0" w:space="0" w:color="auto"/>
            <w:bottom w:val="none" w:sz="0" w:space="0" w:color="auto"/>
            <w:right w:val="none" w:sz="0" w:space="0" w:color="auto"/>
          </w:divBdr>
        </w:div>
        <w:div w:id="316957398">
          <w:marLeft w:val="0"/>
          <w:marRight w:val="0"/>
          <w:marTop w:val="0"/>
          <w:marBottom w:val="0"/>
          <w:divBdr>
            <w:top w:val="none" w:sz="0" w:space="0" w:color="auto"/>
            <w:left w:val="none" w:sz="0" w:space="0" w:color="auto"/>
            <w:bottom w:val="none" w:sz="0" w:space="0" w:color="auto"/>
            <w:right w:val="none" w:sz="0" w:space="0" w:color="auto"/>
          </w:divBdr>
        </w:div>
        <w:div w:id="1142817241">
          <w:marLeft w:val="0"/>
          <w:marRight w:val="0"/>
          <w:marTop w:val="0"/>
          <w:marBottom w:val="0"/>
          <w:divBdr>
            <w:top w:val="none" w:sz="0" w:space="0" w:color="auto"/>
            <w:left w:val="none" w:sz="0" w:space="0" w:color="auto"/>
            <w:bottom w:val="none" w:sz="0" w:space="0" w:color="auto"/>
            <w:right w:val="none" w:sz="0" w:space="0" w:color="auto"/>
          </w:divBdr>
        </w:div>
        <w:div w:id="1827894860">
          <w:marLeft w:val="0"/>
          <w:marRight w:val="0"/>
          <w:marTop w:val="0"/>
          <w:marBottom w:val="0"/>
          <w:divBdr>
            <w:top w:val="none" w:sz="0" w:space="0" w:color="auto"/>
            <w:left w:val="none" w:sz="0" w:space="0" w:color="auto"/>
            <w:bottom w:val="none" w:sz="0" w:space="0" w:color="auto"/>
            <w:right w:val="none" w:sz="0" w:space="0" w:color="auto"/>
          </w:divBdr>
        </w:div>
        <w:div w:id="1757047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sh.iwh.on.ca/about-dash" TargetMode="External"/><Relationship Id="rId13" Type="http://schemas.openxmlformats.org/officeDocument/2006/relationships/hyperlink" Target="http://www.acc.co.nz/PRD_EXT_CSMP/groups/external_communications/documents/guide/prd_ctrb112930.pdf" TargetMode="External"/><Relationship Id="rId18" Type="http://schemas.openxmlformats.org/officeDocument/2006/relationships/hyperlink" Target="http://digital.nhs.uk/proms" TargetMode="External"/><Relationship Id="rId3" Type="http://schemas.microsoft.com/office/2007/relationships/stylesWithEffects" Target="stylesWithEffects.xml"/><Relationship Id="rId21" Type="http://schemas.openxmlformats.org/officeDocument/2006/relationships/hyperlink" Target="http://www.csp.org.uk/professional-union/professionalism/csp-expectations-members/quality-assurance-standards/section-9--0" TargetMode="External"/><Relationship Id="rId7" Type="http://schemas.openxmlformats.org/officeDocument/2006/relationships/hyperlink" Target="http://www.euroqol.org/" TargetMode="External"/><Relationship Id="rId12" Type="http://schemas.openxmlformats.org/officeDocument/2006/relationships/hyperlink" Target="http://www.rmdq.org/" TargetMode="External"/><Relationship Id="rId17" Type="http://schemas.openxmlformats.org/officeDocument/2006/relationships/hyperlink" Target="http://www.csp.org.uk/professional-union/professionalism/csp-expectations-members" TargetMode="External"/><Relationship Id="rId2" Type="http://schemas.openxmlformats.org/officeDocument/2006/relationships/styles" Target="styles.xml"/><Relationship Id="rId16" Type="http://schemas.openxmlformats.org/officeDocument/2006/relationships/hyperlink" Target="http://www.physio-pedia.com/Category:Outcome_Measures" TargetMode="External"/><Relationship Id="rId20" Type="http://schemas.openxmlformats.org/officeDocument/2006/relationships/hyperlink" Target="http://www.hpc-uk.org/assets/documents/10000dbcstandards_of_proficiency_physiotherapists.pdf" TargetMode="External"/><Relationship Id="rId1" Type="http://schemas.openxmlformats.org/officeDocument/2006/relationships/numbering" Target="numbering.xml"/><Relationship Id="rId6" Type="http://schemas.openxmlformats.org/officeDocument/2006/relationships/hyperlink" Target="http://www.csp.org.uk/professional-union/practice/evidence-base/outcome-experience-measurement/eq5d5l" TargetMode="External"/><Relationship Id="rId11" Type="http://schemas.openxmlformats.org/officeDocument/2006/relationships/hyperlink" Target="http://www.aaos.org/uploadedFiles/NDI.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orthopaedicscore.com/" TargetMode="External"/><Relationship Id="rId23" Type="http://schemas.openxmlformats.org/officeDocument/2006/relationships/fontTable" Target="fontTable.xml"/><Relationship Id="rId10" Type="http://schemas.openxmlformats.org/officeDocument/2006/relationships/hyperlink" Target="http://www.koos.nu/" TargetMode="External"/><Relationship Id="rId19" Type="http://schemas.openxmlformats.org/officeDocument/2006/relationships/hyperlink" Target="https://www.england.nhs.uk/ourwork/pe/pcoms/" TargetMode="External"/><Relationship Id="rId4" Type="http://schemas.openxmlformats.org/officeDocument/2006/relationships/settings" Target="settings.xml"/><Relationship Id="rId9" Type="http://schemas.openxmlformats.org/officeDocument/2006/relationships/hyperlink" Target="http://www.emoryhealthcare.org/physical-therapy/pdf/hip-lefs.pdf" TargetMode="External"/><Relationship Id="rId14" Type="http://schemas.openxmlformats.org/officeDocument/2006/relationships/hyperlink" Target="http://www.orthopaedicscore.com/scorepages/oswestry_low_back_pain_modified.html" TargetMode="External"/><Relationship Id="rId22" Type="http://schemas.openxmlformats.org/officeDocument/2006/relationships/hyperlink" Target="http://www.csp.org.uk/professional-union/practice/evidence-base/outcome-meas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8114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HSC</dc:creator>
  <cp:lastModifiedBy>HSC</cp:lastModifiedBy>
  <cp:revision>2</cp:revision>
  <dcterms:created xsi:type="dcterms:W3CDTF">2016-08-08T11:26:00Z</dcterms:created>
  <dcterms:modified xsi:type="dcterms:W3CDTF">2016-08-08T12:53:00Z</dcterms:modified>
</cp:coreProperties>
</file>