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9714.0" w:type="dxa"/>
        <w:jc w:val="left"/>
        <w:tblInd w:w="-115.0" w:type="dxa"/>
        <w:tblBorders>
          <w:insideH w:color="000000" w:space="0" w:sz="4" w:val="dotted"/>
          <w:insideV w:color="000000" w:space="0" w:sz="4" w:val="single"/>
        </w:tblBorders>
        <w:tblLayout w:type="fixed"/>
        <w:tblLook w:val="0400"/>
      </w:tblPr>
      <w:tblGrid>
        <w:gridCol w:w="4857"/>
        <w:gridCol w:w="4857"/>
        <w:tblGridChange w:id="0">
          <w:tblGrid>
            <w:gridCol w:w="4857"/>
            <w:gridCol w:w="4857"/>
          </w:tblGrid>
        </w:tblGridChange>
      </w:tblGrid>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28"/>
                <w:szCs w:val="28"/>
                <w:rtl w:val="0"/>
              </w:rPr>
              <w:t xml:space="preserve">Vinicius Simões Zamarrenho</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rtl w:val="0"/>
              </w:rPr>
              <w:t xml:space="preserve">Rua Adelina Martins Piedade, 121</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sz w:val="22"/>
                <w:szCs w:val="22"/>
                <w:rtl w:val="0"/>
              </w:rPr>
              <w:t xml:space="preserve">Telefone:</w:t>
            </w:r>
            <w:r w:rsidDel="00000000" w:rsidR="00000000" w:rsidRPr="00000000">
              <w:rPr>
                <w:rFonts w:ascii="Arial" w:cs="Arial" w:eastAsia="Arial" w:hAnsi="Arial"/>
                <w:b w:val="0"/>
                <w:color w:val="000000"/>
                <w:sz w:val="22"/>
                <w:szCs w:val="22"/>
                <w:rtl w:val="0"/>
              </w:rPr>
              <w:t xml:space="preserve"> (11) 98941-0848</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rtl w:val="0"/>
              </w:rPr>
              <w:t xml:space="preserve">E-mail: </w:t>
            </w:r>
            <w:hyperlink r:id="rId5">
              <w:r w:rsidDel="00000000" w:rsidR="00000000" w:rsidRPr="00000000">
                <w:rPr>
                  <w:rFonts w:ascii="Arial" w:cs="Arial" w:eastAsia="Arial" w:hAnsi="Arial"/>
                  <w:color w:val="1155cc"/>
                  <w:u w:val="single"/>
                  <w:rtl w:val="0"/>
                </w:rPr>
                <w:t xml:space="preserve">vini.zama.28@gmail.com</w:t>
              </w:r>
            </w:hyperlink>
            <w:hyperlink r:id="rId6">
              <w:r w:rsidDel="00000000" w:rsidR="00000000" w:rsidRPr="00000000">
                <w:rPr>
                  <w:rtl w:val="0"/>
                </w:rPr>
              </w:r>
            </w:hyperlink>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rtl w:val="0"/>
              </w:rPr>
              <w:t xml:space="preserve">Brasileiro, solteiro, 2</w:t>
            </w: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 anos</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zCs w:val="24"/>
          <w:rtl w:val="0"/>
        </w:rPr>
        <w:t xml:space="preserve">Á</w:t>
      </w:r>
      <w:r w:rsidDel="00000000" w:rsidR="00000000" w:rsidRPr="00000000">
        <w:rPr>
          <w:rFonts w:ascii="Arial" w:cs="Arial" w:eastAsia="Arial" w:hAnsi="Arial"/>
          <w:b w:val="1"/>
          <w:color w:val="000000"/>
          <w:sz w:val="24"/>
          <w:szCs w:val="24"/>
          <w:rtl w:val="0"/>
        </w:rPr>
        <w:t xml:space="preserve">rea de Tecnologia da Informação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Formação Acadêmica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Universidade Presbiteriana Mackenzie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Cursando Ciência da Computação</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Previsão de conclusão em 2017</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sz w:val="23"/>
          <w:szCs w:val="23"/>
          <w:rtl w:val="0"/>
        </w:rPr>
        <w:t xml:space="preserve">Experiência Profissional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3"/>
          <w:szCs w:val="23"/>
          <w:rtl w:val="0"/>
        </w:rPr>
        <w:t xml:space="preserve">Cietec - Centro de Inovação Empreendedorismo e Tecnologia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3"/>
          <w:szCs w:val="23"/>
          <w:rtl w:val="0"/>
        </w:rPr>
        <w:t xml:space="preserve">Julho de 2015 - Atualmente: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3"/>
          <w:szCs w:val="23"/>
          <w:rtl w:val="0"/>
        </w:rPr>
        <w:t xml:space="preserve">Estágio na área de tecnologia da informação, trabalhando com suporte aos usuários em relação ao sistema da empresa, rede, problemas de software, hardware, suporte ao banco de dados MySQL, programação em PHP e Ruby On Rails, testes de qualidade do web site da empresa.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Qualificações e Atividades Complementares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3"/>
          <w:szCs w:val="23"/>
          <w:rtl w:val="0"/>
        </w:rPr>
        <w:t xml:space="preserve">Inglês – nível avançado (Wizard – 3,5 anos)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Arial" w:cs="Arial" w:eastAsia="Arial" w:hAnsi="Arial"/>
          <w:b w:val="0"/>
          <w:sz w:val="22"/>
          <w:szCs w:val="22"/>
          <w:rtl w:val="0"/>
        </w:rPr>
        <w:t xml:space="preserve">Facilidade no relacionamento interpessoal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3"/>
          <w:szCs w:val="23"/>
          <w:rtl w:val="0"/>
        </w:rPr>
        <w:t xml:space="preserve">Cursos Extracurriculares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3"/>
          <w:szCs w:val="23"/>
          <w:rtl w:val="0"/>
        </w:rPr>
        <w:t xml:space="preserve">Curso de introdução ao desenvolvimento de aplicativos Android – Samsung Ocean (9 horas)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3"/>
          <w:szCs w:val="23"/>
          <w:rtl w:val="0"/>
        </w:rPr>
        <w:t xml:space="preserve">Curso de introdução ao desenvolvimento de aplicativos Tizen – Samsung Ocean (9 horas)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Introdução ao desenvolvimento de jogos – Samsung Ocean (9 horas)</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3"/>
          <w:szCs w:val="23"/>
          <w:rtl w:val="0"/>
        </w:rPr>
        <w:t xml:space="preserve">Curso sobre .NET – IBM/Mackenzie (40 horas)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Informações Adicionais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Conhecimento em Java, JavaScript, HTML5, CSS, PHP, MySQL, C#, diagramas UML, Ruby On Rails, C, entre outro</w:t>
      </w:r>
      <w:r w:rsidDel="00000000" w:rsidR="00000000" w:rsidRPr="00000000">
        <w:rPr>
          <w:rFonts w:ascii="Arial" w:cs="Arial" w:eastAsia="Arial" w:hAnsi="Arial"/>
          <w:sz w:val="23"/>
          <w:szCs w:val="23"/>
          <w:rtl w:val="0"/>
        </w:rPr>
        <w:t xml:space="preserve">s.</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Trabalho Voluntário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Voluntário da Fundação Mokiti Okada, com trabalho voltado a formação pessoal de jovens e crianças.  </w:t>
      </w:r>
    </w:p>
    <w:p w:rsidR="00000000" w:rsidDel="00000000" w:rsidP="00000000" w:rsidRDefault="00000000" w:rsidRPr="00000000">
      <w:pPr>
        <w:ind w:left="26" w:firstLine="26"/>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851" w:top="851" w:left="992"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vini.zama.28@gmail.com" TargetMode="External"/><Relationship Id="rId6" Type="http://schemas.openxmlformats.org/officeDocument/2006/relationships/hyperlink" Target="mailto:vini.zama.28@gmail.com" TargetMode="External"/></Relationships>
</file>