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65" w:rsidRDefault="008F3165" w:rsidP="008F3165">
      <w:pPr>
        <w:spacing w:line="276" w:lineRule="auto"/>
        <w:jc w:val="center"/>
        <w:rPr>
          <w:sz w:val="28"/>
          <w:lang w:val="uk-UA"/>
        </w:rPr>
      </w:pPr>
      <w:r w:rsidRPr="00CA24F9">
        <w:rPr>
          <w:sz w:val="28"/>
          <w:lang w:val="uk-UA"/>
        </w:rPr>
        <w:t xml:space="preserve">ЗАВДАННЯ </w:t>
      </w:r>
    </w:p>
    <w:p w:rsidR="008F3165" w:rsidRPr="00CA24F9" w:rsidRDefault="008F3165" w:rsidP="008F3165">
      <w:pPr>
        <w:spacing w:line="276" w:lineRule="auto"/>
        <w:jc w:val="center"/>
        <w:rPr>
          <w:sz w:val="28"/>
          <w:lang w:val="uk-UA"/>
        </w:rPr>
      </w:pPr>
      <w:r w:rsidRPr="00CA24F9">
        <w:rPr>
          <w:sz w:val="28"/>
          <w:lang w:val="uk-UA"/>
        </w:rPr>
        <w:t xml:space="preserve">до комп’ютерної програми по темі </w:t>
      </w:r>
    </w:p>
    <w:p w:rsidR="008F3165" w:rsidRPr="005B7D5B" w:rsidRDefault="008F3165" w:rsidP="008F3165">
      <w:pPr>
        <w:spacing w:line="276" w:lineRule="auto"/>
        <w:jc w:val="center"/>
        <w:rPr>
          <w:b/>
          <w:sz w:val="28"/>
          <w:lang w:val="uk-UA"/>
        </w:rPr>
      </w:pPr>
      <w:r w:rsidRPr="005B7D5B">
        <w:rPr>
          <w:b/>
          <w:sz w:val="28"/>
          <w:lang w:val="uk-UA"/>
        </w:rPr>
        <w:t>«</w:t>
      </w:r>
      <w:r>
        <w:rPr>
          <w:b/>
          <w:sz w:val="28"/>
          <w:lang w:val="uk-UA"/>
        </w:rPr>
        <w:t>ЧИСЕЛЬНЕ ІНТЕГРУВАННЯ</w:t>
      </w:r>
      <w:r w:rsidRPr="005B7D5B">
        <w:rPr>
          <w:b/>
          <w:sz w:val="28"/>
          <w:lang w:val="uk-UA"/>
        </w:rPr>
        <w:t>»</w:t>
      </w:r>
    </w:p>
    <w:p w:rsidR="008F3165" w:rsidRDefault="008F3165" w:rsidP="008F3165">
      <w:pPr>
        <w:spacing w:line="27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ПА</w:t>
      </w:r>
      <w:r w:rsidR="002F09D7">
        <w:rPr>
          <w:sz w:val="28"/>
          <w:lang w:val="uk-UA"/>
        </w:rPr>
        <w:t>-19-2</w:t>
      </w:r>
      <w:r>
        <w:rPr>
          <w:sz w:val="28"/>
          <w:lang w:val="uk-UA"/>
        </w:rPr>
        <w:t>,</w:t>
      </w:r>
    </w:p>
    <w:p w:rsidR="008F3165" w:rsidRDefault="008F3165" w:rsidP="00127896">
      <w:pPr>
        <w:ind w:left="851" w:hanging="851"/>
        <w:jc w:val="both"/>
        <w:rPr>
          <w:sz w:val="28"/>
          <w:szCs w:val="28"/>
          <w:lang w:val="uk-UA"/>
        </w:rPr>
      </w:pPr>
      <w:r w:rsidRPr="00E972C9">
        <w:rPr>
          <w:b/>
          <w:i/>
          <w:sz w:val="28"/>
          <w:szCs w:val="28"/>
          <w:lang w:val="uk-UA"/>
        </w:rPr>
        <w:t>Мета</w:t>
      </w:r>
      <w:r w:rsidRPr="00E972C9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1. </w:t>
      </w:r>
      <w:r w:rsidRPr="00E972C9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рактично п</w:t>
      </w:r>
      <w:r w:rsidRPr="00E972C9">
        <w:rPr>
          <w:sz w:val="28"/>
          <w:szCs w:val="28"/>
          <w:lang w:val="uk-UA"/>
        </w:rPr>
        <w:t>ознайомитис</w:t>
      </w:r>
      <w:r>
        <w:rPr>
          <w:sz w:val="28"/>
          <w:szCs w:val="28"/>
          <w:lang w:val="uk-UA"/>
        </w:rPr>
        <w:t>я</w:t>
      </w:r>
      <w:r w:rsidRPr="00E972C9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 xml:space="preserve">різними квадратурними формулами (лівих, правих, центральних прямокутників; трапецій; Сімпсона) та </w:t>
      </w:r>
      <w:r w:rsidRPr="00E972C9">
        <w:rPr>
          <w:sz w:val="28"/>
          <w:szCs w:val="28"/>
          <w:lang w:val="uk-UA"/>
        </w:rPr>
        <w:t xml:space="preserve">програмною реалізацією </w:t>
      </w:r>
      <w:r>
        <w:rPr>
          <w:sz w:val="28"/>
          <w:szCs w:val="28"/>
          <w:lang w:val="uk-UA"/>
        </w:rPr>
        <w:t xml:space="preserve">цих методів </w:t>
      </w:r>
      <w:r w:rsidRPr="00E972C9">
        <w:rPr>
          <w:sz w:val="28"/>
          <w:szCs w:val="28"/>
          <w:lang w:val="uk-UA"/>
        </w:rPr>
        <w:t>на ЕОМ.</w:t>
      </w:r>
    </w:p>
    <w:p w:rsidR="008F3165" w:rsidRPr="00E972C9" w:rsidRDefault="008F3165" w:rsidP="00127896">
      <w:pPr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 Вивчити можливості виведення графічної інформації на ЕОМ.</w:t>
      </w:r>
    </w:p>
    <w:p w:rsidR="008F3165" w:rsidRPr="00E972C9" w:rsidRDefault="008F3165" w:rsidP="008F3165">
      <w:pPr>
        <w:ind w:firstLine="720"/>
        <w:rPr>
          <w:sz w:val="28"/>
          <w:szCs w:val="28"/>
          <w:lang w:val="uk-UA"/>
        </w:rPr>
      </w:pPr>
    </w:p>
    <w:p w:rsidR="008F3165" w:rsidRDefault="008F3165" w:rsidP="008F3165">
      <w:pPr>
        <w:jc w:val="center"/>
        <w:rPr>
          <w:sz w:val="28"/>
          <w:szCs w:val="28"/>
          <w:lang w:val="uk-UA"/>
        </w:rPr>
      </w:pPr>
      <w:r w:rsidRPr="00E972C9">
        <w:rPr>
          <w:b/>
          <w:i/>
          <w:sz w:val="28"/>
          <w:szCs w:val="28"/>
          <w:lang w:val="uk-UA"/>
        </w:rPr>
        <w:t>Постановка завдання</w:t>
      </w:r>
    </w:p>
    <w:p w:rsidR="008F3165" w:rsidRPr="00E972C9" w:rsidRDefault="008F3165" w:rsidP="008F3165">
      <w:pPr>
        <w:jc w:val="center"/>
        <w:rPr>
          <w:sz w:val="28"/>
          <w:szCs w:val="28"/>
          <w:lang w:val="uk-UA"/>
        </w:rPr>
      </w:pPr>
    </w:p>
    <w:p w:rsidR="008F3165" w:rsidRPr="00E972C9" w:rsidRDefault="008F3165" w:rsidP="008F3165">
      <w:pPr>
        <w:rPr>
          <w:sz w:val="28"/>
          <w:szCs w:val="28"/>
          <w:lang w:val="uk-UA"/>
        </w:rPr>
      </w:pPr>
      <w:r w:rsidRPr="00E972C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На відрізку </w:t>
      </w:r>
      <w:r w:rsidRPr="00E972C9">
        <w:rPr>
          <w:sz w:val="28"/>
          <w:szCs w:val="28"/>
          <w:lang w:val="uk-UA"/>
        </w:rPr>
        <w:t>[</w:t>
      </w:r>
      <w:r w:rsidRPr="00E972C9">
        <w:rPr>
          <w:i/>
          <w:sz w:val="28"/>
          <w:szCs w:val="28"/>
          <w:lang w:val="uk-UA"/>
        </w:rPr>
        <w:t>a</w:t>
      </w:r>
      <w:r w:rsidRPr="00E972C9">
        <w:rPr>
          <w:sz w:val="28"/>
          <w:szCs w:val="28"/>
          <w:lang w:val="uk-UA"/>
        </w:rPr>
        <w:t xml:space="preserve">, </w:t>
      </w:r>
      <w:r w:rsidRPr="00E972C9">
        <w:rPr>
          <w:i/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>] з</w:t>
      </w:r>
      <w:r w:rsidRPr="00E972C9">
        <w:rPr>
          <w:sz w:val="28"/>
          <w:szCs w:val="28"/>
          <w:lang w:val="uk-UA"/>
        </w:rPr>
        <w:t>адан</w:t>
      </w:r>
      <w:r>
        <w:rPr>
          <w:sz w:val="28"/>
          <w:szCs w:val="28"/>
          <w:lang w:val="uk-UA"/>
        </w:rPr>
        <w:t xml:space="preserve">а неперервна функція </w:t>
      </w:r>
      <w:r w:rsidRPr="00E972C9">
        <w:rPr>
          <w:position w:val="-12"/>
          <w:sz w:val="28"/>
          <w:szCs w:val="28"/>
          <w:lang w:val="uk-UA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 fillcolor="window">
            <v:imagedata r:id="rId7" o:title=""/>
          </v:shape>
          <o:OLEObject Type="Embed" ProgID="Equation.DSMT4" ShapeID="_x0000_i1025" DrawAspect="Content" ObjectID="_1679216190" r:id="rId8"/>
        </w:object>
      </w:r>
      <w:r>
        <w:rPr>
          <w:sz w:val="28"/>
          <w:szCs w:val="28"/>
          <w:lang w:val="uk-UA"/>
        </w:rPr>
        <w:t>.</w:t>
      </w:r>
    </w:p>
    <w:p w:rsidR="008F3165" w:rsidRDefault="008F3165" w:rsidP="008F316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972C9">
        <w:rPr>
          <w:sz w:val="28"/>
          <w:szCs w:val="28"/>
          <w:lang w:val="uk-UA"/>
        </w:rPr>
        <w:t>Розробити підпрограми</w:t>
      </w:r>
      <w:r>
        <w:rPr>
          <w:sz w:val="28"/>
          <w:szCs w:val="28"/>
          <w:lang w:val="uk-UA"/>
        </w:rPr>
        <w:t xml:space="preserve"> обчислення наближеного значення визначеного інтеграла за допомогою вказаних вище квадратурних формул </w:t>
      </w:r>
    </w:p>
    <w:p w:rsidR="008F3165" w:rsidRDefault="008F3165" w:rsidP="008F3165">
      <w:pPr>
        <w:ind w:left="720"/>
        <w:jc w:val="center"/>
        <w:rPr>
          <w:sz w:val="28"/>
          <w:szCs w:val="28"/>
          <w:lang w:val="uk-UA"/>
        </w:rPr>
      </w:pPr>
      <w:r w:rsidRPr="00263204">
        <w:rPr>
          <w:position w:val="-34"/>
          <w:sz w:val="28"/>
          <w:szCs w:val="28"/>
          <w:lang w:val="uk-UA"/>
        </w:rPr>
        <w:object w:dxaOrig="2460" w:dyaOrig="820">
          <v:shape id="_x0000_i1026" type="#_x0000_t75" style="width:123pt;height:41.25pt" o:ole="" fillcolor="window">
            <v:imagedata r:id="rId9" o:title=""/>
          </v:shape>
          <o:OLEObject Type="Embed" ProgID="Equation.DSMT4" ShapeID="_x0000_i1026" DrawAspect="Content" ObjectID="_1679216191" r:id="rId10"/>
        </w:object>
      </w:r>
      <w:r>
        <w:rPr>
          <w:sz w:val="28"/>
          <w:szCs w:val="28"/>
          <w:lang w:val="uk-UA"/>
        </w:rPr>
        <w:t>.</w:t>
      </w:r>
    </w:p>
    <w:p w:rsidR="008F3165" w:rsidRPr="000F3415" w:rsidRDefault="008F3165" w:rsidP="008F3165">
      <w:pPr>
        <w:numPr>
          <w:ilvl w:val="0"/>
          <w:numId w:val="1"/>
        </w:num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фіксованому числі </w:t>
      </w:r>
      <w:r w:rsidRPr="000F3415">
        <w:rPr>
          <w:b/>
          <w:i/>
          <w:sz w:val="28"/>
          <w:szCs w:val="28"/>
          <w:lang w:val="en-US"/>
        </w:rPr>
        <w:t>n</w:t>
      </w:r>
      <w:r w:rsidRPr="000F34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0F3415">
        <w:rPr>
          <w:sz w:val="28"/>
          <w:szCs w:val="28"/>
          <w:lang w:val="uk-UA"/>
        </w:rPr>
        <w:t>икористати розроблені підпрограми для обчислення наближених значень конкретного інтеграла (відповідно до індивідуального варіанта завдання)</w:t>
      </w:r>
      <w:r>
        <w:rPr>
          <w:sz w:val="28"/>
          <w:szCs w:val="28"/>
          <w:lang w:val="uk-UA"/>
        </w:rPr>
        <w:t>.</w:t>
      </w:r>
      <w:r w:rsidRPr="000F3415">
        <w:rPr>
          <w:sz w:val="28"/>
          <w:szCs w:val="28"/>
          <w:lang w:val="uk-UA"/>
        </w:rPr>
        <w:t xml:space="preserve"> Результати подати у вигляді порівняльної таблиці.</w:t>
      </w:r>
    </w:p>
    <w:p w:rsidR="008F3165" w:rsidRDefault="008F3165" w:rsidP="008F3165">
      <w:pPr>
        <w:numPr>
          <w:ilvl w:val="0"/>
          <w:numId w:val="1"/>
        </w:num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Провести аналіз добутих результатів, оцінити похибку методу за апостеріорним правилом </w:t>
      </w:r>
      <w:proofErr w:type="spellStart"/>
      <w:r>
        <w:rPr>
          <w:sz w:val="28"/>
          <w:szCs w:val="28"/>
          <w:lang w:val="uk-UA"/>
        </w:rPr>
        <w:t>Рунге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8F3165" w:rsidRDefault="008F3165" w:rsidP="008F3165">
      <w:pPr>
        <w:numPr>
          <w:ilvl w:val="0"/>
          <w:numId w:val="1"/>
        </w:num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кожного наближеного методу знайти число 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, при якому потрібна точність </w:t>
      </w:r>
      <w:r w:rsidRPr="000C404A">
        <w:rPr>
          <w:position w:val="-6"/>
          <w:sz w:val="28"/>
          <w:szCs w:val="28"/>
          <w:lang w:val="uk-UA"/>
        </w:rPr>
        <w:object w:dxaOrig="900" w:dyaOrig="360">
          <v:shape id="_x0000_i1027" type="#_x0000_t75" style="width:45pt;height:18pt" o:ole="" fillcolor="window">
            <v:imagedata r:id="rId11" o:title=""/>
          </v:shape>
          <o:OLEObject Type="Embed" ProgID="Equation.DSMT4" ShapeID="_x0000_i1027" DrawAspect="Content" ObjectID="_1679216192" r:id="rId12"/>
        </w:object>
      </w:r>
      <w:r>
        <w:rPr>
          <w:sz w:val="28"/>
          <w:szCs w:val="28"/>
          <w:lang w:val="uk-UA"/>
        </w:rPr>
        <w:t xml:space="preserve"> (однакова для всіх методів) досягається. </w:t>
      </w:r>
      <w:r w:rsidRPr="000F3415">
        <w:rPr>
          <w:sz w:val="28"/>
          <w:szCs w:val="28"/>
          <w:lang w:val="uk-UA"/>
        </w:rPr>
        <w:t>Порівн</w:t>
      </w:r>
      <w:r>
        <w:rPr>
          <w:sz w:val="28"/>
          <w:szCs w:val="28"/>
          <w:lang w:val="uk-UA"/>
        </w:rPr>
        <w:t>юва</w:t>
      </w:r>
      <w:r w:rsidRPr="000F3415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 наближені </w:t>
      </w:r>
      <w:r w:rsidRPr="000F3415">
        <w:rPr>
          <w:sz w:val="28"/>
          <w:szCs w:val="28"/>
          <w:lang w:val="uk-UA"/>
        </w:rPr>
        <w:t>значення інтеграл</w:t>
      </w:r>
      <w:r>
        <w:rPr>
          <w:sz w:val="28"/>
          <w:szCs w:val="28"/>
          <w:lang w:val="uk-UA"/>
        </w:rPr>
        <w:t>ів можна з точним значенням, обчисленим</w:t>
      </w:r>
      <w:r w:rsidRPr="000F341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 допомогою</w:t>
      </w:r>
      <w:r w:rsidRPr="000F3415">
        <w:rPr>
          <w:sz w:val="28"/>
          <w:szCs w:val="28"/>
          <w:lang w:val="uk-UA"/>
        </w:rPr>
        <w:t xml:space="preserve"> первісн</w:t>
      </w:r>
      <w:r>
        <w:rPr>
          <w:sz w:val="28"/>
          <w:szCs w:val="28"/>
          <w:lang w:val="uk-UA"/>
        </w:rPr>
        <w:t>ої</w:t>
      </w:r>
      <w:r w:rsidRPr="000F3415">
        <w:rPr>
          <w:sz w:val="28"/>
          <w:szCs w:val="28"/>
          <w:lang w:val="uk-UA"/>
        </w:rPr>
        <w:t xml:space="preserve"> функції </w:t>
      </w:r>
      <w:r w:rsidRPr="00E972C9">
        <w:rPr>
          <w:position w:val="-12"/>
          <w:sz w:val="28"/>
          <w:szCs w:val="28"/>
          <w:lang w:val="uk-UA"/>
        </w:rPr>
        <w:object w:dxaOrig="620" w:dyaOrig="360">
          <v:shape id="_x0000_i1028" type="#_x0000_t75" style="width:30.75pt;height:18pt" o:ole="" fillcolor="window">
            <v:imagedata r:id="rId13" o:title=""/>
          </v:shape>
          <o:OLEObject Type="Embed" ProgID="Equation.DSMT4" ShapeID="_x0000_i1028" DrawAspect="Content" ObjectID="_1679216193" r:id="rId14"/>
        </w:object>
      </w:r>
      <w:r>
        <w:rPr>
          <w:sz w:val="28"/>
          <w:szCs w:val="28"/>
          <w:lang w:val="uk-UA"/>
        </w:rPr>
        <w:t>, якщо вона відома</w:t>
      </w:r>
      <w:r w:rsidRPr="000F341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0F3415">
        <w:rPr>
          <w:sz w:val="28"/>
          <w:szCs w:val="28"/>
          <w:lang w:val="uk-UA"/>
        </w:rPr>
        <w:t>Результати подати у вигляді порівняльної таблиці.</w:t>
      </w:r>
    </w:p>
    <w:p w:rsidR="008F3165" w:rsidRPr="00F31824" w:rsidRDefault="008F3165" w:rsidP="008F3165">
      <w:pPr>
        <w:numPr>
          <w:ilvl w:val="0"/>
          <w:numId w:val="1"/>
        </w:numPr>
        <w:spacing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Надрукувати графік функції </w:t>
      </w:r>
      <w:r w:rsidRPr="00E972C9">
        <w:rPr>
          <w:position w:val="-12"/>
          <w:sz w:val="28"/>
          <w:szCs w:val="28"/>
          <w:lang w:val="uk-UA"/>
        </w:rPr>
        <w:object w:dxaOrig="1040" w:dyaOrig="360">
          <v:shape id="_x0000_i1029" type="#_x0000_t75" style="width:51.75pt;height:18pt" o:ole="" fillcolor="window">
            <v:imagedata r:id="rId7" o:title=""/>
          </v:shape>
          <o:OLEObject Type="Embed" ProgID="Equation.DSMT4" ShapeID="_x0000_i1029" DrawAspect="Content" ObjectID="_1679216194" r:id="rId15"/>
        </w:object>
      </w:r>
      <w:r>
        <w:rPr>
          <w:sz w:val="28"/>
          <w:szCs w:val="28"/>
          <w:lang w:val="uk-UA"/>
        </w:rPr>
        <w:t>. Зобразити графічно площу фігури, що обмежена кривою</w:t>
      </w:r>
      <w:r w:rsidRPr="00E972C9">
        <w:rPr>
          <w:position w:val="-12"/>
          <w:sz w:val="28"/>
          <w:szCs w:val="28"/>
          <w:lang w:val="uk-UA"/>
        </w:rPr>
        <w:object w:dxaOrig="1040" w:dyaOrig="360">
          <v:shape id="_x0000_i1030" type="#_x0000_t75" style="width:51.75pt;height:18pt" o:ole="" fillcolor="window">
            <v:imagedata r:id="rId7" o:title=""/>
          </v:shape>
          <o:OLEObject Type="Embed" ProgID="Equation.DSMT4" ShapeID="_x0000_i1030" DrawAspect="Content" ObjectID="_1679216195" r:id="rId16"/>
        </w:object>
      </w:r>
      <w:r>
        <w:rPr>
          <w:sz w:val="28"/>
          <w:szCs w:val="28"/>
          <w:lang w:val="uk-UA"/>
        </w:rPr>
        <w:t xml:space="preserve"> на відрізку </w:t>
      </w:r>
      <w:r w:rsidRPr="00E972C9">
        <w:rPr>
          <w:sz w:val="28"/>
          <w:szCs w:val="28"/>
          <w:lang w:val="uk-UA"/>
        </w:rPr>
        <w:t>[</w:t>
      </w:r>
      <w:r w:rsidRPr="00E972C9">
        <w:rPr>
          <w:i/>
          <w:sz w:val="28"/>
          <w:szCs w:val="28"/>
          <w:lang w:val="uk-UA"/>
        </w:rPr>
        <w:t>a</w:t>
      </w:r>
      <w:r w:rsidRPr="00E972C9">
        <w:rPr>
          <w:sz w:val="28"/>
          <w:szCs w:val="28"/>
          <w:lang w:val="uk-UA"/>
        </w:rPr>
        <w:t xml:space="preserve">, </w:t>
      </w:r>
      <w:r w:rsidRPr="00E972C9">
        <w:rPr>
          <w:i/>
          <w:sz w:val="28"/>
          <w:szCs w:val="28"/>
          <w:lang w:val="uk-UA"/>
        </w:rPr>
        <w:t>b</w:t>
      </w:r>
      <w:r>
        <w:rPr>
          <w:sz w:val="28"/>
          <w:szCs w:val="28"/>
          <w:lang w:val="uk-UA"/>
        </w:rPr>
        <w:t xml:space="preserve">]. </w:t>
      </w:r>
    </w:p>
    <w:p w:rsidR="008F3165" w:rsidRPr="00667347" w:rsidRDefault="008F3165" w:rsidP="008F316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програма повинна дозволяти легко міняти підінтегральну функцію, межі відрізка інтегрування, число </w:t>
      </w:r>
      <w:r w:rsidRPr="00CA0267">
        <w:rPr>
          <w:b/>
          <w:i/>
          <w:sz w:val="28"/>
          <w:szCs w:val="28"/>
          <w:lang w:val="en-US"/>
        </w:rPr>
        <w:t>n</w:t>
      </w:r>
      <w:r w:rsidRPr="00667347">
        <w:rPr>
          <w:sz w:val="32"/>
          <w:szCs w:val="32"/>
          <w:lang w:val="uk-UA"/>
        </w:rPr>
        <w:t>.</w:t>
      </w:r>
    </w:p>
    <w:p w:rsidR="008F3165" w:rsidRPr="00EF4E5F" w:rsidRDefault="008F3165" w:rsidP="008F3165">
      <w:pPr>
        <w:numPr>
          <w:ilvl w:val="0"/>
          <w:numId w:val="1"/>
        </w:numPr>
        <w:spacing w:before="240" w:after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Скласти звіт з виконаної роботи на аркушах формату А4 за змістом, що додається. Мова українська, шрифт </w:t>
      </w:r>
      <w:r>
        <w:rPr>
          <w:sz w:val="28"/>
          <w:szCs w:val="28"/>
          <w:lang w:val="en-US"/>
        </w:rPr>
        <w:t>Times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Roman</w:t>
      </w:r>
      <w:r>
        <w:rPr>
          <w:sz w:val="28"/>
          <w:szCs w:val="28"/>
          <w:lang w:val="uk-UA"/>
        </w:rPr>
        <w:t>, міжрядковий інтервал 1, розмір кегля 14 пт, усі поля по 20 мм, текст «по ширині», номер сторінки зверху праворуч. Титульна сторінка додається. Посилання на використанні джерела показувати у квадратних дужках.</w:t>
      </w:r>
    </w:p>
    <w:p w:rsidR="008F3165" w:rsidRDefault="008F3165" w:rsidP="00016EEC">
      <w:pPr>
        <w:ind w:left="426"/>
        <w:jc w:val="center"/>
        <w:rPr>
          <w:b/>
          <w:sz w:val="28"/>
          <w:szCs w:val="28"/>
          <w:lang w:val="uk-UA"/>
        </w:rPr>
      </w:pPr>
      <w:r w:rsidRPr="00811C67">
        <w:rPr>
          <w:b/>
          <w:sz w:val="28"/>
          <w:szCs w:val="28"/>
          <w:lang w:val="uk-UA"/>
        </w:rPr>
        <w:t xml:space="preserve">Термін </w:t>
      </w:r>
      <w:r>
        <w:rPr>
          <w:b/>
          <w:sz w:val="28"/>
          <w:szCs w:val="28"/>
          <w:lang w:val="uk-UA"/>
        </w:rPr>
        <w:t xml:space="preserve">виконання і </w:t>
      </w:r>
      <w:r w:rsidRPr="00811C67">
        <w:rPr>
          <w:b/>
          <w:sz w:val="28"/>
          <w:szCs w:val="28"/>
          <w:lang w:val="uk-UA"/>
        </w:rPr>
        <w:t xml:space="preserve">здачі до </w:t>
      </w:r>
      <w:r>
        <w:rPr>
          <w:b/>
          <w:sz w:val="28"/>
          <w:szCs w:val="28"/>
          <w:lang w:val="uk-UA"/>
        </w:rPr>
        <w:t>0</w:t>
      </w:r>
      <w:r w:rsidR="002F09D7">
        <w:rPr>
          <w:b/>
          <w:sz w:val="28"/>
          <w:szCs w:val="28"/>
          <w:lang w:val="uk-UA"/>
        </w:rPr>
        <w:t>1</w:t>
      </w:r>
      <w:r w:rsidRPr="00811C67">
        <w:rPr>
          <w:b/>
          <w:sz w:val="28"/>
          <w:szCs w:val="28"/>
          <w:lang w:val="uk-UA"/>
        </w:rPr>
        <w:t xml:space="preserve"> </w:t>
      </w:r>
      <w:r w:rsidR="002F09D7">
        <w:rPr>
          <w:b/>
          <w:sz w:val="28"/>
          <w:szCs w:val="28"/>
          <w:lang w:val="uk-UA"/>
        </w:rPr>
        <w:t>трав</w:t>
      </w:r>
      <w:r w:rsidRPr="00811C67">
        <w:rPr>
          <w:b/>
          <w:sz w:val="28"/>
          <w:szCs w:val="28"/>
          <w:lang w:val="uk-UA"/>
        </w:rPr>
        <w:t>ня</w:t>
      </w:r>
      <w:r>
        <w:rPr>
          <w:b/>
          <w:sz w:val="28"/>
          <w:szCs w:val="28"/>
          <w:lang w:val="uk-UA"/>
        </w:rPr>
        <w:t>.</w:t>
      </w:r>
    </w:p>
    <w:p w:rsidR="008F3165" w:rsidRDefault="008F3165" w:rsidP="008F3165">
      <w:pPr>
        <w:jc w:val="both"/>
        <w:rPr>
          <w:sz w:val="28"/>
          <w:szCs w:val="28"/>
          <w:lang w:val="uk-UA"/>
        </w:rPr>
      </w:pPr>
    </w:p>
    <w:p w:rsidR="008F3165" w:rsidRDefault="008F3165" w:rsidP="008F3165">
      <w:pPr>
        <w:jc w:val="both"/>
        <w:rPr>
          <w:sz w:val="28"/>
          <w:szCs w:val="28"/>
          <w:lang w:val="uk-UA"/>
        </w:rPr>
      </w:pPr>
    </w:p>
    <w:p w:rsidR="008F3165" w:rsidRPr="00247D2F" w:rsidRDefault="008F3165" w:rsidP="008F3165">
      <w:pPr>
        <w:jc w:val="center"/>
        <w:rPr>
          <w:b/>
          <w:i/>
          <w:sz w:val="28"/>
          <w:szCs w:val="28"/>
          <w:lang w:val="uk-UA"/>
        </w:rPr>
      </w:pPr>
      <w:r w:rsidRPr="00247D2F">
        <w:rPr>
          <w:b/>
          <w:i/>
          <w:sz w:val="28"/>
          <w:szCs w:val="28"/>
          <w:lang w:val="uk-UA"/>
        </w:rPr>
        <w:lastRenderedPageBreak/>
        <w:t>Рекомендована література</w:t>
      </w:r>
    </w:p>
    <w:p w:rsidR="008F3165" w:rsidRPr="00247D2F" w:rsidRDefault="008F3165" w:rsidP="008F3165">
      <w:pPr>
        <w:pStyle w:val="a7"/>
        <w:numPr>
          <w:ilvl w:val="0"/>
          <w:numId w:val="2"/>
        </w:numPr>
        <w:spacing w:after="0"/>
        <w:jc w:val="both"/>
        <w:rPr>
          <w:szCs w:val="28"/>
          <w:lang w:val="uk-UA"/>
        </w:rPr>
      </w:pPr>
      <w:r w:rsidRPr="00247D2F">
        <w:rPr>
          <w:szCs w:val="28"/>
          <w:lang w:val="uk-UA"/>
        </w:rPr>
        <w:t>Бойко Л.Т. Основи чисельних методів: навчальний посібник.</w:t>
      </w:r>
      <w:r>
        <w:rPr>
          <w:szCs w:val="28"/>
          <w:lang w:val="uk-UA"/>
        </w:rPr>
        <w:t xml:space="preserve"> </w:t>
      </w:r>
      <w:r w:rsidRPr="00247D2F">
        <w:rPr>
          <w:szCs w:val="28"/>
          <w:lang w:val="uk-UA"/>
        </w:rPr>
        <w:t>– Д.: Вид-во ДНУ, 2009. – 244 с.</w:t>
      </w:r>
    </w:p>
    <w:p w:rsidR="008F3165" w:rsidRPr="00247D2F" w:rsidRDefault="008F3165" w:rsidP="008F3165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247D2F">
        <w:rPr>
          <w:sz w:val="28"/>
          <w:szCs w:val="28"/>
          <w:lang w:val="uk-UA"/>
        </w:rPr>
        <w:t xml:space="preserve">Шахно С.М. Практикум з чисельних методів: </w:t>
      </w:r>
      <w:proofErr w:type="spellStart"/>
      <w:r w:rsidRPr="00247D2F">
        <w:rPr>
          <w:sz w:val="28"/>
          <w:szCs w:val="28"/>
          <w:lang w:val="uk-UA"/>
        </w:rPr>
        <w:t>навч</w:t>
      </w:r>
      <w:proofErr w:type="spellEnd"/>
      <w:r w:rsidRPr="00247D2F">
        <w:rPr>
          <w:sz w:val="28"/>
          <w:szCs w:val="28"/>
          <w:lang w:val="uk-UA"/>
        </w:rPr>
        <w:t xml:space="preserve">. посібник [Текст] / С.М. Шахно, А.Т. </w:t>
      </w:r>
      <w:proofErr w:type="spellStart"/>
      <w:r w:rsidRPr="00247D2F">
        <w:rPr>
          <w:sz w:val="28"/>
          <w:szCs w:val="28"/>
          <w:lang w:val="uk-UA"/>
        </w:rPr>
        <w:t>Дудикевич</w:t>
      </w:r>
      <w:proofErr w:type="spellEnd"/>
      <w:r w:rsidRPr="00247D2F">
        <w:rPr>
          <w:sz w:val="28"/>
          <w:szCs w:val="28"/>
          <w:lang w:val="uk-UA"/>
        </w:rPr>
        <w:t>, С.М. Левицька. – Львів: ЛНУ імені Івана Франка. 2013. – 432 с.</w:t>
      </w:r>
    </w:p>
    <w:p w:rsidR="008F3165" w:rsidRPr="00573B5E" w:rsidRDefault="008F3165" w:rsidP="008F3165">
      <w:pPr>
        <w:ind w:left="426"/>
        <w:jc w:val="both"/>
        <w:rPr>
          <w:sz w:val="28"/>
          <w:szCs w:val="28"/>
          <w:lang w:val="uk-UA"/>
        </w:rPr>
      </w:pPr>
    </w:p>
    <w:p w:rsidR="00031543" w:rsidRDefault="00614CDA">
      <w:bookmarkStart w:id="0" w:name="_GoBack"/>
      <w:bookmarkEnd w:id="0"/>
    </w:p>
    <w:sectPr w:rsidR="000315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CDA" w:rsidRDefault="00614CDA">
      <w:r>
        <w:separator/>
      </w:r>
    </w:p>
  </w:endnote>
  <w:endnote w:type="continuationSeparator" w:id="0">
    <w:p w:rsidR="00614CDA" w:rsidRDefault="0061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9" w:rsidRDefault="00614C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9" w:rsidRDefault="00614CD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9" w:rsidRDefault="00614C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CDA" w:rsidRDefault="00614CDA">
      <w:r>
        <w:separator/>
      </w:r>
    </w:p>
  </w:footnote>
  <w:footnote w:type="continuationSeparator" w:id="0">
    <w:p w:rsidR="00614CDA" w:rsidRDefault="00614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9" w:rsidRDefault="00614C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9" w:rsidRDefault="008F3165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1AF4">
      <w:rPr>
        <w:noProof/>
      </w:rPr>
      <w:t>1</w:t>
    </w:r>
    <w:r>
      <w:fldChar w:fldCharType="end"/>
    </w:r>
  </w:p>
  <w:p w:rsidR="00502669" w:rsidRDefault="00614CD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9" w:rsidRDefault="00614CD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B6"/>
    <w:multiLevelType w:val="hybridMultilevel"/>
    <w:tmpl w:val="73366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01431"/>
    <w:multiLevelType w:val="multilevel"/>
    <w:tmpl w:val="8C1A393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2">
    <w:nsid w:val="5F7426FD"/>
    <w:multiLevelType w:val="hybridMultilevel"/>
    <w:tmpl w:val="34D08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4105F6"/>
    <w:multiLevelType w:val="hybridMultilevel"/>
    <w:tmpl w:val="A89A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65"/>
    <w:rsid w:val="00016EEC"/>
    <w:rsid w:val="00031431"/>
    <w:rsid w:val="00127896"/>
    <w:rsid w:val="002F09D7"/>
    <w:rsid w:val="003156A0"/>
    <w:rsid w:val="00391AF4"/>
    <w:rsid w:val="003C4340"/>
    <w:rsid w:val="00506D23"/>
    <w:rsid w:val="00614CDA"/>
    <w:rsid w:val="00674198"/>
    <w:rsid w:val="008F3165"/>
    <w:rsid w:val="00A97EE5"/>
    <w:rsid w:val="00FA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FCED5-05E4-4655-8891-F9344F09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16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316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F316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8F316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F316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8F3165"/>
    <w:pPr>
      <w:spacing w:after="120"/>
      <w:ind w:left="283"/>
    </w:pPr>
    <w:rPr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uiPriority w:val="99"/>
    <w:rsid w:val="008F31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8F3165"/>
    <w:pPr>
      <w:spacing w:before="240" w:after="240"/>
      <w:ind w:left="720"/>
      <w:contextualSpacing/>
      <w:jc w:val="both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7" ma:contentTypeDescription="Створення нового документа." ma:contentTypeScope="" ma:versionID="2d96a66f7695dd23f2d4f371629da831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14894e393ddd8542bd38126f794c3959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5734B-3A94-4ADD-A5AC-26F3E4971F03}"/>
</file>

<file path=customXml/itemProps2.xml><?xml version="1.0" encoding="utf-8"?>
<ds:datastoreItem xmlns:ds="http://schemas.openxmlformats.org/officeDocument/2006/customXml" ds:itemID="{F951C480-FA2C-4387-9E3F-5B454287B50C}"/>
</file>

<file path=customXml/itemProps3.xml><?xml version="1.0" encoding="utf-8"?>
<ds:datastoreItem xmlns:ds="http://schemas.openxmlformats.org/officeDocument/2006/customXml" ds:itemID="{0398619A-8D38-4296-8C11-9C134301C7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</dc:creator>
  <cp:keywords/>
  <dc:description/>
  <cp:lastModifiedBy>Лидия</cp:lastModifiedBy>
  <cp:revision>7</cp:revision>
  <dcterms:created xsi:type="dcterms:W3CDTF">2021-02-10T18:38:00Z</dcterms:created>
  <dcterms:modified xsi:type="dcterms:W3CDTF">2021-04-06T09:10:00Z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