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Exploratory Data Analysis: Heart Disease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analyse the dataset to uncover patterns and trends, identify correlations and the key factors influencing heart disease.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Dataset Overview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Records: 50,000; Columns: 21 (20 features + target).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values: 0; duplicate rows: 0. 'None' in Alcohol_Intake means no alcohol, so it was treated as a category.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balance: class 0 = 53.7%, class 1 = 46.3%.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 features: Age, Weight, Height, BMI, Systolic_BP, Diastolic_BP, Heart_Rate, Blood_Sugar_Fasting, Cholesterol_Total.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risk factors: Hypertension, Diabetes, Hyperlipidemia, Family_History, Previous_Heart_Attack.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 features: Gender, Smoking, Alcohol_Intake, Physical_Activity, Diet, Stress_Level.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17520" cy="24140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414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1: Target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Statistical Summaries</w:t>
      </w:r>
    </w:p>
    <w:tbl>
      <w:tblPr>
        <w:tblStyle w:val="Table1"/>
        <w:tblW w:w="8640.0" w:type="dxa"/>
        <w:jc w:val="left"/>
        <w:tblInd w:w="0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</w:tr>
      <w:t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54.46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14.44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54.0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79.0</w:t>
            </w:r>
          </w:p>
        </w:tc>
      </w:tr>
      <w:t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84.55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20.21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85.0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119.0</w:t>
            </w:r>
          </w:p>
        </w:tc>
      </w:tr>
      <w:t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174.46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14.42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150.0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174.0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199.0</w:t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28.98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6.37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29.0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40.0</w:t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Systolic_BP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139.3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23.08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139.0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179.0</w:t>
            </w:r>
          </w:p>
        </w:tc>
      </w:tr>
      <w:t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Diastolic_BP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89.53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17.26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60.0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90.0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119.0</w:t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Heart_Rate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84.45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14.49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60.0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85.0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109.0</w:t>
            </w:r>
          </w:p>
        </w:tc>
      </w:tr>
      <w:t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Blood_Sugar_Fasting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124.49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31.69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70.0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125.0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179.0</w:t>
            </w:r>
          </w:p>
        </w:tc>
      </w:tr>
      <w:t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Cholesterol_Total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224.56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43.16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150.0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225.0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299.0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Skewness: Age = 0.01, Weight = -0.00, Height = -0.00, BMI = 0.00, Systolic_BP = 0.01, Diastolic_BP = -0.00, Heart_Rate = 0.00, Blood_Sugar_Fasting = 0.00, Cholesterol_Total = -0.01.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Outliers (IQR rule): Age = 0, Weight = 0, Height = 0, BMI = 0, Systolic_BP = 0, Diastolic_BP = 0, Heart_Rate = 0, Blood_Sugar_Fasting = 0, Cholesterol_Total = 0.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15747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2: Distributions of numerical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3. Visual Exploration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3.1 Numerical features vs target</w:t>
      </w:r>
    </w:p>
    <w:tbl>
      <w:tblPr>
        <w:tblStyle w:val="Table2"/>
        <w:tblW w:w="8639.999999999998" w:type="dxa"/>
        <w:jc w:val="left"/>
        <w:tblInd w:w="0.0" w:type="dxa"/>
        <w:tblBorders>
          <w:top w:color="4bacc6" w:space="0" w:sz="24" w:val="single"/>
          <w:left w:color="f79646" w:space="0" w:sz="4" w:val="single"/>
          <w:bottom w:color="f79646" w:space="0" w:sz="4" w:val="single"/>
          <w:right w:color="f79646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tblGridChange w:id="0">
          <w:tblGrid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  <w:gridCol w:w="864"/>
          </w:tblGrid>
        </w:tblGridChange>
      </w:tblGrid>
      <w:t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Heart_Disease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Systolic_BP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Diastolic_BP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Heart_Rate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Blood_Sugar_Fasting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Cholesterol_Total</w:t>
            </w:r>
          </w:p>
        </w:tc>
      </w:tr>
      <w:t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49.36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84.65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174.47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29.02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139.31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89.48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84.55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124.59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209.55</w:t>
            </w:r>
          </w:p>
        </w:tc>
      </w:tr>
      <w:t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60.37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84.43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174.44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28.94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139.28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89.59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84.34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124.38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241.93</w:t>
            </w:r>
          </w:p>
        </w:tc>
      </w:tr>
    </w:tbl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1574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3: Boxplots by heart disease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15747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7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4: Density plots by heart disease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3.2 Categorical features vs target</w:t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1889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5: Disease rate by lifestyle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3.3 Medical risk factors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11887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6: Disease rate by medical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133731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7: Disease rate by age, BMI, BP and cholesterol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Correlations and Key Influencing Factors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42519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8: Correlation heatmap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2000" cy="3429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9: Correlation with Heart_Disease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Strongest positive correlations: Hypertension (0.40), Age (0.38), Cholesterol_Total (0.37), Diabetes (0.34).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Features with near-zero correlation: Hyperlipidemia, Diastolic_BP, Family_History, Systolic_BP, Height, Blood_Sugar_Fasting, Weight, BMI, Heart_Rate.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Statistical significance (p &lt; 0.05)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Numerical (Welch t-test): Age, Cholesterol_Total.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Categorical/binary (chi-square): Hypertension, Diabetes, Previous_Heart_Attack.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72000" cy="3429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i w:val="1"/>
          <w:rtl w:val="0"/>
        </w:rPr>
        <w:t xml:space="preserve">Figure 10: Random Forest feature importance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 quick Random Forest gave accuracy 100.00% and ROC-AUC 1.000. Top features: Cholesterol_Total, Age, Hypertension, Diabetes, Previous_Heart_Attack.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Such a near-perfect score suggests the synthetic target was generated from a rule based on a few features (the top ones above), while the other features carry almost no signal.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5. Key Insights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Disease rate by age group: &lt;30: 26.6%, 30-44: 25.0%, 45-59: 40.4%, 60-74: 69.2%, 75+: 69.0%.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hypertension (0/1): 0: 33.1%, 1: 77.2%.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diabetes (0/1): 0: 37.9%, 1: 80.2%.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previous heart attack (0/1): 0: 42.3%, 1: 82.9%.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cholesterol category: Desirable: 28.5%, Borderline: 29.1%, High: 73.5%.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smoking status: Current: 46.2%, Former: 46.3%, Never: 46.4%.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physical activity: Active: 46.6%, Moderate: 46.4%, Sedentary: 46.1%.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gender: Female: 46.2%, Male: 46.5%.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 that are both highly correlated and important in the model are the most reliable drivers of heart disease in this dataset.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i w:val="1"/>
          <w:rtl w:val="0"/>
        </w:rPr>
        <w:t xml:space="preserve">Note: this is a synthetic dataset, so findings describe patterns in this data and should not be treated as real medical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Conclusion and Next Steps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 identified which clinical and lifestyle factors separate patients with and without heart disease.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Next: encode categorical variables, scale numeric ones, and build models (Logistic Regression, Random Forest, XGBoost).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with accuracy, precision, recall, F1 and ROC-AUC.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