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C8E" w:rsidRDefault="004E2E1B" w:rsidP="004E2E1B">
      <w:pPr>
        <w:pStyle w:val="Title"/>
      </w:pPr>
      <w:r>
        <w:t>Manuel utilisateur</w:t>
      </w:r>
    </w:p>
    <w:p w:rsidR="004E2E1B" w:rsidRDefault="004E2E1B" w:rsidP="004E2E1B"/>
    <w:p w:rsidR="004E2E1B" w:rsidRDefault="004E2E1B" w:rsidP="004E2E1B">
      <w:pPr>
        <w:pStyle w:val="Heading1"/>
      </w:pPr>
      <w:r>
        <w:t>Introduction</w:t>
      </w:r>
    </w:p>
    <w:p w:rsidR="004E2E1B" w:rsidRDefault="004E2E1B" w:rsidP="004E2E1B"/>
    <w:p w:rsidR="004E2E1B" w:rsidRDefault="004E2E1B" w:rsidP="00146811">
      <w:pPr>
        <w:ind w:firstLine="708"/>
      </w:pPr>
      <w:proofErr w:type="spellStart"/>
      <w:r>
        <w:t>Cableur</w:t>
      </w:r>
      <w:proofErr w:type="spellEnd"/>
      <w:r>
        <w:t xml:space="preserve"> est une application informatique  qui permet de </w:t>
      </w:r>
      <w:r w:rsidR="004A1352">
        <w:t>faire toute sorte de calculs. L’application</w:t>
      </w:r>
      <w:r>
        <w:t xml:space="preserve"> est composée d’une calculatrice et d’</w:t>
      </w:r>
      <w:r w:rsidR="009D230F">
        <w:t xml:space="preserve">un tableur. La calculatrice sera découpée en deux parties, une partie calculatrice de base </w:t>
      </w:r>
      <w:r w:rsidR="00146811">
        <w:t xml:space="preserve">et une partie calculatrice </w:t>
      </w:r>
      <w:r w:rsidR="009D230F">
        <w:t>avec gestion de la mémoire.</w:t>
      </w:r>
      <w:r w:rsidR="00146811">
        <w:t xml:space="preserve"> Le tableur sera quant à lui composé d’une table et d’une console. De plus nous pourrons charger et sauvegarder les tables dans des fichiers.</w:t>
      </w:r>
      <w:r w:rsidR="009D230F">
        <w:t xml:space="preserve"> </w:t>
      </w:r>
    </w:p>
    <w:p w:rsidR="00146811" w:rsidRDefault="00146811" w:rsidP="00146811"/>
    <w:p w:rsidR="00146811" w:rsidRDefault="00146811" w:rsidP="00146811">
      <w:pPr>
        <w:pStyle w:val="Heading1"/>
      </w:pPr>
      <w:r>
        <w:t>La calculatrice</w:t>
      </w:r>
    </w:p>
    <w:p w:rsidR="00146811" w:rsidRDefault="00146811" w:rsidP="00146811">
      <w:pPr>
        <w:pStyle w:val="Heading2"/>
      </w:pPr>
      <w:r>
        <w:t>Mini-Calculatrice de base</w:t>
      </w:r>
    </w:p>
    <w:p w:rsidR="00146811" w:rsidRDefault="00146811" w:rsidP="00146811">
      <w:pPr>
        <w:pStyle w:val="Heading3"/>
      </w:pPr>
      <w:r>
        <w:t>Instructions de calculs simples</w:t>
      </w:r>
    </w:p>
    <w:p w:rsidR="00146811" w:rsidRDefault="00146811" w:rsidP="00146811">
      <w:pPr>
        <w:pStyle w:val="Heading3"/>
      </w:pPr>
      <w:r>
        <w:t xml:space="preserve">Instructions de calculs avec des parenthèses </w:t>
      </w:r>
    </w:p>
    <w:p w:rsidR="00146811" w:rsidRPr="00146811" w:rsidRDefault="00146811" w:rsidP="00146811">
      <w:pPr>
        <w:pStyle w:val="Heading3"/>
      </w:pPr>
      <w:r>
        <w:t xml:space="preserve">Instructions de calcul utilisant la mémoire </w:t>
      </w:r>
    </w:p>
    <w:p w:rsidR="00146811" w:rsidRDefault="00EC7D7E" w:rsidP="00EC7D7E">
      <w:pPr>
        <w:pStyle w:val="Heading2"/>
      </w:pPr>
      <w:r>
        <w:t>Gestionnaire de mémoire</w:t>
      </w:r>
    </w:p>
    <w:p w:rsidR="00EC7D7E" w:rsidRDefault="00146811" w:rsidP="00EC7D7E">
      <w:pPr>
        <w:pStyle w:val="Heading1"/>
      </w:pPr>
      <w:r>
        <w:t>Le tableur</w:t>
      </w:r>
    </w:p>
    <w:p w:rsidR="000B2ABE" w:rsidRPr="000B2ABE" w:rsidRDefault="00CB528F" w:rsidP="00CB528F">
      <w:pPr>
        <w:pStyle w:val="Heading2"/>
      </w:pPr>
      <w:r>
        <w:t>Mini-Tableur</w:t>
      </w:r>
    </w:p>
    <w:p w:rsidR="00146811" w:rsidRDefault="00EC7D7E" w:rsidP="00146811">
      <w:r>
        <w:tab/>
        <w:t>Le tableur est composé d’</w:t>
      </w:r>
      <w:r w:rsidR="00DA42DE">
        <w:t>une console, d’un bouton et d’une feuille de calcul composée de 26 colonnes libel</w:t>
      </w:r>
      <w:r w:rsidR="009B0A2B">
        <w:t>lées d A à Z, et 20 lignes numérotées de 1 à 20.</w:t>
      </w:r>
    </w:p>
    <w:p w:rsidR="009B0A2B" w:rsidRDefault="009B0A2B" w:rsidP="009B0A2B">
      <w:pPr>
        <w:ind w:firstLine="708"/>
      </w:pPr>
      <w:r>
        <w:t>Les formules de calculs feront intervenir les opérateurs de la calculatrice, les parenthèses, des opérandes qui pourront être des valeurs ou bien une cellule de la feuille de calcul référencée par ses coordonnées (comme A1, A20, D15 par exemple), où bien une expression.</w:t>
      </w:r>
    </w:p>
    <w:p w:rsidR="009B0A2B" w:rsidRDefault="009B0A2B" w:rsidP="00146811">
      <w:r>
        <w:tab/>
        <w:t>De plus, comme dans un tableur classique, les coordonnées d’une cellule pourront comporter le symbole ’$</w:t>
      </w:r>
      <w:proofErr w:type="gramStart"/>
      <w:r>
        <w:t xml:space="preserve">’ </w:t>
      </w:r>
      <w:r w:rsidR="008A6FD7">
        <w:t>,</w:t>
      </w:r>
      <w:proofErr w:type="gramEnd"/>
      <w:r w:rsidR="008A6FD7">
        <w:t xml:space="preserve"> une seule fois ou bien deux fois (comme $A20, A$20, $A$20 par exemple), afin de figer la ligne et/ou la colonne lors d’une recopie.</w:t>
      </w:r>
    </w:p>
    <w:p w:rsidR="008A6FD7" w:rsidRDefault="008A6FD7" w:rsidP="00146811">
      <w:r>
        <w:tab/>
        <w:t>Les commandes auront en argument soit les coordonnées d’une cellule, comme par exemple A1 ou B20, soit une plage de cellules comme A1</w:t>
      </w:r>
      <w:proofErr w:type="gramStart"/>
      <w:r>
        <w:t>..</w:t>
      </w:r>
      <w:proofErr w:type="gramEnd"/>
      <w:r>
        <w:t>D5 ou encore B5</w:t>
      </w:r>
      <w:proofErr w:type="gramStart"/>
      <w:r>
        <w:t>..</w:t>
      </w:r>
      <w:proofErr w:type="gramEnd"/>
      <w:r>
        <w:t>B20.</w:t>
      </w:r>
    </w:p>
    <w:p w:rsidR="007F1B05" w:rsidRDefault="007F1B05" w:rsidP="00146811"/>
    <w:p w:rsidR="007F1B05" w:rsidRDefault="007F1B05" w:rsidP="00146811"/>
    <w:tbl>
      <w:tblPr>
        <w:tblStyle w:val="TableGrid"/>
        <w:tblW w:w="0" w:type="auto"/>
        <w:tblLook w:val="04A0" w:firstRow="1" w:lastRow="0" w:firstColumn="1" w:lastColumn="0" w:noHBand="0" w:noVBand="1"/>
      </w:tblPr>
      <w:tblGrid>
        <w:gridCol w:w="1242"/>
        <w:gridCol w:w="1701"/>
        <w:gridCol w:w="1701"/>
        <w:gridCol w:w="4568"/>
      </w:tblGrid>
      <w:tr w:rsidR="008A6FD7" w:rsidTr="007F1B05">
        <w:tc>
          <w:tcPr>
            <w:tcW w:w="1242" w:type="dxa"/>
          </w:tcPr>
          <w:p w:rsidR="008A6FD7" w:rsidRDefault="008A6FD7" w:rsidP="00146811">
            <w:r>
              <w:t>Nom de la commande</w:t>
            </w:r>
          </w:p>
        </w:tc>
        <w:tc>
          <w:tcPr>
            <w:tcW w:w="1701" w:type="dxa"/>
          </w:tcPr>
          <w:p w:rsidR="008A6FD7" w:rsidRDefault="008A6FD7" w:rsidP="00146811">
            <w:r>
              <w:t>Argument 1</w:t>
            </w:r>
          </w:p>
        </w:tc>
        <w:tc>
          <w:tcPr>
            <w:tcW w:w="1701" w:type="dxa"/>
          </w:tcPr>
          <w:p w:rsidR="008A6FD7" w:rsidRDefault="008A6FD7" w:rsidP="00146811">
            <w:r>
              <w:t xml:space="preserve">Argument 2 </w:t>
            </w:r>
          </w:p>
        </w:tc>
        <w:tc>
          <w:tcPr>
            <w:tcW w:w="4568" w:type="dxa"/>
          </w:tcPr>
          <w:p w:rsidR="008A6FD7" w:rsidRDefault="008A6FD7" w:rsidP="00146811">
            <w:r>
              <w:t xml:space="preserve">Rôle </w:t>
            </w:r>
          </w:p>
        </w:tc>
      </w:tr>
      <w:tr w:rsidR="008A6FD7" w:rsidTr="007F1B05">
        <w:tc>
          <w:tcPr>
            <w:tcW w:w="1242" w:type="dxa"/>
          </w:tcPr>
          <w:p w:rsidR="008A6FD7" w:rsidRDefault="008A6FD7" w:rsidP="00146811">
            <w:r>
              <w:t>INIT</w:t>
            </w:r>
          </w:p>
        </w:tc>
        <w:tc>
          <w:tcPr>
            <w:tcW w:w="1701" w:type="dxa"/>
          </w:tcPr>
          <w:p w:rsidR="008A6FD7" w:rsidRDefault="007F1B05" w:rsidP="00146811">
            <w:r>
              <w:t>C</w:t>
            </w:r>
            <w:r w:rsidR="008A6FD7">
              <w:t>ellule ou plage</w:t>
            </w:r>
          </w:p>
        </w:tc>
        <w:tc>
          <w:tcPr>
            <w:tcW w:w="1701" w:type="dxa"/>
          </w:tcPr>
          <w:p w:rsidR="008A6FD7" w:rsidRDefault="008A6FD7" w:rsidP="00146811"/>
        </w:tc>
        <w:tc>
          <w:tcPr>
            <w:tcW w:w="4568" w:type="dxa"/>
          </w:tcPr>
          <w:p w:rsidR="008A6FD7" w:rsidRDefault="008A6FD7" w:rsidP="00146811">
            <w:r>
              <w:t>L'</w:t>
            </w:r>
            <w:r w:rsidR="007F1B05">
              <w:t>utilisateur devra entrer la valeur de la cellule spécifiée, ou bien de toutes les cellules de la plage spécifiée.</w:t>
            </w:r>
          </w:p>
        </w:tc>
      </w:tr>
      <w:tr w:rsidR="008A6FD7" w:rsidTr="007F1B05">
        <w:tc>
          <w:tcPr>
            <w:tcW w:w="1242" w:type="dxa"/>
          </w:tcPr>
          <w:p w:rsidR="008A6FD7" w:rsidRDefault="007F1B05" w:rsidP="00146811">
            <w:r>
              <w:t>FORM</w:t>
            </w:r>
          </w:p>
        </w:tc>
        <w:tc>
          <w:tcPr>
            <w:tcW w:w="1701" w:type="dxa"/>
          </w:tcPr>
          <w:p w:rsidR="008A6FD7" w:rsidRDefault="007F1B05" w:rsidP="00146811">
            <w:r>
              <w:t>Cellule ou plage</w:t>
            </w:r>
          </w:p>
        </w:tc>
        <w:tc>
          <w:tcPr>
            <w:tcW w:w="1701" w:type="dxa"/>
          </w:tcPr>
          <w:p w:rsidR="008A6FD7" w:rsidRDefault="008A6FD7" w:rsidP="00146811"/>
        </w:tc>
        <w:tc>
          <w:tcPr>
            <w:tcW w:w="4568" w:type="dxa"/>
          </w:tcPr>
          <w:p w:rsidR="008A6FD7" w:rsidRDefault="007F1B05" w:rsidP="00146811">
            <w:r>
              <w:t>L’utilisateur devra entrer la formule de la cellule spécifiée,  ou bien de toutes celles de la plage spécifiée.</w:t>
            </w:r>
          </w:p>
        </w:tc>
      </w:tr>
      <w:tr w:rsidR="008A6FD7"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Cellule</w:t>
            </w:r>
          </w:p>
        </w:tc>
        <w:tc>
          <w:tcPr>
            <w:tcW w:w="4568" w:type="dxa"/>
          </w:tcPr>
          <w:p w:rsidR="008A6FD7" w:rsidRDefault="007F1B05" w:rsidP="00146811">
            <w:r>
              <w:t xml:space="preserve">Copie le contenu de la première cellule dans la deuxième. </w:t>
            </w:r>
          </w:p>
        </w:tc>
      </w:tr>
      <w:tr w:rsidR="008A6FD7" w:rsidTr="007F1B05">
        <w:tc>
          <w:tcPr>
            <w:tcW w:w="1242" w:type="dxa"/>
          </w:tcPr>
          <w:p w:rsidR="008A6FD7" w:rsidRDefault="007F1B05" w:rsidP="00146811">
            <w:r>
              <w:t>COPIER</w:t>
            </w:r>
          </w:p>
        </w:tc>
        <w:tc>
          <w:tcPr>
            <w:tcW w:w="1701" w:type="dxa"/>
          </w:tcPr>
          <w:p w:rsidR="008A6FD7" w:rsidRDefault="007F1B05" w:rsidP="00146811">
            <w:r>
              <w:t>Cellule</w:t>
            </w:r>
          </w:p>
        </w:tc>
        <w:tc>
          <w:tcPr>
            <w:tcW w:w="1701" w:type="dxa"/>
          </w:tcPr>
          <w:p w:rsidR="008A6FD7" w:rsidRDefault="007F1B05" w:rsidP="00146811">
            <w:r>
              <w:t>Plage</w:t>
            </w:r>
          </w:p>
        </w:tc>
        <w:tc>
          <w:tcPr>
            <w:tcW w:w="4568" w:type="dxa"/>
          </w:tcPr>
          <w:p w:rsidR="007F1B05" w:rsidRDefault="007F1B05" w:rsidP="00146811">
            <w:r>
              <w:t>Copie le contenu de la cellule spécifiée dans toutes les cellules de la plage.</w:t>
            </w:r>
          </w:p>
        </w:tc>
      </w:tr>
      <w:tr w:rsidR="008A6FD7" w:rsidTr="007F1B05">
        <w:tc>
          <w:tcPr>
            <w:tcW w:w="1242" w:type="dxa"/>
          </w:tcPr>
          <w:p w:rsidR="008A6FD7" w:rsidRDefault="007F1B05" w:rsidP="00146811">
            <w:r>
              <w:t>COPIER</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A45D12" w:rsidRDefault="00A45D12" w:rsidP="00146811">
            <w:r>
              <w:t>Copie la valeur des cellules de la première plage dans celles de la deuxième plage.</w:t>
            </w:r>
          </w:p>
        </w:tc>
      </w:tr>
      <w:tr w:rsidR="008A6FD7"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Cellule</w:t>
            </w:r>
          </w:p>
        </w:tc>
        <w:tc>
          <w:tcPr>
            <w:tcW w:w="4568" w:type="dxa"/>
          </w:tcPr>
          <w:p w:rsidR="00A45D12" w:rsidRDefault="00A45D12" w:rsidP="00146811">
            <w:r>
              <w:t>Copie la valeur de la de la première cellule dans la deuxième plage.</w:t>
            </w:r>
          </w:p>
        </w:tc>
      </w:tr>
      <w:tr w:rsidR="008A6FD7" w:rsidTr="007F1B05">
        <w:tc>
          <w:tcPr>
            <w:tcW w:w="1242" w:type="dxa"/>
          </w:tcPr>
          <w:p w:rsidR="008A6FD7" w:rsidRDefault="00A45D12" w:rsidP="00146811">
            <w:r>
              <w:t>COPVAL</w:t>
            </w:r>
          </w:p>
        </w:tc>
        <w:tc>
          <w:tcPr>
            <w:tcW w:w="1701" w:type="dxa"/>
          </w:tcPr>
          <w:p w:rsidR="008A6FD7" w:rsidRDefault="00A45D12" w:rsidP="00146811">
            <w:r>
              <w:t>Cellule</w:t>
            </w:r>
          </w:p>
        </w:tc>
        <w:tc>
          <w:tcPr>
            <w:tcW w:w="1701" w:type="dxa"/>
          </w:tcPr>
          <w:p w:rsidR="008A6FD7" w:rsidRDefault="00A45D12" w:rsidP="00146811">
            <w:r>
              <w:t>Plage</w:t>
            </w:r>
          </w:p>
        </w:tc>
        <w:tc>
          <w:tcPr>
            <w:tcW w:w="4568" w:type="dxa"/>
          </w:tcPr>
          <w:p w:rsidR="008A6FD7" w:rsidRDefault="00A45D12" w:rsidP="00146811">
            <w:r>
              <w:t>Copie la valeur de la cellule spécifiée dans toutes les cellules de la plage.</w:t>
            </w:r>
          </w:p>
        </w:tc>
      </w:tr>
      <w:tr w:rsidR="008A6FD7" w:rsidTr="007F1B05">
        <w:tc>
          <w:tcPr>
            <w:tcW w:w="1242" w:type="dxa"/>
          </w:tcPr>
          <w:p w:rsidR="008A6FD7" w:rsidRDefault="00A45D12" w:rsidP="00146811">
            <w:r>
              <w:t>COPVAL</w:t>
            </w:r>
          </w:p>
        </w:tc>
        <w:tc>
          <w:tcPr>
            <w:tcW w:w="1701" w:type="dxa"/>
          </w:tcPr>
          <w:p w:rsidR="008A6FD7" w:rsidRDefault="00A45D12" w:rsidP="00146811">
            <w:r>
              <w:t xml:space="preserve">Plage </w:t>
            </w:r>
          </w:p>
        </w:tc>
        <w:tc>
          <w:tcPr>
            <w:tcW w:w="1701" w:type="dxa"/>
          </w:tcPr>
          <w:p w:rsidR="008A6FD7" w:rsidRDefault="00A45D12" w:rsidP="00146811">
            <w:r>
              <w:t>Plage</w:t>
            </w:r>
          </w:p>
        </w:tc>
        <w:tc>
          <w:tcPr>
            <w:tcW w:w="4568" w:type="dxa"/>
          </w:tcPr>
          <w:p w:rsidR="008A6FD7" w:rsidRDefault="00A45D12" w:rsidP="00146811">
            <w:r>
              <w:t>Copie la valeur des cellules de la première plage dans celles de la deuxième plage.</w:t>
            </w:r>
          </w:p>
        </w:tc>
      </w:tr>
      <w:tr w:rsidR="008A6FD7" w:rsidTr="007F1B05">
        <w:tc>
          <w:tcPr>
            <w:tcW w:w="1242" w:type="dxa"/>
          </w:tcPr>
          <w:p w:rsidR="008A6FD7" w:rsidRDefault="00A45D12" w:rsidP="00146811">
            <w:r>
              <w:t>RAZ</w:t>
            </w:r>
          </w:p>
        </w:tc>
        <w:tc>
          <w:tcPr>
            <w:tcW w:w="1701" w:type="dxa"/>
          </w:tcPr>
          <w:p w:rsidR="008A6FD7" w:rsidRDefault="00A45D12" w:rsidP="00146811">
            <w:r>
              <w:t>Cellule</w:t>
            </w:r>
          </w:p>
        </w:tc>
        <w:tc>
          <w:tcPr>
            <w:tcW w:w="1701" w:type="dxa"/>
          </w:tcPr>
          <w:p w:rsidR="008A6FD7" w:rsidRDefault="008A6FD7" w:rsidP="00146811"/>
        </w:tc>
        <w:tc>
          <w:tcPr>
            <w:tcW w:w="4568" w:type="dxa"/>
          </w:tcPr>
          <w:p w:rsidR="008A6FD7" w:rsidRDefault="00CB528F" w:rsidP="00146811">
            <w:r>
              <w:t>Vide le contenu de la cellule.</w:t>
            </w:r>
          </w:p>
        </w:tc>
      </w:tr>
      <w:tr w:rsidR="008A6FD7" w:rsidTr="007F1B05">
        <w:tc>
          <w:tcPr>
            <w:tcW w:w="1242" w:type="dxa"/>
          </w:tcPr>
          <w:p w:rsidR="008A6FD7" w:rsidRDefault="00A45D12" w:rsidP="00146811">
            <w:r>
              <w:t>RAZ</w:t>
            </w:r>
          </w:p>
        </w:tc>
        <w:tc>
          <w:tcPr>
            <w:tcW w:w="1701" w:type="dxa"/>
          </w:tcPr>
          <w:p w:rsidR="008A6FD7" w:rsidRDefault="00A45D12" w:rsidP="00146811">
            <w:r>
              <w:t>Plage</w:t>
            </w:r>
          </w:p>
        </w:tc>
        <w:tc>
          <w:tcPr>
            <w:tcW w:w="1701" w:type="dxa"/>
          </w:tcPr>
          <w:p w:rsidR="008A6FD7" w:rsidRDefault="008A6FD7" w:rsidP="00146811"/>
        </w:tc>
        <w:tc>
          <w:tcPr>
            <w:tcW w:w="4568" w:type="dxa"/>
          </w:tcPr>
          <w:p w:rsidR="008A6FD7" w:rsidRDefault="00A45D12" w:rsidP="00146811">
            <w:r>
              <w:t>Vide le contenu de toutes les cellules de la plage spécifiée.</w:t>
            </w:r>
          </w:p>
        </w:tc>
      </w:tr>
      <w:tr w:rsidR="008A6FD7" w:rsidTr="007F1B05">
        <w:tc>
          <w:tcPr>
            <w:tcW w:w="1242" w:type="dxa"/>
          </w:tcPr>
          <w:p w:rsidR="008A6FD7" w:rsidRDefault="00A45D12" w:rsidP="00146811">
            <w:r>
              <w:t>AIDE</w:t>
            </w:r>
          </w:p>
        </w:tc>
        <w:tc>
          <w:tcPr>
            <w:tcW w:w="1701" w:type="dxa"/>
          </w:tcPr>
          <w:p w:rsidR="008A6FD7" w:rsidRDefault="008A6FD7" w:rsidP="00146811"/>
        </w:tc>
        <w:tc>
          <w:tcPr>
            <w:tcW w:w="1701" w:type="dxa"/>
          </w:tcPr>
          <w:p w:rsidR="008A6FD7" w:rsidRDefault="008A6FD7" w:rsidP="00146811"/>
        </w:tc>
        <w:tc>
          <w:tcPr>
            <w:tcW w:w="4568" w:type="dxa"/>
          </w:tcPr>
          <w:p w:rsidR="008A6FD7" w:rsidRDefault="00A45D12" w:rsidP="00146811">
            <w:r>
              <w:t>Affiche l’aide.</w:t>
            </w:r>
          </w:p>
        </w:tc>
      </w:tr>
    </w:tbl>
    <w:p w:rsidR="008A6FD7" w:rsidRDefault="008A6FD7" w:rsidP="00146811"/>
    <w:p w:rsidR="00146811" w:rsidRDefault="00EC7D7E" w:rsidP="00EC7D7E">
      <w:pPr>
        <w:pStyle w:val="Heading2"/>
      </w:pPr>
      <w:r>
        <w:t>Système de fichiers</w:t>
      </w:r>
    </w:p>
    <w:p w:rsidR="00916578" w:rsidRPr="00916578" w:rsidRDefault="00916578" w:rsidP="00916578">
      <w:pPr>
        <w:pStyle w:val="Heading2"/>
      </w:pPr>
      <w:r>
        <w:t>Enregistrer</w:t>
      </w:r>
    </w:p>
    <w:p w:rsidR="00E000FE" w:rsidRDefault="00AF0BBC" w:rsidP="00E000FE">
      <w:r>
        <w:rPr>
          <w:noProof/>
          <w:lang w:eastAsia="fr-FR"/>
        </w:rPr>
        <w:drawing>
          <wp:anchor distT="0" distB="0" distL="114300" distR="114300" simplePos="0" relativeHeight="251658240" behindDoc="0" locked="0" layoutInCell="1" allowOverlap="1" wp14:anchorId="35F40DA6" wp14:editId="6EBC79A9">
            <wp:simplePos x="0" y="0"/>
            <wp:positionH relativeFrom="column">
              <wp:posOffset>2443480</wp:posOffset>
            </wp:positionH>
            <wp:positionV relativeFrom="paragraph">
              <wp:posOffset>628015</wp:posOffset>
            </wp:positionV>
            <wp:extent cx="3123724" cy="22383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egistrer.png"/>
                    <pic:cNvPicPr/>
                  </pic:nvPicPr>
                  <pic:blipFill>
                    <a:blip r:embed="rId7">
                      <a:extLst>
                        <a:ext uri="{28A0092B-C50C-407E-A947-70E740481C1C}">
                          <a14:useLocalDpi xmlns:a14="http://schemas.microsoft.com/office/drawing/2010/main" val="0"/>
                        </a:ext>
                      </a:extLst>
                    </a:blip>
                    <a:stretch>
                      <a:fillRect/>
                    </a:stretch>
                  </pic:blipFill>
                  <pic:spPr>
                    <a:xfrm>
                      <a:off x="0" y="0"/>
                      <a:ext cx="3123724" cy="2238375"/>
                    </a:xfrm>
                    <a:prstGeom prst="rect">
                      <a:avLst/>
                    </a:prstGeom>
                  </pic:spPr>
                </pic:pic>
              </a:graphicData>
            </a:graphic>
            <wp14:sizeRelH relativeFrom="page">
              <wp14:pctWidth>0</wp14:pctWidth>
            </wp14:sizeRelH>
            <wp14:sizeRelV relativeFrom="page">
              <wp14:pctHeight>0</wp14:pctHeight>
            </wp14:sizeRelV>
          </wp:anchor>
        </w:drawing>
      </w:r>
      <w:r w:rsidR="00E000FE">
        <w:tab/>
        <w:t xml:space="preserve">Les tables pourront être sauvegardées dans des fichiers, pour cela </w:t>
      </w:r>
      <w:r w:rsidR="00447657">
        <w:t xml:space="preserve">vous devrez aller </w:t>
      </w:r>
      <w:r w:rsidR="00E000FE">
        <w:t xml:space="preserve">dans le menu Fichier (alt+F1) et cliquer sur </w:t>
      </w:r>
      <w:r w:rsidR="001C6B8E">
        <w:t>sauver</w:t>
      </w:r>
      <w:r w:rsidR="00E000FE">
        <w:t>. A partir de là vous n’</w:t>
      </w:r>
      <w:r w:rsidR="00447657">
        <w:t>aurez plus qu’à choisir l’emplacement de votre fichier</w:t>
      </w:r>
      <w:r>
        <w:t xml:space="preserve"> avec l’extension « .</w:t>
      </w:r>
      <w:proofErr w:type="spellStart"/>
      <w:r>
        <w:t>tabix</w:t>
      </w:r>
      <w:proofErr w:type="spellEnd"/>
      <w:r>
        <w:t> »</w:t>
      </w:r>
      <w:r w:rsidR="004562CC">
        <w:t>.</w:t>
      </w:r>
    </w:p>
    <w:p w:rsidR="004562CC" w:rsidRDefault="00AF0BBC" w:rsidP="00E000FE">
      <w:r>
        <w:rPr>
          <w:noProof/>
          <w:lang w:eastAsia="fr-FR"/>
        </w:rPr>
        <w:drawing>
          <wp:anchor distT="0" distB="0" distL="114300" distR="114300" simplePos="0" relativeHeight="251659264" behindDoc="0" locked="0" layoutInCell="1" allowOverlap="1" wp14:anchorId="240FF2B9" wp14:editId="12DF5B55">
            <wp:simplePos x="0" y="0"/>
            <wp:positionH relativeFrom="column">
              <wp:posOffset>2510155</wp:posOffset>
            </wp:positionH>
            <wp:positionV relativeFrom="paragraph">
              <wp:posOffset>2276071</wp:posOffset>
            </wp:positionV>
            <wp:extent cx="3057525" cy="1389784"/>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8">
                      <a:extLst>
                        <a:ext uri="{28A0092B-C50C-407E-A947-70E740481C1C}">
                          <a14:useLocalDpi xmlns:a14="http://schemas.microsoft.com/office/drawing/2010/main" val="0"/>
                        </a:ext>
                      </a:extLst>
                    </a:blip>
                    <a:stretch>
                      <a:fillRect/>
                    </a:stretch>
                  </pic:blipFill>
                  <pic:spPr>
                    <a:xfrm>
                      <a:off x="0" y="0"/>
                      <a:ext cx="3057525" cy="1389784"/>
                    </a:xfrm>
                    <a:prstGeom prst="rect">
                      <a:avLst/>
                    </a:prstGeom>
                  </pic:spPr>
                </pic:pic>
              </a:graphicData>
            </a:graphic>
            <wp14:sizeRelH relativeFrom="page">
              <wp14:pctWidth>0</wp14:pctWidth>
            </wp14:sizeRelH>
            <wp14:sizeRelV relativeFrom="page">
              <wp14:pctHeight>0</wp14:pctHeight>
            </wp14:sizeRelV>
          </wp:anchor>
        </w:drawing>
      </w:r>
      <w:r w:rsidR="004562CC">
        <w:rPr>
          <w:noProof/>
          <w:lang w:eastAsia="fr-FR"/>
        </w:rPr>
        <w:drawing>
          <wp:inline distT="0" distB="0" distL="0" distR="0" wp14:anchorId="1B1FD2EB" wp14:editId="2EEB47F4">
            <wp:extent cx="1971950" cy="2743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ichier.png"/>
                    <pic:cNvPicPr/>
                  </pic:nvPicPr>
                  <pic:blipFill>
                    <a:blip r:embed="rId9">
                      <a:extLst>
                        <a:ext uri="{28A0092B-C50C-407E-A947-70E740481C1C}">
                          <a14:useLocalDpi xmlns:a14="http://schemas.microsoft.com/office/drawing/2010/main" val="0"/>
                        </a:ext>
                      </a:extLst>
                    </a:blip>
                    <a:stretch>
                      <a:fillRect/>
                    </a:stretch>
                  </pic:blipFill>
                  <pic:spPr>
                    <a:xfrm>
                      <a:off x="0" y="0"/>
                      <a:ext cx="1971950" cy="2743583"/>
                    </a:xfrm>
                    <a:prstGeom prst="rect">
                      <a:avLst/>
                    </a:prstGeom>
                  </pic:spPr>
                </pic:pic>
              </a:graphicData>
            </a:graphic>
          </wp:inline>
        </w:drawing>
      </w:r>
    </w:p>
    <w:p w:rsidR="00AF0BBC" w:rsidRPr="00E000FE" w:rsidRDefault="00916578" w:rsidP="00916578">
      <w:pPr>
        <w:pStyle w:val="Heading2"/>
      </w:pPr>
      <w:r>
        <w:lastRenderedPageBreak/>
        <w:t>Charger</w:t>
      </w:r>
      <w:bookmarkStart w:id="0" w:name="_GoBack"/>
      <w:bookmarkEnd w:id="0"/>
    </w:p>
    <w:p w:rsidR="001C6B8E" w:rsidRDefault="00916578" w:rsidP="00F53D5E">
      <w:pPr>
        <w:ind w:firstLine="708"/>
      </w:pPr>
      <w:r>
        <w:rPr>
          <w:noProof/>
          <w:lang w:eastAsia="fr-FR"/>
        </w:rPr>
        <w:drawing>
          <wp:anchor distT="0" distB="0" distL="114300" distR="114300" simplePos="0" relativeHeight="251661312" behindDoc="0" locked="0" layoutInCell="1" allowOverlap="1" wp14:anchorId="297E50C1" wp14:editId="6DECC4CB">
            <wp:simplePos x="0" y="0"/>
            <wp:positionH relativeFrom="column">
              <wp:posOffset>2091055</wp:posOffset>
            </wp:positionH>
            <wp:positionV relativeFrom="paragraph">
              <wp:posOffset>863600</wp:posOffset>
            </wp:positionV>
            <wp:extent cx="3552825" cy="25228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10">
                      <a:extLst>
                        <a:ext uri="{28A0092B-C50C-407E-A947-70E740481C1C}">
                          <a14:useLocalDpi xmlns:a14="http://schemas.microsoft.com/office/drawing/2010/main" val="0"/>
                        </a:ext>
                      </a:extLst>
                    </a:blip>
                    <a:stretch>
                      <a:fillRect/>
                    </a:stretch>
                  </pic:blipFill>
                  <pic:spPr>
                    <a:xfrm>
                      <a:off x="0" y="0"/>
                      <a:ext cx="3552825" cy="2522855"/>
                    </a:xfrm>
                    <a:prstGeom prst="rect">
                      <a:avLst/>
                    </a:prstGeom>
                  </pic:spPr>
                </pic:pic>
              </a:graphicData>
            </a:graphic>
            <wp14:sizeRelH relativeFrom="page">
              <wp14:pctWidth>0</wp14:pctWidth>
            </wp14:sizeRelH>
            <wp14:sizeRelV relativeFrom="page">
              <wp14:pctHeight>0</wp14:pctHeight>
            </wp14:sizeRelV>
          </wp:anchor>
        </w:drawing>
      </w:r>
      <w:r w:rsidR="001C6B8E">
        <w:t>Les tables pourront</w:t>
      </w:r>
      <w:r w:rsidR="001C6B8E">
        <w:t xml:space="preserve"> aussi </w:t>
      </w:r>
      <w:r w:rsidR="001C6B8E">
        <w:t xml:space="preserve"> être </w:t>
      </w:r>
      <w:r w:rsidR="001C6B8E">
        <w:t xml:space="preserve">chargées depuis </w:t>
      </w:r>
      <w:r w:rsidR="001C6B8E">
        <w:t xml:space="preserve"> des fichiers, pour cela vous devrez aller dans le menu Fichier (alt+F1) et cliquer sur </w:t>
      </w:r>
      <w:r w:rsidR="001C6B8E">
        <w:t>Charger</w:t>
      </w:r>
      <w:r w:rsidR="001C6B8E">
        <w:t>. A partir de là vous n’aurez plus qu’à choisir l’emplacement de votre fichier avec l’extension « .</w:t>
      </w:r>
      <w:proofErr w:type="spellStart"/>
      <w:r w:rsidR="001C6B8E">
        <w:t>tabix</w:t>
      </w:r>
      <w:proofErr w:type="spellEnd"/>
      <w:r w:rsidR="001C6B8E">
        <w:t> »</w:t>
      </w:r>
      <w:r w:rsidR="001C6B8E">
        <w:t>, pour vous aider l’option afficher seulement les fichiers « .</w:t>
      </w:r>
      <w:proofErr w:type="spellStart"/>
      <w:r w:rsidR="001C6B8E">
        <w:t>tabix</w:t>
      </w:r>
      <w:proofErr w:type="spellEnd"/>
      <w:r w:rsidR="001C6B8E">
        <w:t xml:space="preserve"> » est </w:t>
      </w:r>
      <w:r w:rsidR="00C358BB">
        <w:t>disponible.</w:t>
      </w:r>
    </w:p>
    <w:p w:rsidR="00C358BB" w:rsidRDefault="00C358BB" w:rsidP="00F53D5E">
      <w:pPr>
        <w:ind w:firstLine="708"/>
      </w:pPr>
      <w:r>
        <w:rPr>
          <w:noProof/>
          <w:lang w:eastAsia="fr-FR"/>
        </w:rPr>
        <w:drawing>
          <wp:anchor distT="0" distB="0" distL="114300" distR="114300" simplePos="0" relativeHeight="251660288" behindDoc="0" locked="0" layoutInCell="1" allowOverlap="1">
            <wp:simplePos x="0" y="0"/>
            <wp:positionH relativeFrom="column">
              <wp:posOffset>24130</wp:posOffset>
            </wp:positionH>
            <wp:positionV relativeFrom="paragraph">
              <wp:posOffset>-1270</wp:posOffset>
            </wp:positionV>
            <wp:extent cx="1495634" cy="2286319"/>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ver.png"/>
                    <pic:cNvPicPr/>
                  </pic:nvPicPr>
                  <pic:blipFill>
                    <a:blip r:embed="rId11">
                      <a:extLst>
                        <a:ext uri="{28A0092B-C50C-407E-A947-70E740481C1C}">
                          <a14:useLocalDpi xmlns:a14="http://schemas.microsoft.com/office/drawing/2010/main" val="0"/>
                        </a:ext>
                      </a:extLst>
                    </a:blip>
                    <a:stretch>
                      <a:fillRect/>
                    </a:stretch>
                  </pic:blipFill>
                  <pic:spPr>
                    <a:xfrm>
                      <a:off x="0" y="0"/>
                      <a:ext cx="1495634" cy="2286319"/>
                    </a:xfrm>
                    <a:prstGeom prst="rect">
                      <a:avLst/>
                    </a:prstGeom>
                  </pic:spPr>
                </pic:pic>
              </a:graphicData>
            </a:graphic>
            <wp14:sizeRelH relativeFrom="page">
              <wp14:pctWidth>0</wp14:pctWidth>
            </wp14:sizeRelH>
            <wp14:sizeRelV relativeFrom="page">
              <wp14:pctHeight>0</wp14:pctHeight>
            </wp14:sizeRelV>
          </wp:anchor>
        </w:drawing>
      </w:r>
    </w:p>
    <w:p w:rsidR="00C358BB" w:rsidRDefault="00C358BB" w:rsidP="00146811">
      <w:pPr>
        <w:pStyle w:val="Heading1"/>
      </w:pPr>
    </w:p>
    <w:p w:rsidR="00C358BB" w:rsidRDefault="00C358BB" w:rsidP="00146811">
      <w:pPr>
        <w:pStyle w:val="Heading1"/>
      </w:pPr>
    </w:p>
    <w:p w:rsidR="00C358BB" w:rsidRDefault="00C358BB" w:rsidP="00146811">
      <w:pPr>
        <w:pStyle w:val="Heading1"/>
      </w:pPr>
    </w:p>
    <w:p w:rsidR="00C358BB" w:rsidRDefault="00C358BB" w:rsidP="00146811">
      <w:pPr>
        <w:pStyle w:val="Heading1"/>
      </w:pPr>
    </w:p>
    <w:p w:rsidR="00146811" w:rsidRPr="00146811" w:rsidRDefault="00146811" w:rsidP="00146811">
      <w:pPr>
        <w:pStyle w:val="Heading1"/>
      </w:pPr>
      <w:r>
        <w:t>Conseils d’utilisation</w:t>
      </w:r>
    </w:p>
    <w:sectPr w:rsidR="00146811" w:rsidRPr="001468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F5B" w:rsidRDefault="00007F5B" w:rsidP="007F1B05">
      <w:pPr>
        <w:spacing w:after="0" w:line="240" w:lineRule="auto"/>
      </w:pPr>
      <w:r>
        <w:separator/>
      </w:r>
    </w:p>
  </w:endnote>
  <w:endnote w:type="continuationSeparator" w:id="0">
    <w:p w:rsidR="00007F5B" w:rsidRDefault="00007F5B" w:rsidP="007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F5B" w:rsidRDefault="00007F5B" w:rsidP="007F1B05">
      <w:pPr>
        <w:spacing w:after="0" w:line="240" w:lineRule="auto"/>
      </w:pPr>
      <w:r>
        <w:separator/>
      </w:r>
    </w:p>
  </w:footnote>
  <w:footnote w:type="continuationSeparator" w:id="0">
    <w:p w:rsidR="00007F5B" w:rsidRDefault="00007F5B" w:rsidP="007F1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826"/>
    <w:rsid w:val="00007F5B"/>
    <w:rsid w:val="000B2ABE"/>
    <w:rsid w:val="00146811"/>
    <w:rsid w:val="001C6B8E"/>
    <w:rsid w:val="00352C8E"/>
    <w:rsid w:val="00447657"/>
    <w:rsid w:val="004562CC"/>
    <w:rsid w:val="004A1352"/>
    <w:rsid w:val="004E2E1B"/>
    <w:rsid w:val="00680826"/>
    <w:rsid w:val="007F1B05"/>
    <w:rsid w:val="008A6FD7"/>
    <w:rsid w:val="00916578"/>
    <w:rsid w:val="009B0A2B"/>
    <w:rsid w:val="009D230F"/>
    <w:rsid w:val="00A45D12"/>
    <w:rsid w:val="00AF0BBC"/>
    <w:rsid w:val="00C358BB"/>
    <w:rsid w:val="00CB528F"/>
    <w:rsid w:val="00D93D3E"/>
    <w:rsid w:val="00DA42DE"/>
    <w:rsid w:val="00E000FE"/>
    <w:rsid w:val="00EC7D7E"/>
    <w:rsid w:val="00F5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E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2E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811"/>
    <w:rPr>
      <w:rFonts w:asciiTheme="majorHAnsi" w:eastAsiaTheme="majorEastAsia" w:hAnsiTheme="majorHAnsi" w:cstheme="majorBidi"/>
      <w:b/>
      <w:bCs/>
      <w:color w:val="4F81BD" w:themeColor="accent1"/>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E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2E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811"/>
    <w:rPr>
      <w:rFonts w:asciiTheme="majorHAnsi" w:eastAsiaTheme="majorEastAsia" w:hAnsiTheme="majorHAnsi" w:cstheme="majorBidi"/>
      <w:b/>
      <w:bCs/>
      <w:color w:val="4F81BD" w:themeColor="accent1"/>
    </w:rPr>
  </w:style>
  <w:style w:type="table" w:styleId="TableGrid">
    <w:name w:val="Table Grid"/>
    <w:basedOn w:val="TableNormal"/>
    <w:uiPriority w:val="59"/>
    <w:rsid w:val="008A6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1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1B05"/>
  </w:style>
  <w:style w:type="paragraph" w:styleId="Footer">
    <w:name w:val="footer"/>
    <w:basedOn w:val="Normal"/>
    <w:link w:val="FooterChar"/>
    <w:uiPriority w:val="99"/>
    <w:unhideWhenUsed/>
    <w:rsid w:val="007F1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1B05"/>
  </w:style>
  <w:style w:type="paragraph" w:styleId="BalloonText">
    <w:name w:val="Balloon Text"/>
    <w:basedOn w:val="Normal"/>
    <w:link w:val="BalloonTextChar"/>
    <w:uiPriority w:val="99"/>
    <w:semiHidden/>
    <w:unhideWhenUsed/>
    <w:rsid w:val="0045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494</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Mickaël</dc:creator>
  <cp:lastModifiedBy>Mickaël</cp:lastModifiedBy>
  <cp:revision>6</cp:revision>
  <dcterms:created xsi:type="dcterms:W3CDTF">2015-05-28T16:01:00Z</dcterms:created>
  <dcterms:modified xsi:type="dcterms:W3CDTF">2015-05-28T16:13:00Z</dcterms:modified>
</cp:coreProperties>
</file>