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0" w:line="276" w:lineRule="auto"/>
        <w:jc w:val="center"/>
      </w:pPr>
      <w:r>
        <w:rPr>
          <w:rFonts w:ascii="Times New Roman" w:hAnsi="Times New Roman"/>
          <w:b/>
          <w:i w:val="0"/>
          <w:sz w:val="24"/>
        </w:rPr>
        <w:t>[ LOGO PERGURUAN TINGGI ]</w:t>
      </w:r>
    </w:p>
    <w:p>
      <w:pPr>
        <w:spacing w:before="0" w:after="320" w:line="276" w:lineRule="auto"/>
        <w:jc w:val="center"/>
      </w:pPr>
      <w:r>
        <w:rPr>
          <w:rFonts w:ascii="Times New Roman" w:hAnsi="Times New Roman"/>
          <w:b/>
          <w:i w:val="0"/>
          <w:sz w:val="28"/>
        </w:rPr>
        <w:t>KARYA TULIS ILMIAH</w:t>
      </w:r>
    </w:p>
    <w:p>
      <w:pPr>
        <w:spacing w:before="0" w:after="440" w:line="276" w:lineRule="auto"/>
        <w:jc w:val="center"/>
      </w:pPr>
      <w:r>
        <w:rPr>
          <w:rFonts w:ascii="Times New Roman" w:hAnsi="Times New Roman"/>
          <w:b/>
          <w:i w:val="0"/>
          <w:sz w:val="24"/>
        </w:rPr>
        <w:t>PERANCANGAN SISTEM INFORMASI GEOSPASIAL DAN KETERTELUSURAN DIGITAL UNTUK VALORISASI LIMBAH SERTA PENINGKATAN DAYA SAING UMKM MARMER TULUNGAGUNG</w:t>
      </w:r>
    </w:p>
    <w:p>
      <w:pPr>
        <w:spacing w:before="0" w:after="60" w:line="276" w:lineRule="auto"/>
        <w:jc w:val="center"/>
      </w:pPr>
      <w:r>
        <w:rPr>
          <w:rFonts w:ascii="Times New Roman" w:hAnsi="Times New Roman"/>
          <w:b/>
          <w:i w:val="0"/>
          <w:sz w:val="24"/>
        </w:rPr>
        <w:t>SUBTEMA:</w:t>
      </w:r>
    </w:p>
    <w:p>
      <w:pPr>
        <w:spacing w:before="0" w:after="720" w:line="276" w:lineRule="auto"/>
        <w:jc w:val="center"/>
      </w:pPr>
      <w:r>
        <w:rPr>
          <w:rFonts w:ascii="Times New Roman" w:hAnsi="Times New Roman"/>
          <w:b w:val="0"/>
          <w:i w:val="0"/>
          <w:sz w:val="24"/>
        </w:rPr>
        <w:t>Digitalisasi Ekonomi, UMKM, dan Pemberdayaan Daerah 3T untuk Ketahanan Ekonomi Nasional</w:t>
      </w:r>
    </w:p>
    <w:p>
      <w:pPr>
        <w:spacing w:before="0" w:after="240" w:line="276" w:lineRule="auto"/>
        <w:jc w:val="center"/>
      </w:pPr>
      <w:r>
        <w:rPr>
          <w:rFonts w:ascii="Times New Roman" w:hAnsi="Times New Roman"/>
          <w:b/>
          <w:i w:val="0"/>
          <w:sz w:val="24"/>
        </w:rPr>
        <w:t>DIUSULKAN OLEH:</w:t>
      </w:r>
    </w:p>
    <w:tbl>
      <w:tblPr>
        <w:tblW w:type="auto" w:w="0"/>
        <w:jc w:val="center"/>
        <w:tblLook w:firstColumn="1" w:firstRow="1" w:lastColumn="0" w:lastRow="0" w:noHBand="0" w:noVBand="1" w:val="04A0"/>
      </w:tblPr>
      <w:tblGrid>
        <w:gridCol w:w="3968"/>
        <w:gridCol w:w="3968"/>
      </w:tblGrid>
      <w:tr>
        <w:trPr>
          <w:cantSplit/>
        </w:trPr>
        <w:tc>
          <w:tcPr>
            <w:tcW w:type="dxa" w:w="3969"/>
            <w:tcMar>
              <w:top w:w="10" w:type="dxa"/>
              <w:bottom w:w="10" w:type="dxa"/>
              <w:left w:w="15" w:type="dxa"/>
              <w:right w:w="15" w:type="dxa"/>
            </w:tcMar>
          </w:tcPr>
          <w:p>
            <w:pPr>
              <w:spacing w:line="276" w:lineRule="auto" w:after="40"/>
              <w:jc w:val="left"/>
            </w:pPr>
            <w:r>
              <w:rPr>
                <w:rFonts w:ascii="Times New Roman" w:hAnsi="Times New Roman"/>
                <w:sz w:val="24"/>
              </w:rPr>
              <w:t>Salma Azzahra</w:t>
            </w:r>
          </w:p>
        </w:tc>
        <w:tc>
          <w:tcPr>
            <w:tcW w:type="dxa" w:w="3969"/>
            <w:tcMar>
              <w:top w:w="10" w:type="dxa"/>
              <w:bottom w:w="10" w:type="dxa"/>
              <w:left w:w="15" w:type="dxa"/>
              <w:right w:w="15" w:type="dxa"/>
            </w:tcMar>
          </w:tcPr>
          <w:p>
            <w:pPr>
              <w:spacing w:line="276" w:lineRule="auto" w:after="40"/>
              <w:jc w:val="left"/>
            </w:pPr>
            <w:r>
              <w:rPr>
                <w:rFonts w:ascii="Times New Roman" w:hAnsi="Times New Roman"/>
                <w:sz w:val="24"/>
              </w:rPr>
              <w:t>NIM. [Nomor Induk Mahasiswa]</w:t>
            </w:r>
          </w:p>
        </w:tc>
      </w:tr>
      <w:tr>
        <w:trPr>
          <w:cantSplit/>
        </w:trPr>
        <w:tc>
          <w:tcPr>
            <w:tcW w:type="dxa" w:w="3969"/>
            <w:tcMar>
              <w:top w:w="10" w:type="dxa"/>
              <w:bottom w:w="10" w:type="dxa"/>
              <w:left w:w="15" w:type="dxa"/>
              <w:right w:w="15" w:type="dxa"/>
            </w:tcMar>
          </w:tcPr>
          <w:p>
            <w:pPr>
              <w:spacing w:line="276" w:lineRule="auto" w:after="40"/>
              <w:jc w:val="left"/>
            </w:pPr>
            <w:r>
              <w:rPr>
                <w:rFonts w:ascii="Times New Roman" w:hAnsi="Times New Roman"/>
                <w:sz w:val="24"/>
              </w:rPr>
              <w:t>[Nama Anggota 1]</w:t>
            </w:r>
          </w:p>
        </w:tc>
        <w:tc>
          <w:tcPr>
            <w:tcW w:type="dxa" w:w="3969"/>
            <w:tcMar>
              <w:top w:w="10" w:type="dxa"/>
              <w:bottom w:w="10" w:type="dxa"/>
              <w:left w:w="15" w:type="dxa"/>
              <w:right w:w="15" w:type="dxa"/>
            </w:tcMar>
          </w:tcPr>
          <w:p>
            <w:pPr>
              <w:spacing w:line="276" w:lineRule="auto" w:after="40"/>
              <w:jc w:val="left"/>
            </w:pPr>
            <w:r>
              <w:rPr>
                <w:rFonts w:ascii="Times New Roman" w:hAnsi="Times New Roman"/>
                <w:sz w:val="24"/>
              </w:rPr>
              <w:t>NIM. [Nomor Induk Mahasiswa]</w:t>
            </w:r>
          </w:p>
        </w:tc>
      </w:tr>
      <w:tr>
        <w:trPr>
          <w:cantSplit/>
        </w:trPr>
        <w:tc>
          <w:tcPr>
            <w:tcW w:type="dxa" w:w="3969"/>
            <w:tcMar>
              <w:top w:w="10" w:type="dxa"/>
              <w:bottom w:w="10" w:type="dxa"/>
              <w:left w:w="15" w:type="dxa"/>
              <w:right w:w="15" w:type="dxa"/>
            </w:tcMar>
          </w:tcPr>
          <w:p>
            <w:pPr>
              <w:spacing w:line="276" w:lineRule="auto" w:after="40"/>
              <w:jc w:val="left"/>
            </w:pPr>
            <w:r>
              <w:rPr>
                <w:rFonts w:ascii="Times New Roman" w:hAnsi="Times New Roman"/>
                <w:sz w:val="24"/>
              </w:rPr>
              <w:t>[Nama Anggota 2]</w:t>
            </w:r>
          </w:p>
        </w:tc>
        <w:tc>
          <w:tcPr>
            <w:tcW w:type="dxa" w:w="3969"/>
            <w:tcMar>
              <w:top w:w="10" w:type="dxa"/>
              <w:bottom w:w="10" w:type="dxa"/>
              <w:left w:w="15" w:type="dxa"/>
              <w:right w:w="15" w:type="dxa"/>
            </w:tcMar>
          </w:tcPr>
          <w:p>
            <w:pPr>
              <w:spacing w:line="276" w:lineRule="auto" w:after="40"/>
              <w:jc w:val="left"/>
            </w:pPr>
            <w:r>
              <w:rPr>
                <w:rFonts w:ascii="Times New Roman" w:hAnsi="Times New Roman"/>
                <w:sz w:val="24"/>
              </w:rPr>
              <w:t>NIM. [Nomor Induk Mahasiswa]</w:t>
            </w:r>
          </w:p>
        </w:tc>
      </w:tr>
    </w:tbl>
    <w:p>
      <w:pPr>
        <w:spacing w:before="1100" w:after="0" w:line="276" w:lineRule="auto"/>
        <w:jc w:val="center"/>
      </w:pPr>
      <w:r>
        <w:rPr>
          <w:rFonts w:ascii="Times New Roman" w:hAnsi="Times New Roman"/>
          <w:b/>
          <w:i w:val="0"/>
          <w:sz w:val="24"/>
        </w:rPr>
        <w:t>[NAMA PERGURUAN TINGGI PENGUSUL]</w:t>
        <w:br/>
        <w:t>[KOTA PERGURUAN TINGGI]</w:t>
        <w:br/>
        <w:t>2026</w:t>
      </w:r>
    </w:p>
    <w:p>
      <w:pPr>
        <w:sectPr>
          <w:headerReference w:type="default" r:id="rId9"/>
          <w:footerReference w:type="default" r:id="rId10"/>
          <w:pgSz w:w="11906" w:h="16838"/>
          <w:pgMar w:top="1701" w:right="1701" w:bottom="1701" w:left="2268" w:header="720" w:footer="720" w:gutter="0"/>
          <w:cols w:space="720"/>
          <w:docGrid w:linePitch="360"/>
        </w:sectPr>
      </w:pPr>
    </w:p>
    <w:p>
      <w:pPr>
        <w:spacing w:before="0" w:after="120" w:line="276" w:lineRule="auto"/>
        <w:jc w:val="center"/>
      </w:pPr>
      <w:r>
        <w:rPr>
          <w:rFonts w:ascii="Times New Roman" w:hAnsi="Times New Roman"/>
          <w:b/>
          <w:i w:val="0"/>
          <w:sz w:val="24"/>
        </w:rPr>
        <w:t>PENGESAHAN KARYA TULIS ILMIAH</w:t>
      </w:r>
    </w:p>
    <w:tbl>
      <w:tblPr>
        <w:tblW w:type="auto" w:w="0"/>
        <w:jc w:val="center"/>
        <w:tblLook w:firstColumn="1" w:firstRow="1" w:lastColumn="0" w:lastRow="0" w:noHBand="0" w:noVBand="1" w:val="04A0"/>
      </w:tblPr>
      <w:tblGrid>
        <w:gridCol w:w="1984"/>
        <w:gridCol w:w="1984"/>
        <w:gridCol w:w="1984"/>
        <w:gridCol w:w="1984"/>
      </w:tblGrid>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t>1.</w:t>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Judul Kegiatan</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Perancangan Sistem Informasi Geospasial dan Ketertelusuran Digital untuk Valorisasi Limbah serta Peningkatan Daya Saing UMKM Marmer Tulungagung</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t>2.</w:t>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Bidang Kegiatan</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Digitalisasi Ekonomi, UMKM, dan Pemberdayaan Daerah 3T untuk Ketahanan Ekonomi Nasional (Kode: DIGIEK-UMKM-3T)</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t>3.</w:t>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Ketua Pelaksana Kegiatan</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a. Nama Lengkap</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Salma Azzahra</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b. NIM</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[Nomor Induk Mahasiswa]</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c. Jurusan/Program Studi</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[Program Studi Pengusul]</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d. Universitas</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[Nama Perguruan Tinggi Pengusul]</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e. Alamat Rumah dan No Tel./HP</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[Alamat Rumah Pengusul] / [Nomor HP Aktif]</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f. Alamat email</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[Alamat Email Aktif]</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t>4.</w:t>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Jumlah Anggota Pelaksana</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2 (dua) orang</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t>5.</w:t>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Dosen Pembimbing</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a. Nama Lengkap dan Gelar</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[Nama Dosen Pembimbing beserta Gelar Lengkap]</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b. NIDN</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[NIDN Dosen]</w:t>
            </w:r>
          </w:p>
        </w:tc>
      </w:tr>
      <w:tr>
        <w:trPr>
          <w:cantSplit/>
        </w:trPr>
        <w:tc>
          <w:tcPr>
            <w:tcW w:type="dxa" w:w="340"/>
            <w:tcMar>
              <w:top w:w="5" w:type="dxa"/>
              <w:bottom w:w="5" w:type="dxa"/>
              <w:left w:w="15" w:type="dxa"/>
              <w:right w:w="15" w:type="dxa"/>
            </w:tcMar>
          </w:tcPr>
          <w:p>
            <w:pPr>
              <w:spacing w:line="252" w:lineRule="auto" w:before="0" w:after="10"/>
              <w:jc w:val="left"/>
            </w:pPr>
            <w:r>
              <w:rPr>
                <w:rFonts w:ascii="Times New Roman" w:hAnsi="Times New Roman"/>
                <w:sz w:val="24"/>
              </w:rPr>
            </w:r>
          </w:p>
        </w:tc>
        <w:tc>
          <w:tcPr>
            <w:tcW w:type="dxa" w:w="2721"/>
            <w:tcMar>
              <w:top w:w="5" w:type="dxa"/>
              <w:bottom w:w="5" w:type="dxa"/>
              <w:left w:w="15" w:type="dxa"/>
              <w:right w:w="15" w:type="dxa"/>
            </w:tcMar>
          </w:tcPr>
          <w:p>
            <w:pPr>
              <w:spacing w:line="252" w:lineRule="auto" w:before="0" w:after="10"/>
              <w:jc w:val="left"/>
            </w:pPr>
            <w:r>
              <w:rPr>
                <w:rFonts w:ascii="Times New Roman" w:hAnsi="Times New Roman"/>
                <w:sz w:val="24"/>
              </w:rPr>
              <w:t>c. Alamat Rumah dan No. Tel/HP</w:t>
            </w:r>
          </w:p>
        </w:tc>
        <w:tc>
          <w:tcPr>
            <w:tcW w:type="dxa" w:w="198"/>
            <w:tcMar>
              <w:top w:w="5" w:type="dxa"/>
              <w:bottom w:w="5" w:type="dxa"/>
              <w:left w:w="15" w:type="dxa"/>
              <w:right w:w="15" w:type="dxa"/>
            </w:tcMar>
          </w:tcPr>
          <w:p>
            <w:pPr>
              <w:spacing w:line="252" w:lineRule="auto" w:before="0" w:after="10"/>
              <w:jc w:val="center"/>
            </w:pPr>
            <w:r>
              <w:rPr>
                <w:rFonts w:ascii="Times New Roman" w:hAnsi="Times New Roman"/>
                <w:sz w:val="24"/>
              </w:rPr>
              <w:t>:</w:t>
            </w:r>
          </w:p>
        </w:tc>
        <w:tc>
          <w:tcPr>
            <w:tcW w:type="dxa" w:w="4677"/>
            <w:tcMar>
              <w:top w:w="5" w:type="dxa"/>
              <w:bottom w:w="5" w:type="dxa"/>
              <w:left w:w="15" w:type="dxa"/>
              <w:right w:w="15" w:type="dxa"/>
            </w:tcMar>
          </w:tcPr>
          <w:p>
            <w:pPr>
              <w:spacing w:line="252" w:lineRule="auto" w:before="0" w:after="10"/>
              <w:jc w:val="left"/>
            </w:pPr>
            <w:r>
              <w:rPr>
                <w:rFonts w:ascii="Times New Roman" w:hAnsi="Times New Roman"/>
                <w:sz w:val="24"/>
              </w:rPr>
              <w:t>[Alamat Rumah Dosen] / [Nomor HP Dosen]</w:t>
            </w:r>
          </w:p>
        </w:tc>
      </w:tr>
    </w:tbl>
    <w:p>
      <w:pPr>
        <w:spacing w:before="0" w:after="60" w:line="276" w:lineRule="auto"/>
        <w:jc w:val="both"/>
      </w:pPr>
      <w:r>
        <w:rPr>
          <w:rFonts w:ascii="Times New Roman" w:hAnsi="Times New Roman"/>
          <w:b w:val="0"/>
          <w:i w:val="0"/>
          <w:sz w:val="24"/>
        </w:rPr>
      </w:r>
    </w:p>
    <w:tbl>
      <w:tblPr>
        <w:tblW w:type="auto" w:w="0"/>
        <w:jc w:val="center"/>
        <w:tblLook w:firstColumn="1" w:firstRow="1" w:lastColumn="0" w:lastRow="0" w:noHBand="0" w:noVBand="1" w:val="04A0"/>
      </w:tblPr>
      <w:tblGrid>
        <w:gridCol w:w="3968"/>
        <w:gridCol w:w="3968"/>
      </w:tblGrid>
      <w:tr>
        <w:trPr>
          <w:cantSplit/>
        </w:trPr>
        <w:tc>
          <w:tcPr>
            <w:tcW w:type="dxa" w:w="3969"/>
            <w:tcMar>
              <w:top w:w="8" w:type="dxa"/>
              <w:bottom w:w="8" w:type="dxa"/>
              <w:left w:w="10" w:type="dxa"/>
              <w:right w:w="10" w:type="dxa"/>
            </w:tcMar>
          </w:tcPr>
          <w:p>
            <w:pPr>
              <w:spacing w:line="252" w:lineRule="auto" w:before="0" w:after="0"/>
              <w:jc w:val="center"/>
            </w:pPr>
            <w:r>
              <w:rPr>
                <w:rFonts w:ascii="Times New Roman" w:hAnsi="Times New Roman"/>
                <w:sz w:val="24"/>
              </w:rPr>
              <w:t>Menyetujui,</w:t>
              <w:br/>
              <w:t>Dosen Pembimbing LKTIN</w:t>
              <w:br/>
              <w:br/>
              <w:br/>
              <w:t>( [Nama Dosen Pembimbing] )</w:t>
              <w:br/>
              <w:t>NIDN. [NIDN Dosen]</w:t>
            </w:r>
          </w:p>
        </w:tc>
        <w:tc>
          <w:tcPr>
            <w:tcW w:type="dxa" w:w="3969"/>
            <w:tcMar>
              <w:top w:w="8" w:type="dxa"/>
              <w:bottom w:w="8" w:type="dxa"/>
              <w:left w:w="10" w:type="dxa"/>
              <w:right w:w="10" w:type="dxa"/>
            </w:tcMar>
          </w:tcPr>
          <w:p>
            <w:pPr>
              <w:spacing w:line="252" w:lineRule="auto" w:before="0" w:after="0"/>
              <w:jc w:val="center"/>
            </w:pPr>
            <w:r>
              <w:rPr>
                <w:rFonts w:ascii="Times New Roman" w:hAnsi="Times New Roman"/>
                <w:sz w:val="24"/>
              </w:rPr>
              <w:t>[Kota Perguruan Tinggi], 24 Oktober 2026</w:t>
              <w:br/>
              <w:t>Ketua Tim LKTIN</w:t>
              <w:br/>
              <w:br/>
              <w:br/>
              <w:t>( Salma Azzahra )</w:t>
              <w:br/>
              <w:t>NIM. [Nomor Induk Mahasiswa]</w:t>
            </w:r>
          </w:p>
        </w:tc>
      </w:tr>
    </w:tbl>
    <w:p>
      <w:pPr>
        <w:spacing w:before="0" w:after="40" w:line="276" w:lineRule="auto"/>
        <w:jc w:val="both"/>
      </w:pPr>
      <w:r>
        <w:rPr>
          <w:rFonts w:ascii="Times New Roman" w:hAnsi="Times New Roman"/>
          <w:b w:val="0"/>
          <w:i w:val="0"/>
          <w:sz w:val="24"/>
        </w:rPr>
      </w:r>
    </w:p>
    <w:p>
      <w:pPr>
        <w:spacing w:before="40" w:after="0" w:line="252" w:lineRule="auto"/>
        <w:jc w:val="center"/>
      </w:pPr>
      <w:r>
        <w:rPr>
          <w:rFonts w:ascii="Times New Roman" w:hAnsi="Times New Roman"/>
          <w:b w:val="0"/>
          <w:i w:val="0"/>
          <w:sz w:val="24"/>
        </w:rPr>
        <w:t>Mengetahui,</w:t>
        <w:br/>
        <w:t>Wakil Dekan Bidang Kemahasiswaan</w:t>
        <w:br/>
        <w:t>[Nama Perguruan Tinggi Pengusul]</w:t>
        <w:br/>
        <w:br/>
        <w:br/>
        <w:t>( [Nama Pimpinan Bidang Kemahasiswaan] )</w:t>
        <w:br/>
        <w:t>NIP. [NIP Pimpinan]</w:t>
      </w:r>
    </w:p>
    <w:p>
      <w:r>
        <w:br w:type="page"/>
      </w:r>
    </w:p>
    <w:p>
      <w:pPr>
        <w:spacing w:before="120" w:after="280" w:line="276" w:lineRule="auto"/>
        <w:jc w:val="center"/>
      </w:pPr>
      <w:r>
        <w:rPr>
          <w:rFonts w:ascii="Times New Roman" w:hAnsi="Times New Roman"/>
          <w:b/>
          <w:i w:val="0"/>
          <w:sz w:val="24"/>
        </w:rPr>
        <w:t>RINGKASAN</w:t>
      </w:r>
    </w:p>
    <w:p>
      <w:pPr>
        <w:spacing w:before="0" w:after="240" w:line="276" w:lineRule="auto"/>
        <w:jc w:val="both"/>
      </w:pPr>
      <w:r>
        <w:rPr>
          <w:rFonts w:ascii="Times New Roman" w:hAnsi="Times New Roman"/>
          <w:b w:val="0"/>
          <w:i w:val="0"/>
          <w:sz w:val="24"/>
        </w:rPr>
        <w:t xml:space="preserve">Kabupaten Tulungagung merupakan sentra industri marmer alam terbesar di Indonesia dengan pusat pengrajin rakyat terkonsentrasi di Kecamatan Campurdarat dan Besole. Namun, observasi dan wawancara lapangan mendalam mengonfirmasi bahwa industri rakyat ini menghadapi dua permasalahan krusial. Pertama, timbulan limbah pemotongan dan pemahatan mencapai 25%–30% atau sekitar 3–5 ton per bulan per bengkel, yang membebani ruang kerja dan lingkungan. Kedua, posisi tawar usaha mikro, kecil, dan menengah (UMKM) melemah akibat gempuran marmer sintetis tiruan serta ketergantungan pada pedagang perantara. Karya tulis ini merumuskan rancang bangun sistem digital terintegrasi bernama SI-MUKTI (Sistem Informasi Manajemen Spasial dan Rantai Pasok Marmer Menuju Kesejahteraan UMKM Kabupaten Tulungagung Inklusif). Menggunakan pendekatan </w:t>
      </w:r>
      <w:r>
        <w:rPr>
          <w:rFonts w:ascii="Times New Roman" w:hAnsi="Times New Roman"/>
          <w:b w:val="0"/>
          <w:i/>
          <w:sz w:val="24"/>
        </w:rPr>
        <w:t>user-centered design</w:t>
      </w:r>
      <w:r>
        <w:rPr>
          <w:rFonts w:ascii="Times New Roman" w:hAnsi="Times New Roman"/>
          <w:b w:val="0"/>
          <w:i w:val="0"/>
          <w:sz w:val="24"/>
        </w:rPr>
        <w:t xml:space="preserve"> (UCD) berbasis data empiris lapangan, SI-MUKTI mengintegrasikan dua modul utama. Modul pertama adalah MUKTI-Spasial, yakni sistem informasi geografis berbasis web (</w:t>
      </w:r>
      <w:r>
        <w:rPr>
          <w:rFonts w:ascii="Times New Roman" w:hAnsi="Times New Roman"/>
          <w:b w:val="0"/>
          <w:i/>
          <w:sz w:val="24"/>
        </w:rPr>
        <w:t>web-GIS</w:t>
      </w:r>
      <w:r>
        <w:rPr>
          <w:rFonts w:ascii="Times New Roman" w:hAnsi="Times New Roman"/>
          <w:b w:val="0"/>
          <w:i w:val="0"/>
          <w:sz w:val="24"/>
        </w:rPr>
        <w:t>) pemetaan sebaran limbah marmer (residu padat dan lumpur serbuk gergaji) untuk pencocokan pasar (</w:t>
      </w:r>
      <w:r>
        <w:rPr>
          <w:rFonts w:ascii="Times New Roman" w:hAnsi="Times New Roman"/>
          <w:b w:val="0"/>
          <w:i/>
          <w:sz w:val="24"/>
        </w:rPr>
        <w:t>market matchmaking</w:t>
      </w:r>
      <w:r>
        <w:rPr>
          <w:rFonts w:ascii="Times New Roman" w:hAnsi="Times New Roman"/>
          <w:b w:val="0"/>
          <w:i w:val="0"/>
          <w:sz w:val="24"/>
        </w:rPr>
        <w:t xml:space="preserve">) dengan pabrik ubin teraso dan </w:t>
      </w:r>
      <w:r>
        <w:rPr>
          <w:rFonts w:ascii="Times New Roman" w:hAnsi="Times New Roman"/>
          <w:b w:val="0"/>
          <w:i/>
          <w:sz w:val="24"/>
        </w:rPr>
        <w:t>paving block</w:t>
      </w:r>
      <w:r>
        <w:rPr>
          <w:rFonts w:ascii="Times New Roman" w:hAnsi="Times New Roman"/>
          <w:b w:val="0"/>
          <w:i w:val="0"/>
          <w:sz w:val="24"/>
        </w:rPr>
        <w:t xml:space="preserve">. Modul kedua adalah MUKTI-Trace, yakni sistem ketertelusuran digital berbasis kode </w:t>
      </w:r>
      <w:r>
        <w:rPr>
          <w:rFonts w:ascii="Times New Roman" w:hAnsi="Times New Roman"/>
          <w:b w:val="0"/>
          <w:i/>
          <w:sz w:val="24"/>
        </w:rPr>
        <w:t>quick response</w:t>
      </w:r>
      <w:r>
        <w:rPr>
          <w:rFonts w:ascii="Times New Roman" w:hAnsi="Times New Roman"/>
          <w:b w:val="0"/>
          <w:i w:val="0"/>
          <w:sz w:val="24"/>
        </w:rPr>
        <w:t xml:space="preserve"> (QR) yang memuat sertifikat keaslian batuan dan profil pengrajin pada produk jadi. Proyeksi ekonomi mengindikasikan bahwa sistem ini berpotensi mengubah limbah dari pusat biaya (</w:t>
      </w:r>
      <w:r>
        <w:rPr>
          <w:rFonts w:ascii="Times New Roman" w:hAnsi="Times New Roman"/>
          <w:b w:val="0"/>
          <w:i/>
          <w:sz w:val="24"/>
        </w:rPr>
        <w:t>cost center</w:t>
      </w:r>
      <w:r>
        <w:rPr>
          <w:rFonts w:ascii="Times New Roman" w:hAnsi="Times New Roman"/>
          <w:b w:val="0"/>
          <w:i w:val="0"/>
          <w:sz w:val="24"/>
        </w:rPr>
        <w:t>) menjadi sumber pendapatan baru (</w:t>
      </w:r>
      <w:r>
        <w:rPr>
          <w:rFonts w:ascii="Times New Roman" w:hAnsi="Times New Roman"/>
          <w:b w:val="0"/>
          <w:i/>
          <w:sz w:val="24"/>
        </w:rPr>
        <w:t>revenue stream</w:t>
      </w:r>
      <w:r>
        <w:rPr>
          <w:rFonts w:ascii="Times New Roman" w:hAnsi="Times New Roman"/>
          <w:b w:val="0"/>
          <w:i w:val="0"/>
          <w:sz w:val="24"/>
        </w:rPr>
        <w:t>). Di samping itu, sistem ini menaikkan margin harga produk sebesar 20%–30% demi mempercepat terwujudnya ekonomi sirkular dan ketahanan ekonomi digital daerah.</w:t>
      </w:r>
    </w:p>
    <w:p>
      <w:pPr>
        <w:spacing w:before="80" w:after="80" w:line="276" w:lineRule="auto"/>
        <w:jc w:val="both"/>
      </w:pPr>
      <w:r>
        <w:rPr>
          <w:rFonts w:ascii="Times New Roman" w:hAnsi="Times New Roman"/>
          <w:b w:val="0"/>
          <w:i w:val="0"/>
          <w:sz w:val="24"/>
        </w:rPr>
      </w:r>
      <w:r>
        <w:rPr>
          <w:rFonts w:ascii="Times New Roman" w:hAnsi="Times New Roman"/>
          <w:b/>
        </w:rPr>
        <w:t xml:space="preserve">Kata Kunci: </w:t>
      </w:r>
      <w:r>
        <w:rPr>
          <w:rFonts w:ascii="Times New Roman" w:hAnsi="Times New Roman"/>
        </w:rPr>
        <w:t>Marmer Tulungagung, Sistem Informasi Geospasial, Ketertelusuran Digital, Valorisasi Limbah, Ekonomi Sirkular.</w:t>
      </w:r>
    </w:p>
    <w:p>
      <w:r>
        <w:br w:type="page"/>
      </w:r>
    </w:p>
    <w:p>
      <w:pPr>
        <w:spacing w:before="120" w:after="280" w:line="276" w:lineRule="auto"/>
        <w:jc w:val="center"/>
      </w:pPr>
      <w:r>
        <w:rPr>
          <w:rFonts w:ascii="Times New Roman" w:hAnsi="Times New Roman"/>
          <w:b/>
          <w:i w:val="0"/>
          <w:sz w:val="24"/>
        </w:rPr>
        <w:t>DAFTAR ISI</w:t>
      </w:r>
    </w:p>
    <w:p>
      <w:pPr>
        <w:tabs>
          <w:tab w:pos="7937" w:val="right" w:leader="dot"/>
        </w:tabs>
        <w:spacing w:line="276" w:lineRule="auto" w:after="30"/>
        <w:ind w:left="0"/>
      </w:pPr>
      <w:r>
        <w:rPr>
          <w:rFonts w:ascii="Times New Roman" w:hAnsi="Times New Roman"/>
          <w:b/>
          <w:sz w:val="24"/>
        </w:rPr>
        <w:t>HALAMAN SAMPUL</w:t>
      </w:r>
      <w:r>
        <w:rPr>
          <w:rFonts w:ascii="Times New Roman" w:hAnsi="Times New Roman"/>
          <w:sz w:val="24"/>
        </w:rPr>
        <w:tab/>
      </w:r>
      <w:r>
        <w:rPr>
          <w:rFonts w:ascii="Times New Roman" w:hAnsi="Times New Roman"/>
          <w:b/>
          <w:sz w:val="24"/>
        </w:rPr>
        <w:t>i</w:t>
      </w:r>
    </w:p>
    <w:p>
      <w:pPr>
        <w:tabs>
          <w:tab w:pos="7937" w:val="right" w:leader="dot"/>
        </w:tabs>
        <w:spacing w:line="276" w:lineRule="auto" w:after="30"/>
        <w:ind w:left="0"/>
      </w:pPr>
      <w:r>
        <w:rPr>
          <w:rFonts w:ascii="Times New Roman" w:hAnsi="Times New Roman"/>
          <w:b/>
          <w:sz w:val="24"/>
        </w:rPr>
        <w:t>LEMBAR PENGESAHAN</w:t>
      </w:r>
      <w:r>
        <w:rPr>
          <w:rFonts w:ascii="Times New Roman" w:hAnsi="Times New Roman"/>
          <w:sz w:val="24"/>
        </w:rPr>
        <w:tab/>
      </w:r>
      <w:r>
        <w:rPr>
          <w:rFonts w:ascii="Times New Roman" w:hAnsi="Times New Roman"/>
          <w:b/>
          <w:sz w:val="24"/>
        </w:rPr>
        <w:t>ii</w:t>
      </w:r>
    </w:p>
    <w:p>
      <w:pPr>
        <w:tabs>
          <w:tab w:pos="7937" w:val="right" w:leader="dot"/>
        </w:tabs>
        <w:spacing w:line="276" w:lineRule="auto" w:after="30"/>
        <w:ind w:left="0"/>
      </w:pPr>
      <w:r>
        <w:rPr>
          <w:rFonts w:ascii="Times New Roman" w:hAnsi="Times New Roman"/>
          <w:b/>
          <w:sz w:val="24"/>
        </w:rPr>
        <w:t>RINGKASAN</w:t>
      </w:r>
      <w:r>
        <w:rPr>
          <w:rFonts w:ascii="Times New Roman" w:hAnsi="Times New Roman"/>
          <w:sz w:val="24"/>
        </w:rPr>
        <w:tab/>
      </w:r>
      <w:r>
        <w:rPr>
          <w:rFonts w:ascii="Times New Roman" w:hAnsi="Times New Roman"/>
          <w:b/>
          <w:sz w:val="24"/>
        </w:rPr>
        <w:t>iii</w:t>
      </w:r>
    </w:p>
    <w:p>
      <w:pPr>
        <w:tabs>
          <w:tab w:pos="7937" w:val="right" w:leader="dot"/>
        </w:tabs>
        <w:spacing w:line="276" w:lineRule="auto" w:after="30"/>
        <w:ind w:left="0"/>
      </w:pPr>
      <w:r>
        <w:rPr>
          <w:rFonts w:ascii="Times New Roman" w:hAnsi="Times New Roman"/>
          <w:b/>
          <w:sz w:val="24"/>
        </w:rPr>
        <w:t>DAFTAR ISI</w:t>
      </w:r>
      <w:r>
        <w:rPr>
          <w:rFonts w:ascii="Times New Roman" w:hAnsi="Times New Roman"/>
          <w:sz w:val="24"/>
        </w:rPr>
        <w:tab/>
      </w:r>
      <w:r>
        <w:rPr>
          <w:rFonts w:ascii="Times New Roman" w:hAnsi="Times New Roman"/>
          <w:b/>
          <w:sz w:val="24"/>
        </w:rPr>
        <w:t>iv</w:t>
      </w:r>
    </w:p>
    <w:p>
      <w:pPr>
        <w:tabs>
          <w:tab w:pos="7937" w:val="right" w:leader="dot"/>
        </w:tabs>
        <w:spacing w:line="276" w:lineRule="auto" w:after="30"/>
        <w:ind w:left="0"/>
      </w:pPr>
      <w:r>
        <w:rPr>
          <w:rFonts w:ascii="Times New Roman" w:hAnsi="Times New Roman"/>
          <w:b/>
          <w:sz w:val="24"/>
        </w:rPr>
        <w:t>BAB 1 PENDAHULUAN</w:t>
      </w:r>
      <w:r>
        <w:rPr>
          <w:rFonts w:ascii="Times New Roman" w:hAnsi="Times New Roman"/>
          <w:sz w:val="24"/>
        </w:rPr>
        <w:tab/>
      </w:r>
      <w:r>
        <w:rPr>
          <w:rFonts w:ascii="Times New Roman" w:hAnsi="Times New Roman"/>
          <w:b/>
          <w:sz w:val="24"/>
        </w:rPr>
        <w:t>1</w:t>
      </w:r>
    </w:p>
    <w:p>
      <w:pPr>
        <w:tabs>
          <w:tab w:pos="7937" w:val="right" w:leader="dot"/>
        </w:tabs>
        <w:spacing w:line="276" w:lineRule="auto" w:after="30"/>
        <w:ind w:left="283"/>
      </w:pPr>
      <w:r>
        <w:rPr>
          <w:rFonts w:ascii="Times New Roman" w:hAnsi="Times New Roman"/>
          <w:b w:val="0"/>
          <w:sz w:val="24"/>
        </w:rPr>
        <w:t>1.1 Isu yang Diangkat Menjadi Gagasan</w:t>
      </w:r>
      <w:r>
        <w:rPr>
          <w:rFonts w:ascii="Times New Roman" w:hAnsi="Times New Roman"/>
          <w:sz w:val="24"/>
        </w:rPr>
        <w:tab/>
      </w:r>
      <w:r>
        <w:rPr>
          <w:rFonts w:ascii="Times New Roman" w:hAnsi="Times New Roman"/>
          <w:b w:val="0"/>
          <w:sz w:val="24"/>
        </w:rPr>
        <w:t>1</w:t>
      </w:r>
    </w:p>
    <w:p>
      <w:pPr>
        <w:tabs>
          <w:tab w:pos="7937" w:val="right" w:leader="dot"/>
        </w:tabs>
        <w:spacing w:line="276" w:lineRule="auto" w:after="30"/>
        <w:ind w:left="283"/>
      </w:pPr>
      <w:r>
        <w:rPr>
          <w:rFonts w:ascii="Times New Roman" w:hAnsi="Times New Roman"/>
          <w:b w:val="0"/>
          <w:sz w:val="24"/>
        </w:rPr>
        <w:t>1.2 Fakta Faktual Pendorong Timbulnya Gagasan</w:t>
      </w:r>
      <w:r>
        <w:rPr>
          <w:rFonts w:ascii="Times New Roman" w:hAnsi="Times New Roman"/>
          <w:sz w:val="24"/>
        </w:rPr>
        <w:tab/>
      </w:r>
      <w:r>
        <w:rPr>
          <w:rFonts w:ascii="Times New Roman" w:hAnsi="Times New Roman"/>
          <w:b w:val="0"/>
          <w:sz w:val="24"/>
        </w:rPr>
        <w:t>1</w:t>
      </w:r>
    </w:p>
    <w:p>
      <w:pPr>
        <w:tabs>
          <w:tab w:pos="7937" w:val="right" w:leader="dot"/>
        </w:tabs>
        <w:spacing w:line="276" w:lineRule="auto" w:after="30"/>
        <w:ind w:left="283"/>
      </w:pPr>
      <w:r>
        <w:rPr>
          <w:rFonts w:ascii="Times New Roman" w:hAnsi="Times New Roman"/>
          <w:b w:val="0"/>
          <w:sz w:val="24"/>
        </w:rPr>
        <w:t>1.3 Impian Kondisi Masa Depan yang Ingin Dicapai</w:t>
      </w:r>
      <w:r>
        <w:rPr>
          <w:rFonts w:ascii="Times New Roman" w:hAnsi="Times New Roman"/>
          <w:sz w:val="24"/>
        </w:rPr>
        <w:tab/>
      </w:r>
      <w:r>
        <w:rPr>
          <w:rFonts w:ascii="Times New Roman" w:hAnsi="Times New Roman"/>
          <w:b w:val="0"/>
          <w:sz w:val="24"/>
        </w:rPr>
        <w:t>2</w:t>
      </w:r>
    </w:p>
    <w:p>
      <w:pPr>
        <w:tabs>
          <w:tab w:pos="7937" w:val="right" w:leader="dot"/>
        </w:tabs>
        <w:spacing w:line="276" w:lineRule="auto" w:after="30"/>
        <w:ind w:left="283"/>
      </w:pPr>
      <w:r>
        <w:rPr>
          <w:rFonts w:ascii="Times New Roman" w:hAnsi="Times New Roman"/>
          <w:b w:val="0"/>
          <w:sz w:val="24"/>
        </w:rPr>
        <w:t>1.4 Tujuan dan Manfaat Gagasan</w:t>
      </w:r>
      <w:r>
        <w:rPr>
          <w:rFonts w:ascii="Times New Roman" w:hAnsi="Times New Roman"/>
          <w:sz w:val="24"/>
        </w:rPr>
        <w:tab/>
      </w:r>
      <w:r>
        <w:rPr>
          <w:rFonts w:ascii="Times New Roman" w:hAnsi="Times New Roman"/>
          <w:b w:val="0"/>
          <w:sz w:val="24"/>
        </w:rPr>
        <w:t>2</w:t>
      </w:r>
    </w:p>
    <w:p>
      <w:pPr>
        <w:tabs>
          <w:tab w:pos="7937" w:val="right" w:leader="dot"/>
        </w:tabs>
        <w:spacing w:line="276" w:lineRule="auto" w:after="30"/>
        <w:ind w:left="0"/>
      </w:pPr>
      <w:r>
        <w:rPr>
          <w:rFonts w:ascii="Times New Roman" w:hAnsi="Times New Roman"/>
          <w:b/>
          <w:sz w:val="24"/>
        </w:rPr>
        <w:t>BAB 2 ISI GAGASAN</w:t>
      </w:r>
      <w:r>
        <w:rPr>
          <w:rFonts w:ascii="Times New Roman" w:hAnsi="Times New Roman"/>
          <w:sz w:val="24"/>
        </w:rPr>
        <w:tab/>
      </w:r>
      <w:r>
        <w:rPr>
          <w:rFonts w:ascii="Times New Roman" w:hAnsi="Times New Roman"/>
          <w:b/>
          <w:sz w:val="24"/>
        </w:rPr>
        <w:t>2</w:t>
      </w:r>
    </w:p>
    <w:p>
      <w:pPr>
        <w:tabs>
          <w:tab w:pos="7937" w:val="right" w:leader="dot"/>
        </w:tabs>
        <w:spacing w:line="276" w:lineRule="auto" w:after="30"/>
        <w:ind w:left="283"/>
      </w:pPr>
      <w:r>
        <w:rPr>
          <w:rFonts w:ascii="Times New Roman" w:hAnsi="Times New Roman"/>
          <w:b w:val="0"/>
          <w:sz w:val="24"/>
        </w:rPr>
        <w:t>2.1 Kondisi Terkini Permasalahan Berdasarkan Data Lapangan</w:t>
      </w:r>
      <w:r>
        <w:rPr>
          <w:rFonts w:ascii="Times New Roman" w:hAnsi="Times New Roman"/>
          <w:sz w:val="24"/>
        </w:rPr>
        <w:tab/>
      </w:r>
      <w:r>
        <w:rPr>
          <w:rFonts w:ascii="Times New Roman" w:hAnsi="Times New Roman"/>
          <w:b w:val="0"/>
          <w:sz w:val="24"/>
        </w:rPr>
        <w:t>2</w:t>
      </w:r>
    </w:p>
    <w:p>
      <w:pPr>
        <w:tabs>
          <w:tab w:pos="7937" w:val="right" w:leader="dot"/>
        </w:tabs>
        <w:spacing w:line="276" w:lineRule="auto" w:after="30"/>
        <w:ind w:left="283"/>
      </w:pPr>
      <w:r>
        <w:rPr>
          <w:rFonts w:ascii="Times New Roman" w:hAnsi="Times New Roman"/>
          <w:b w:val="0"/>
          <w:sz w:val="24"/>
        </w:rPr>
        <w:t>2.2 Solusi yang Ditawarkan: Rancang Bangun SI-MUKTI</w:t>
      </w:r>
      <w:r>
        <w:rPr>
          <w:rFonts w:ascii="Times New Roman" w:hAnsi="Times New Roman"/>
          <w:sz w:val="24"/>
        </w:rPr>
        <w:tab/>
      </w:r>
      <w:r>
        <w:rPr>
          <w:rFonts w:ascii="Times New Roman" w:hAnsi="Times New Roman"/>
          <w:b w:val="0"/>
          <w:sz w:val="24"/>
        </w:rPr>
        <w:t>3</w:t>
      </w:r>
    </w:p>
    <w:p>
      <w:pPr>
        <w:tabs>
          <w:tab w:pos="7937" w:val="right" w:leader="dot"/>
        </w:tabs>
        <w:spacing w:line="276" w:lineRule="auto" w:after="30"/>
        <w:ind w:left="567"/>
      </w:pPr>
      <w:r>
        <w:rPr>
          <w:rFonts w:ascii="Times New Roman" w:hAnsi="Times New Roman"/>
          <w:b w:val="0"/>
          <w:sz w:val="24"/>
        </w:rPr>
        <w:t>2.2.1 Arsitektur Sistem Terintegrasi SI-MUKTI</w:t>
      </w:r>
      <w:r>
        <w:rPr>
          <w:rFonts w:ascii="Times New Roman" w:hAnsi="Times New Roman"/>
          <w:sz w:val="24"/>
        </w:rPr>
        <w:tab/>
      </w:r>
      <w:r>
        <w:rPr>
          <w:rFonts w:ascii="Times New Roman" w:hAnsi="Times New Roman"/>
          <w:b w:val="0"/>
          <w:sz w:val="24"/>
        </w:rPr>
        <w:t>3</w:t>
      </w:r>
    </w:p>
    <w:p>
      <w:pPr>
        <w:tabs>
          <w:tab w:pos="7937" w:val="right" w:leader="dot"/>
        </w:tabs>
        <w:spacing w:line="276" w:lineRule="auto" w:after="30"/>
        <w:ind w:left="567"/>
      </w:pPr>
      <w:r>
        <w:rPr>
          <w:rFonts w:ascii="Times New Roman" w:hAnsi="Times New Roman"/>
          <w:b w:val="0"/>
          <w:sz w:val="24"/>
        </w:rPr>
        <w:t>2.2.2 Modul MUKTI-Spasial: Web-GIS Pencocokan Pasar Limbah</w:t>
      </w:r>
      <w:r>
        <w:rPr>
          <w:rFonts w:ascii="Times New Roman" w:hAnsi="Times New Roman"/>
          <w:sz w:val="24"/>
        </w:rPr>
        <w:tab/>
      </w:r>
      <w:r>
        <w:rPr>
          <w:rFonts w:ascii="Times New Roman" w:hAnsi="Times New Roman"/>
          <w:b w:val="0"/>
          <w:sz w:val="24"/>
        </w:rPr>
        <w:t>3</w:t>
      </w:r>
    </w:p>
    <w:p>
      <w:pPr>
        <w:tabs>
          <w:tab w:pos="7937" w:val="right" w:leader="dot"/>
        </w:tabs>
        <w:spacing w:line="276" w:lineRule="auto" w:after="30"/>
        <w:ind w:left="567"/>
      </w:pPr>
      <w:r>
        <w:rPr>
          <w:rFonts w:ascii="Times New Roman" w:hAnsi="Times New Roman"/>
          <w:b w:val="0"/>
          <w:sz w:val="24"/>
        </w:rPr>
        <w:t>2.2.3 Modul MUKTI-Trace: Ketertelusuran &amp; Autentikasi QR Code</w:t>
      </w:r>
      <w:r>
        <w:rPr>
          <w:rFonts w:ascii="Times New Roman" w:hAnsi="Times New Roman"/>
          <w:sz w:val="24"/>
        </w:rPr>
        <w:tab/>
      </w:r>
      <w:r>
        <w:rPr>
          <w:rFonts w:ascii="Times New Roman" w:hAnsi="Times New Roman"/>
          <w:b w:val="0"/>
          <w:sz w:val="24"/>
        </w:rPr>
        <w:t>4</w:t>
      </w:r>
    </w:p>
    <w:p>
      <w:pPr>
        <w:tabs>
          <w:tab w:pos="7937" w:val="right" w:leader="dot"/>
        </w:tabs>
        <w:spacing w:line="276" w:lineRule="auto" w:after="30"/>
        <w:ind w:left="567"/>
      </w:pPr>
      <w:r>
        <w:rPr>
          <w:rFonts w:ascii="Times New Roman" w:hAnsi="Times New Roman"/>
          <w:b w:val="0"/>
          <w:sz w:val="24"/>
        </w:rPr>
        <w:t>2.2.4 Prototipe Antarmuka Pengguna (UI/UX Design)</w:t>
      </w:r>
      <w:r>
        <w:rPr>
          <w:rFonts w:ascii="Times New Roman" w:hAnsi="Times New Roman"/>
          <w:sz w:val="24"/>
        </w:rPr>
        <w:tab/>
      </w:r>
      <w:r>
        <w:rPr>
          <w:rFonts w:ascii="Times New Roman" w:hAnsi="Times New Roman"/>
          <w:b w:val="0"/>
          <w:sz w:val="24"/>
        </w:rPr>
        <w:t>5</w:t>
      </w:r>
    </w:p>
    <w:p>
      <w:pPr>
        <w:tabs>
          <w:tab w:pos="7937" w:val="right" w:leader="dot"/>
        </w:tabs>
        <w:spacing w:line="276" w:lineRule="auto" w:after="30"/>
        <w:ind w:left="567"/>
      </w:pPr>
      <w:r>
        <w:rPr>
          <w:rFonts w:ascii="Times New Roman" w:hAnsi="Times New Roman"/>
          <w:b w:val="0"/>
          <w:sz w:val="24"/>
        </w:rPr>
        <w:t>2.2.5 Analisis Kelayakan dan Proyeksi Dampak Ekonomi Sirkular</w:t>
      </w:r>
      <w:r>
        <w:rPr>
          <w:rFonts w:ascii="Times New Roman" w:hAnsi="Times New Roman"/>
          <w:sz w:val="24"/>
        </w:rPr>
        <w:tab/>
      </w:r>
      <w:r>
        <w:rPr>
          <w:rFonts w:ascii="Times New Roman" w:hAnsi="Times New Roman"/>
          <w:b w:val="0"/>
          <w:sz w:val="24"/>
        </w:rPr>
        <w:t>6</w:t>
      </w:r>
    </w:p>
    <w:p>
      <w:pPr>
        <w:tabs>
          <w:tab w:pos="7937" w:val="right" w:leader="dot"/>
        </w:tabs>
        <w:spacing w:line="276" w:lineRule="auto" w:after="30"/>
        <w:ind w:left="283"/>
      </w:pPr>
      <w:r>
        <w:rPr>
          <w:rFonts w:ascii="Times New Roman" w:hAnsi="Times New Roman"/>
          <w:b w:val="0"/>
          <w:sz w:val="24"/>
        </w:rPr>
        <w:t>2.3 Pihak-Pihak Terkait dalam Implementasi Gagasan (Kolaborasi Pentahelix)</w:t>
      </w:r>
      <w:r>
        <w:rPr>
          <w:rFonts w:ascii="Times New Roman" w:hAnsi="Times New Roman"/>
          <w:sz w:val="24"/>
        </w:rPr>
        <w:tab/>
      </w:r>
      <w:r>
        <w:rPr>
          <w:rFonts w:ascii="Times New Roman" w:hAnsi="Times New Roman"/>
          <w:b w:val="0"/>
          <w:sz w:val="24"/>
        </w:rPr>
        <w:t>6</w:t>
      </w:r>
    </w:p>
    <w:p>
      <w:pPr>
        <w:tabs>
          <w:tab w:pos="7937" w:val="right" w:leader="dot"/>
        </w:tabs>
        <w:spacing w:line="276" w:lineRule="auto" w:after="30"/>
        <w:ind w:left="283"/>
      </w:pPr>
      <w:r>
        <w:rPr>
          <w:rFonts w:ascii="Times New Roman" w:hAnsi="Times New Roman"/>
          <w:b w:val="0"/>
          <w:sz w:val="24"/>
        </w:rPr>
        <w:t>2.4 Langkah Strategis Implementasi Gagasan Solusi</w:t>
      </w:r>
      <w:r>
        <w:rPr>
          <w:rFonts w:ascii="Times New Roman" w:hAnsi="Times New Roman"/>
          <w:sz w:val="24"/>
        </w:rPr>
        <w:tab/>
      </w:r>
      <w:r>
        <w:rPr>
          <w:rFonts w:ascii="Times New Roman" w:hAnsi="Times New Roman"/>
          <w:b w:val="0"/>
          <w:sz w:val="24"/>
        </w:rPr>
        <w:t>7</w:t>
      </w:r>
    </w:p>
    <w:p>
      <w:pPr>
        <w:tabs>
          <w:tab w:pos="7937" w:val="right" w:leader="dot"/>
        </w:tabs>
        <w:spacing w:line="276" w:lineRule="auto" w:after="30"/>
        <w:ind w:left="0"/>
      </w:pPr>
      <w:r>
        <w:rPr>
          <w:rFonts w:ascii="Times New Roman" w:hAnsi="Times New Roman"/>
          <w:b/>
          <w:sz w:val="24"/>
        </w:rPr>
        <w:t>BAB 3 PENUTUP</w:t>
      </w:r>
      <w:r>
        <w:rPr>
          <w:rFonts w:ascii="Times New Roman" w:hAnsi="Times New Roman"/>
          <w:sz w:val="24"/>
        </w:rPr>
        <w:tab/>
      </w:r>
      <w:r>
        <w:rPr>
          <w:rFonts w:ascii="Times New Roman" w:hAnsi="Times New Roman"/>
          <w:b/>
          <w:sz w:val="24"/>
        </w:rPr>
        <w:t>7</w:t>
      </w:r>
    </w:p>
    <w:p>
      <w:pPr>
        <w:tabs>
          <w:tab w:pos="7937" w:val="right" w:leader="dot"/>
        </w:tabs>
        <w:spacing w:line="276" w:lineRule="auto" w:after="30"/>
        <w:ind w:left="283"/>
      </w:pPr>
      <w:r>
        <w:rPr>
          <w:rFonts w:ascii="Times New Roman" w:hAnsi="Times New Roman"/>
          <w:b w:val="0"/>
          <w:sz w:val="24"/>
        </w:rPr>
        <w:t>3.1 Kesimpulan</w:t>
      </w:r>
      <w:r>
        <w:rPr>
          <w:rFonts w:ascii="Times New Roman" w:hAnsi="Times New Roman"/>
          <w:sz w:val="24"/>
        </w:rPr>
        <w:tab/>
      </w:r>
      <w:r>
        <w:rPr>
          <w:rFonts w:ascii="Times New Roman" w:hAnsi="Times New Roman"/>
          <w:b w:val="0"/>
          <w:sz w:val="24"/>
        </w:rPr>
        <w:t>7</w:t>
      </w:r>
    </w:p>
    <w:p>
      <w:pPr>
        <w:tabs>
          <w:tab w:pos="7937" w:val="right" w:leader="dot"/>
        </w:tabs>
        <w:spacing w:line="276" w:lineRule="auto" w:after="30"/>
        <w:ind w:left="283"/>
      </w:pPr>
      <w:r>
        <w:rPr>
          <w:rFonts w:ascii="Times New Roman" w:hAnsi="Times New Roman"/>
          <w:b w:val="0"/>
          <w:sz w:val="24"/>
        </w:rPr>
        <w:t>3.2 Saran</w:t>
      </w:r>
      <w:r>
        <w:rPr>
          <w:rFonts w:ascii="Times New Roman" w:hAnsi="Times New Roman"/>
          <w:sz w:val="24"/>
        </w:rPr>
        <w:tab/>
      </w:r>
      <w:r>
        <w:rPr>
          <w:rFonts w:ascii="Times New Roman" w:hAnsi="Times New Roman"/>
          <w:b w:val="0"/>
          <w:sz w:val="24"/>
        </w:rPr>
        <w:t>8</w:t>
      </w:r>
    </w:p>
    <w:p>
      <w:pPr>
        <w:tabs>
          <w:tab w:pos="7937" w:val="right" w:leader="dot"/>
        </w:tabs>
        <w:spacing w:line="276" w:lineRule="auto" w:after="30"/>
        <w:ind w:left="0"/>
      </w:pPr>
      <w:r>
        <w:rPr>
          <w:rFonts w:ascii="Times New Roman" w:hAnsi="Times New Roman"/>
          <w:b/>
          <w:sz w:val="24"/>
        </w:rPr>
        <w:t>DAFTAR PUSTAKA</w:t>
      </w:r>
      <w:r>
        <w:rPr>
          <w:rFonts w:ascii="Times New Roman" w:hAnsi="Times New Roman"/>
          <w:sz w:val="24"/>
        </w:rPr>
        <w:tab/>
      </w:r>
      <w:r>
        <w:rPr>
          <w:rFonts w:ascii="Times New Roman" w:hAnsi="Times New Roman"/>
          <w:b/>
          <w:sz w:val="24"/>
        </w:rPr>
        <w:t>8</w:t>
      </w:r>
    </w:p>
    <w:p>
      <w:pPr>
        <w:tabs>
          <w:tab w:pos="7937" w:val="right" w:leader="dot"/>
        </w:tabs>
        <w:spacing w:line="276" w:lineRule="auto" w:after="30"/>
        <w:ind w:left="0"/>
      </w:pPr>
      <w:r>
        <w:rPr>
          <w:rFonts w:ascii="Times New Roman" w:hAnsi="Times New Roman"/>
          <w:b/>
          <w:sz w:val="24"/>
        </w:rPr>
        <w:t>LAMPIRAN</w:t>
      </w:r>
      <w:r>
        <w:rPr>
          <w:rFonts w:ascii="Times New Roman" w:hAnsi="Times New Roman"/>
          <w:sz w:val="24"/>
        </w:rPr>
        <w:tab/>
      </w:r>
      <w:r>
        <w:rPr>
          <w:rFonts w:ascii="Times New Roman" w:hAnsi="Times New Roman"/>
          <w:b/>
          <w:sz w:val="24"/>
        </w:rPr>
        <w:t>10</w:t>
      </w:r>
    </w:p>
    <w:p>
      <w:pPr>
        <w:tabs>
          <w:tab w:pos="7937" w:val="right" w:leader="dot"/>
        </w:tabs>
        <w:spacing w:line="276" w:lineRule="auto" w:after="30"/>
        <w:ind w:left="283"/>
      </w:pPr>
      <w:r>
        <w:rPr>
          <w:rFonts w:ascii="Times New Roman" w:hAnsi="Times New Roman"/>
          <w:b w:val="0"/>
          <w:sz w:val="24"/>
        </w:rPr>
        <w:t>Lampiran 1. Biodata Ketua Tim, Anggota Tim, dan Dosen Pendamping</w:t>
      </w:r>
      <w:r>
        <w:rPr>
          <w:rFonts w:ascii="Times New Roman" w:hAnsi="Times New Roman"/>
          <w:sz w:val="24"/>
        </w:rPr>
        <w:tab/>
      </w:r>
      <w:r>
        <w:rPr>
          <w:rFonts w:ascii="Times New Roman" w:hAnsi="Times New Roman"/>
          <w:b w:val="0"/>
          <w:sz w:val="24"/>
        </w:rPr>
        <w:t>10</w:t>
      </w:r>
    </w:p>
    <w:p>
      <w:pPr>
        <w:tabs>
          <w:tab w:pos="7937" w:val="right" w:leader="dot"/>
        </w:tabs>
        <w:spacing w:line="276" w:lineRule="auto" w:after="30"/>
        <w:ind w:left="283"/>
      </w:pPr>
      <w:r>
        <w:rPr>
          <w:rFonts w:ascii="Times New Roman" w:hAnsi="Times New Roman"/>
          <w:b w:val="0"/>
          <w:sz w:val="24"/>
        </w:rPr>
        <w:t>Lampiran 2. Surat Pernyataan Orisinalitas KTI</w:t>
      </w:r>
      <w:r>
        <w:rPr>
          <w:rFonts w:ascii="Times New Roman" w:hAnsi="Times New Roman"/>
          <w:sz w:val="24"/>
        </w:rPr>
        <w:tab/>
      </w:r>
      <w:r>
        <w:rPr>
          <w:rFonts w:ascii="Times New Roman" w:hAnsi="Times New Roman"/>
          <w:b w:val="0"/>
          <w:sz w:val="24"/>
        </w:rPr>
        <w:t>14</w:t>
      </w:r>
    </w:p>
    <w:p>
      <w:pPr>
        <w:tabs>
          <w:tab w:pos="7937" w:val="right" w:leader="dot"/>
        </w:tabs>
        <w:spacing w:line="276" w:lineRule="auto" w:after="30"/>
        <w:ind w:left="283"/>
      </w:pPr>
      <w:r>
        <w:rPr>
          <w:rFonts w:ascii="Times New Roman" w:hAnsi="Times New Roman"/>
          <w:b w:val="0"/>
          <w:sz w:val="24"/>
        </w:rPr>
        <w:t>Lampiran 3. Bukti Hasil Cek Turnitin</w:t>
      </w:r>
      <w:r>
        <w:rPr>
          <w:rFonts w:ascii="Times New Roman" w:hAnsi="Times New Roman"/>
          <w:sz w:val="24"/>
        </w:rPr>
        <w:tab/>
      </w:r>
      <w:r>
        <w:rPr>
          <w:rFonts w:ascii="Times New Roman" w:hAnsi="Times New Roman"/>
          <w:b w:val="0"/>
          <w:sz w:val="24"/>
        </w:rPr>
        <w:t>15</w:t>
      </w:r>
    </w:p>
    <w:p>
      <w:pPr>
        <w:tabs>
          <w:tab w:pos="7937" w:val="right" w:leader="dot"/>
        </w:tabs>
        <w:spacing w:line="276" w:lineRule="auto" w:after="30"/>
        <w:ind w:left="283"/>
      </w:pPr>
      <w:r>
        <w:rPr>
          <w:rFonts w:ascii="Times New Roman" w:hAnsi="Times New Roman"/>
          <w:b w:val="0"/>
          <w:sz w:val="24"/>
        </w:rPr>
        <w:t>Lampiran 4. Dokumentasi Observasi &amp; Wawancara Lapangan</w:t>
      </w:r>
      <w:r>
        <w:rPr>
          <w:rFonts w:ascii="Times New Roman" w:hAnsi="Times New Roman"/>
          <w:sz w:val="24"/>
        </w:rPr>
        <w:tab/>
      </w:r>
      <w:r>
        <w:rPr>
          <w:rFonts w:ascii="Times New Roman" w:hAnsi="Times New Roman"/>
          <w:b w:val="0"/>
          <w:sz w:val="24"/>
        </w:rPr>
        <w:t>17</w:t>
      </w:r>
    </w:p>
    <w:p>
      <w:pPr>
        <w:sectPr>
          <w:headerReference w:type="default" r:id="rId11"/>
          <w:footerReference w:type="default" r:id="rId12"/>
          <w:pgSz w:w="11906" w:h="16838"/>
          <w:pgMar w:top="1701" w:right="1701" w:bottom="1701" w:left="2268" w:header="720" w:footer="720" w:gutter="0"/>
          <w:cols w:space="720"/>
          <w:docGrid w:linePitch="360"/>
          <w:pgNumType w:fmt="lowerRoman" w:start="2"/>
        </w:sectPr>
      </w:pPr>
    </w:p>
    <w:p>
      <w:pPr>
        <w:spacing w:before="120" w:after="240" w:line="276" w:lineRule="auto"/>
        <w:jc w:val="center"/>
      </w:pPr>
      <w:r>
        <w:rPr>
          <w:rFonts w:ascii="Times New Roman" w:hAnsi="Times New Roman"/>
          <w:b/>
          <w:i w:val="0"/>
          <w:sz w:val="24"/>
        </w:rPr>
        <w:t>BAB 1 PENDAHULUAN</w:t>
      </w:r>
    </w:p>
    <w:p>
      <w:pPr>
        <w:spacing w:before="80" w:after="80" w:line="276" w:lineRule="auto"/>
        <w:jc w:val="both"/>
      </w:pPr>
      <w:r>
        <w:rPr>
          <w:rFonts w:ascii="Times New Roman" w:hAnsi="Times New Roman"/>
          <w:b/>
          <w:i w:val="0"/>
          <w:sz w:val="24"/>
        </w:rPr>
        <w:t>1.1 Isu yang Diangkat Menjadi Gagasan</w:t>
      </w:r>
    </w:p>
    <w:p>
      <w:pPr>
        <w:spacing w:before="0" w:after="80" w:line="276" w:lineRule="auto"/>
        <w:jc w:val="both"/>
      </w:pPr>
      <w:r>
        <w:rPr>
          <w:rFonts w:ascii="Times New Roman" w:hAnsi="Times New Roman"/>
          <w:b w:val="0"/>
          <w:i w:val="0"/>
          <w:sz w:val="24"/>
        </w:rPr>
        <w:t>Sektor usaha mikro, kecil, dan menengah (UMKM) merupakan pilar strategis ketahanan ekonomi nasional yang berkontribusi lebih dari 61% terhadap produk domestik bruto (PDB) Indonesia. Di Kabupaten Tulungagung, Jawa Timur, industri kerajinan batu marmer alam telah menjadi urat nadi perekonomian rakyat dan identitas kultural daerah selama lebih dari satu abad. Konsentrasi sentra pengolahan marmer rakyat di Kecamatan Campurdarat dan Besole menghidupi ribuan kepala keluarga melalui produksi nisan, kijing, wastafel, ornamen arsitektur, patung, hingga perabot rumah tangga bernilai seni tinggi.</w:t>
      </w:r>
    </w:p>
    <w:p>
      <w:pPr>
        <w:spacing w:before="0" w:after="80" w:line="276" w:lineRule="auto"/>
        <w:jc w:val="both"/>
      </w:pPr>
      <w:r>
        <w:rPr>
          <w:rFonts w:ascii="Times New Roman" w:hAnsi="Times New Roman"/>
          <w:b w:val="0"/>
          <w:i w:val="0"/>
          <w:sz w:val="24"/>
        </w:rPr>
        <w:t>Namun, di tengah era disrupsi teknologi dan akselerasi keberlanjutan global, eksistensi UMKM marmer Tulungagung dihadapkan pada ancaman struktural yang menghambat pertumbuhannya. Isu utama yang diangkat dalam gagasan ini berakar pada paradoks hilirisasi batu marmer alam. Di satu sisi, proses pengolahan mekanik menghasilkan timbulan residu limbah masif yang belum tertangani secara sistemik. Di sisi lain, produk marmer jadi hasil karya pengrajin lokal terperangkap dalam sistem pemasaran tradisional yang rentan terhadap distorsi tengkulak dan gempuran marmer sintetis tiruan berbahan resin impor. Ketiadaan saluran distribusi residu ke industri sekunder serta ketiadaan instrumen penjamin keaslian produk telah menggerus marjin laba pengrajin dan mengancam keberlanjutan ekosistem industri kreatif lokal.</w:t>
      </w:r>
    </w:p>
    <w:p>
      <w:pPr>
        <w:spacing w:before="120" w:after="80" w:line="276" w:lineRule="auto"/>
        <w:jc w:val="both"/>
      </w:pPr>
      <w:r>
        <w:rPr>
          <w:rFonts w:ascii="Times New Roman" w:hAnsi="Times New Roman"/>
          <w:b/>
          <w:i w:val="0"/>
          <w:sz w:val="24"/>
        </w:rPr>
        <w:t>1.2 Fakta Faktual Pendorong Timbulnya Gagasan</w:t>
      </w:r>
    </w:p>
    <w:p>
      <w:pPr>
        <w:spacing w:before="0" w:after="80" w:line="276" w:lineRule="auto"/>
        <w:jc w:val="both"/>
      </w:pPr>
      <w:r>
        <w:rPr>
          <w:rFonts w:ascii="Times New Roman" w:hAnsi="Times New Roman"/>
          <w:b w:val="0"/>
          <w:i w:val="0"/>
          <w:sz w:val="24"/>
        </w:rPr>
        <w:t>Gagasan ini tidak berpijak pada asumsi teoretis semata, melainkan dirumuskan berdasarkan data empiris faktual hasil observasi langsung dan wawancara mendalam di sentra pengrajin marmer Campurdarat, Tulungagung. Berdasarkan temuan lapangan, fakta pendorong timbulnya gagasan mencakup tiga dimensi kritis:</w:t>
      </w:r>
    </w:p>
    <w:p>
      <w:pPr>
        <w:spacing w:before="0" w:after="80" w:line="276" w:lineRule="auto"/>
        <w:jc w:val="both"/>
      </w:pPr>
      <w:r>
        <w:rPr>
          <w:rFonts w:ascii="Times New Roman" w:hAnsi="Times New Roman"/>
          <w:b w:val="0"/>
          <w:i w:val="0"/>
          <w:sz w:val="24"/>
        </w:rPr>
        <w:t>1. Timbulan Residu Limbah yang Signifikan dan Terfragmentasi: Pemrosesan satu balok marmer mentah (rata-rata 5–15 ton per bengkel per bulan) menghasilkan residu sisa sebesar 25% hingga 30%. Residu ini terdiri atas dua fraksi utama, yaitu bongkahan batu padat bertepi tajam hasil pemangkasan balok serta lumpur serbuk kalsium karbonat (CaCO3) pekat hasil pelumasan air gergaji mesin. Di sentra Campurdarat yang menaungi ratusan bengkel skala mikro, volume akumulasi limbah ini ditaksir mencapai ratusan ton setiap bulannya.</w:t>
      </w:r>
    </w:p>
    <w:p>
      <w:pPr>
        <w:spacing w:before="0" w:after="80" w:line="276" w:lineRule="auto"/>
        <w:jc w:val="both"/>
      </w:pPr>
      <w:r>
        <w:rPr>
          <w:rFonts w:ascii="Times New Roman" w:hAnsi="Times New Roman"/>
          <w:b w:val="0"/>
          <w:i w:val="0"/>
          <w:sz w:val="24"/>
        </w:rPr>
        <w:t>2. Eksternalitas Negatif dan Beban Finansial Pembuangan: Akibat ketiadaan sistem agregasi data logistik, pengrajin memperlakukan limbah sebagai pusat biaya (</w:t>
      </w:r>
      <w:r>
        <w:rPr>
          <w:rFonts w:ascii="Times New Roman" w:hAnsi="Times New Roman"/>
          <w:b w:val="0"/>
          <w:i/>
          <w:sz w:val="24"/>
        </w:rPr>
        <w:t>cost center</w:t>
      </w:r>
      <w:r>
        <w:rPr>
          <w:rFonts w:ascii="Times New Roman" w:hAnsi="Times New Roman"/>
          <w:b w:val="0"/>
          <w:i w:val="0"/>
          <w:sz w:val="24"/>
        </w:rPr>
        <w:t>). Pengrajin terpaksa menumpuk limbah di pekarangan kerja hingga menyempitkan ruang produksi, atau mengeluarkan biaya sewa truk pengangkutan sebesar Rp 150.000 hingga Rp 250.000 per ritase untuk membuang limbah ke sempadan tebing atau lahan urug tanpa pengolahan lebih lanjut.</w:t>
      </w:r>
    </w:p>
    <w:p>
      <w:pPr>
        <w:spacing w:before="0" w:after="80" w:line="276" w:lineRule="auto"/>
        <w:jc w:val="both"/>
      </w:pPr>
      <w:r>
        <w:rPr>
          <w:rFonts w:ascii="Times New Roman" w:hAnsi="Times New Roman"/>
          <w:b w:val="0"/>
          <w:i w:val="0"/>
          <w:sz w:val="24"/>
        </w:rPr>
        <w:t>3. Defisit Ketertelusuran dan Ancaman Marmer Tiruan: Di pasar produk jadi, pengrajin menghadapi perang harga akibat maraknya marmer sintetis cor semen berharga murah yang mengaburkan persepsi konsumen luar daerah. Ketiadaan instrumen sertifikasi digital dan rekaman asal-usul batu alam membuat konsumen meragukan autentisitas karya pahat Tulungagung. Akibatnya, pengrajin terjebak menjual karya bernilai seni tinggi secara borongan kepada pedagang perantara dengan potongan harga yang merugikan.</w:t>
      </w:r>
    </w:p>
    <w:p>
      <w:pPr>
        <w:spacing w:before="120" w:after="80" w:line="276" w:lineRule="auto"/>
        <w:jc w:val="both"/>
      </w:pPr>
      <w:r>
        <w:rPr>
          <w:rFonts w:ascii="Times New Roman" w:hAnsi="Times New Roman"/>
          <w:b/>
          <w:i w:val="0"/>
          <w:sz w:val="24"/>
        </w:rPr>
        <w:t>1.3 Impian Kondisi Masa Depan yang Ingin Dicapai</w:t>
      </w:r>
    </w:p>
    <w:p>
      <w:pPr>
        <w:spacing w:before="0" w:after="80" w:line="276" w:lineRule="auto"/>
        <w:jc w:val="both"/>
      </w:pPr>
      <w:r>
        <w:rPr>
          <w:rFonts w:ascii="Times New Roman" w:hAnsi="Times New Roman"/>
          <w:b w:val="0"/>
          <w:i w:val="0"/>
          <w:sz w:val="24"/>
        </w:rPr>
        <w:t>Gagasan ini memproyeksikan transformasi ekosistem industri marmer Tulungagung menuju model simbiosis industri dan ekonomi sirkular (</w:t>
      </w:r>
      <w:r>
        <w:rPr>
          <w:rFonts w:ascii="Times New Roman" w:hAnsi="Times New Roman"/>
          <w:b w:val="0"/>
          <w:i/>
          <w:sz w:val="24"/>
        </w:rPr>
        <w:t>circular economy</w:t>
      </w:r>
      <w:r>
        <w:rPr>
          <w:rFonts w:ascii="Times New Roman" w:hAnsi="Times New Roman"/>
          <w:b w:val="0"/>
          <w:i w:val="0"/>
          <w:sz w:val="24"/>
        </w:rPr>
        <w:t>) berbasis teknologi pintar. Kondisi masa depan yang diimpikan adalah terciptanya tata kelola rantai pasok marmer yang transparan dan terdesentralisasi. Pada kondisi tersebut, setiap kilogram limbah marmer dapat terpetakan secara geospasial waktu nyata (</w:t>
      </w:r>
      <w:r>
        <w:rPr>
          <w:rFonts w:ascii="Times New Roman" w:hAnsi="Times New Roman"/>
          <w:b w:val="0"/>
          <w:i/>
          <w:sz w:val="24"/>
        </w:rPr>
        <w:t>real-time</w:t>
      </w:r>
      <w:r>
        <w:rPr>
          <w:rFonts w:ascii="Times New Roman" w:hAnsi="Times New Roman"/>
          <w:b w:val="0"/>
          <w:i w:val="0"/>
          <w:sz w:val="24"/>
        </w:rPr>
        <w:t>) sehingga diserap secara berkelanjutan oleh industri material konstruksi (</w:t>
      </w:r>
      <w:r>
        <w:rPr>
          <w:rFonts w:ascii="Times New Roman" w:hAnsi="Times New Roman"/>
          <w:b w:val="0"/>
          <w:i/>
          <w:sz w:val="24"/>
        </w:rPr>
        <w:t>paving block</w:t>
      </w:r>
      <w:r>
        <w:rPr>
          <w:rFonts w:ascii="Times New Roman" w:hAnsi="Times New Roman"/>
          <w:b w:val="0"/>
          <w:i w:val="0"/>
          <w:sz w:val="24"/>
        </w:rPr>
        <w:t>, ubin teraso, pupuk kalsium). Bersamaan dengan itu, setiap produk marmer yang beredar di pasar global membawa identitas digital eksklusif yang memvalidasi keaslian batuan alam Tulungagung sekaligus mengapresiasi hak jerih payah pengrajin lokal.</w:t>
      </w:r>
    </w:p>
    <w:p>
      <w:pPr>
        <w:spacing w:before="120" w:after="80" w:line="276" w:lineRule="auto"/>
        <w:jc w:val="both"/>
      </w:pPr>
      <w:r>
        <w:rPr>
          <w:rFonts w:ascii="Times New Roman" w:hAnsi="Times New Roman"/>
          <w:b/>
          <w:i w:val="0"/>
          <w:sz w:val="24"/>
        </w:rPr>
        <w:t>1.4 Tujuan dan Manfaat Gagasan</w:t>
      </w:r>
    </w:p>
    <w:p>
      <w:pPr>
        <w:spacing w:before="0" w:after="80" w:line="276" w:lineRule="auto"/>
        <w:jc w:val="both"/>
      </w:pPr>
      <w:r>
        <w:rPr>
          <w:rFonts w:ascii="Times New Roman" w:hAnsi="Times New Roman"/>
          <w:b w:val="0"/>
          <w:i w:val="0"/>
          <w:sz w:val="24"/>
        </w:rPr>
        <w:t>Tujuan utama penulisan gagasan ini adalah merumuskan rancang bangun sistem digital terintegrasi bernama SI-MUKTI (Sistem Informasi Manajemen Spasial dan Rantai Pasok Marmer Menuju Kesejahteraan UMKM Kabupaten Tulungagung Inklusif). Sistem ini berfungsi sebagai platform pencocokan pasar limbah geospasial sekaligus sertifikasi ketertelusuran produk marmer.</w:t>
      </w:r>
    </w:p>
    <w:p>
      <w:pPr>
        <w:spacing w:before="0" w:after="80" w:line="276" w:lineRule="auto"/>
        <w:jc w:val="both"/>
      </w:pPr>
      <w:r>
        <w:rPr>
          <w:rFonts w:ascii="Times New Roman" w:hAnsi="Times New Roman"/>
          <w:b w:val="0"/>
          <w:i w:val="0"/>
          <w:sz w:val="24"/>
        </w:rPr>
        <w:t>Manfaat yang diharapkan terbagi ke dalam tiga aspek utama:</w:t>
      </w:r>
    </w:p>
    <w:p>
      <w:pPr>
        <w:spacing w:before="0" w:after="80" w:line="276" w:lineRule="auto"/>
        <w:jc w:val="both"/>
      </w:pPr>
      <w:r>
        <w:rPr>
          <w:rFonts w:ascii="Times New Roman" w:hAnsi="Times New Roman"/>
          <w:b w:val="0"/>
          <w:i w:val="0"/>
          <w:sz w:val="24"/>
        </w:rPr>
        <w:t>1. Aspek Ekonomi: Menciptakan aliran pendapatan baru bagi UMKM melalui monetisasi residu marmer dan meningkatkan nilai jual produk jadi melalui diferensiasi sertifikasi digital.</w:t>
      </w:r>
    </w:p>
    <w:p>
      <w:pPr>
        <w:spacing w:before="0" w:after="80" w:line="276" w:lineRule="auto"/>
        <w:jc w:val="both"/>
      </w:pPr>
      <w:r>
        <w:rPr>
          <w:rFonts w:ascii="Times New Roman" w:hAnsi="Times New Roman"/>
          <w:b w:val="0"/>
          <w:i w:val="0"/>
          <w:sz w:val="24"/>
        </w:rPr>
        <w:t>2. Aspek Lingkungan: Mereduksi volume timbulan limbah padat dan lumpur industri marmer menuju target kawasan industri nir-limbah (</w:t>
      </w:r>
      <w:r>
        <w:rPr>
          <w:rFonts w:ascii="Times New Roman" w:hAnsi="Times New Roman"/>
          <w:b w:val="0"/>
          <w:i/>
          <w:sz w:val="24"/>
        </w:rPr>
        <w:t>zero-waste industrial zone</w:t>
      </w:r>
      <w:r>
        <w:rPr>
          <w:rFonts w:ascii="Times New Roman" w:hAnsi="Times New Roman"/>
          <w:b w:val="0"/>
          <w:i w:val="0"/>
          <w:sz w:val="24"/>
        </w:rPr>
        <w:t>).</w:t>
      </w:r>
    </w:p>
    <w:p>
      <w:pPr>
        <w:spacing w:before="0" w:after="80" w:line="276" w:lineRule="auto"/>
        <w:jc w:val="both"/>
      </w:pPr>
      <w:r>
        <w:rPr>
          <w:rFonts w:ascii="Times New Roman" w:hAnsi="Times New Roman"/>
          <w:b w:val="0"/>
          <w:i w:val="0"/>
          <w:sz w:val="24"/>
        </w:rPr>
        <w:t>3. Aspek Sosial dan Ketahanan Daerah: Menguatkan kedaulatan ekonomi pengrajin lokal serta melestarikan reputasi historis Tulungagung sebagai Kota Marmer kebanggaan Indonesia.</w:t>
      </w:r>
    </w:p>
    <w:p>
      <w:pPr>
        <w:spacing w:before="200" w:after="240" w:line="276" w:lineRule="auto"/>
        <w:jc w:val="center"/>
      </w:pPr>
      <w:r>
        <w:rPr>
          <w:rFonts w:ascii="Times New Roman" w:hAnsi="Times New Roman"/>
          <w:b/>
          <w:i w:val="0"/>
          <w:sz w:val="24"/>
        </w:rPr>
        <w:t>BAB 2 ISI GAGASAN</w:t>
      </w:r>
    </w:p>
    <w:p>
      <w:pPr>
        <w:spacing w:before="80" w:after="80" w:line="276" w:lineRule="auto"/>
        <w:jc w:val="both"/>
      </w:pPr>
      <w:r>
        <w:rPr>
          <w:rFonts w:ascii="Times New Roman" w:hAnsi="Times New Roman"/>
          <w:b/>
          <w:i w:val="0"/>
          <w:sz w:val="24"/>
        </w:rPr>
        <w:t>2.1 Kondisi Terkini Permasalahan Berdasarkan Data Lapangan</w:t>
      </w:r>
    </w:p>
    <w:p>
      <w:pPr>
        <w:spacing w:before="0" w:after="80" w:line="276" w:lineRule="auto"/>
        <w:jc w:val="both"/>
      </w:pPr>
      <w:r>
        <w:rPr>
          <w:rFonts w:ascii="Times New Roman" w:hAnsi="Times New Roman"/>
          <w:b w:val="0"/>
          <w:i w:val="0"/>
          <w:sz w:val="24"/>
        </w:rPr>
        <w:t>Studi kebutuhan pengguna (</w:t>
      </w:r>
      <w:r>
        <w:rPr>
          <w:rFonts w:ascii="Times New Roman" w:hAnsi="Times New Roman"/>
          <w:b w:val="0"/>
          <w:i/>
          <w:sz w:val="24"/>
        </w:rPr>
        <w:t>user requirement</w:t>
      </w:r>
      <w:r>
        <w:rPr>
          <w:rFonts w:ascii="Times New Roman" w:hAnsi="Times New Roman"/>
          <w:b w:val="0"/>
          <w:i w:val="0"/>
          <w:sz w:val="24"/>
        </w:rPr>
        <w:t>) yang dihimpun melalui instrumen wawancara lapangan menunjukkan bahwa 100% pengrajin marmer di Desa Campurdarat menyadari potensi limbah yang mereka hasilkan. Kendati demikian, pemanfaatannya terhambat oleh masalah asimetri informasi (</w:t>
      </w:r>
      <w:r>
        <w:rPr>
          <w:rFonts w:ascii="Times New Roman" w:hAnsi="Times New Roman"/>
          <w:b w:val="0"/>
          <w:i/>
          <w:sz w:val="24"/>
        </w:rPr>
        <w:t>information asymmetry</w:t>
      </w:r>
      <w:r>
        <w:rPr>
          <w:rFonts w:ascii="Times New Roman" w:hAnsi="Times New Roman"/>
          <w:b w:val="0"/>
          <w:i w:val="0"/>
          <w:sz w:val="24"/>
        </w:rPr>
        <w:t>). Pabrik pengolah turunan seperti produsen teraso dan ubin paving sering kali kekurangan bahan baku kalsium, namun kesulitan mengidentifikasi bengkel mana yang sedang memiliki ketersediaan limbah dengan spesifikasi dan volume yang memadai. Sebaliknya, pengrajin tidak memiliki jejaring kontak industri manufaktur di luar wilayahnya.</w:t>
      </w:r>
    </w:p>
    <w:p>
      <w:pPr>
        <w:spacing w:before="0" w:after="80" w:line="276" w:lineRule="auto"/>
        <w:jc w:val="both"/>
      </w:pPr>
      <w:r>
        <w:rPr>
          <w:rFonts w:ascii="Times New Roman" w:hAnsi="Times New Roman"/>
          <w:b w:val="0"/>
          <w:i w:val="0"/>
          <w:sz w:val="24"/>
        </w:rPr>
        <w:t>Selain itu, profil demografis pengrajin yang didominasi rentang usia 35–55 tahun menunjukkan bahwa mereka telah terbiasa menggunakan aplikasi pesan instan seperti WhatsApp, namun resisten terhadap sistem administrasi digital yang rumit. Oleh karena itu, solusi yang diajukan harus memenuhi parameter kesederhanaan operasional antarmuka (</w:t>
      </w:r>
      <w:r>
        <w:rPr>
          <w:rFonts w:ascii="Times New Roman" w:hAnsi="Times New Roman"/>
          <w:b w:val="0"/>
          <w:i/>
          <w:sz w:val="24"/>
        </w:rPr>
        <w:t>ultra-simple user interface</w:t>
      </w:r>
      <w:r>
        <w:rPr>
          <w:rFonts w:ascii="Times New Roman" w:hAnsi="Times New Roman"/>
          <w:b w:val="0"/>
          <w:i w:val="0"/>
          <w:sz w:val="24"/>
        </w:rPr>
        <w:t>) tanpa membebani rutinitas fisik pengrajin di bengkel kerja.</w:t>
      </w:r>
    </w:p>
    <w:p>
      <w:pPr>
        <w:spacing w:before="120" w:after="80" w:line="276" w:lineRule="auto"/>
        <w:jc w:val="both"/>
      </w:pPr>
      <w:r>
        <w:rPr>
          <w:rFonts w:ascii="Times New Roman" w:hAnsi="Times New Roman"/>
          <w:b/>
          <w:i w:val="0"/>
          <w:sz w:val="24"/>
        </w:rPr>
        <w:t>2.2 Solusi yang Ditawarkan: Rancang Bangun SI-MUKTI</w:t>
      </w:r>
    </w:p>
    <w:p>
      <w:pPr>
        <w:spacing w:before="0" w:after="80" w:line="276" w:lineRule="auto"/>
        <w:jc w:val="both"/>
      </w:pPr>
      <w:r>
        <w:rPr>
          <w:rFonts w:ascii="Times New Roman" w:hAnsi="Times New Roman"/>
          <w:b w:val="0"/>
          <w:i w:val="0"/>
          <w:sz w:val="24"/>
        </w:rPr>
        <w:t>Untuk menjembatani kesenjangan tersebut, dirumuskan platform SI-MUKTI. Platform ini mengintegrasikan dua pilar arsitektur teknologi: sistem informasi geografis berbasis web (</w:t>
      </w:r>
      <w:r>
        <w:rPr>
          <w:rFonts w:ascii="Times New Roman" w:hAnsi="Times New Roman"/>
          <w:b w:val="0"/>
          <w:i/>
          <w:sz w:val="24"/>
        </w:rPr>
        <w:t>Web-Geographic Information System</w:t>
      </w:r>
      <w:r>
        <w:rPr>
          <w:rFonts w:ascii="Times New Roman" w:hAnsi="Times New Roman"/>
          <w:b w:val="0"/>
          <w:i w:val="0"/>
          <w:sz w:val="24"/>
        </w:rPr>
        <w:t xml:space="preserve"> atau Web-GIS) dan ketertelusuran digital dinamis (</w:t>
      </w:r>
      <w:r>
        <w:rPr>
          <w:rFonts w:ascii="Times New Roman" w:hAnsi="Times New Roman"/>
          <w:b w:val="0"/>
          <w:i/>
          <w:sz w:val="24"/>
        </w:rPr>
        <w:t>dynamic digital traceability</w:t>
      </w:r>
      <w:r>
        <w:rPr>
          <w:rFonts w:ascii="Times New Roman" w:hAnsi="Times New Roman"/>
          <w:b w:val="0"/>
          <w:i w:val="0"/>
          <w:sz w:val="24"/>
        </w:rPr>
        <w:t>) berbasis kode respons cepat (</w:t>
      </w:r>
      <w:r>
        <w:rPr>
          <w:rFonts w:ascii="Times New Roman" w:hAnsi="Times New Roman"/>
          <w:b w:val="0"/>
          <w:i/>
          <w:sz w:val="24"/>
        </w:rPr>
        <w:t>Quick Response</w:t>
      </w:r>
      <w:r>
        <w:rPr>
          <w:rFonts w:ascii="Times New Roman" w:hAnsi="Times New Roman"/>
          <w:b w:val="0"/>
          <w:i w:val="0"/>
          <w:sz w:val="24"/>
        </w:rPr>
        <w:t xml:space="preserve"> atau QR Code).</w:t>
      </w:r>
    </w:p>
    <w:p>
      <w:pPr>
        <w:spacing w:before="80" w:after="80" w:line="276" w:lineRule="auto"/>
        <w:jc w:val="both"/>
      </w:pPr>
      <w:r>
        <w:rPr>
          <w:rFonts w:ascii="Times New Roman" w:hAnsi="Times New Roman"/>
          <w:b/>
          <w:i w:val="0"/>
          <w:sz w:val="24"/>
        </w:rPr>
        <w:t>2.2.1 Arsitektur Sistem Terintegrasi SI-MUKTI</w:t>
      </w:r>
    </w:p>
    <w:p>
      <w:pPr>
        <w:spacing w:before="0" w:after="80" w:line="276" w:lineRule="auto"/>
        <w:jc w:val="both"/>
      </w:pPr>
      <w:r>
        <w:rPr>
          <w:rFonts w:ascii="Times New Roman" w:hAnsi="Times New Roman"/>
          <w:b w:val="0"/>
          <w:i w:val="0"/>
          <w:sz w:val="24"/>
        </w:rPr>
        <w:t xml:space="preserve">Arsitektur SI-MUKTI beroperasi dalam kerangka kerja </w:t>
      </w:r>
      <w:r>
        <w:rPr>
          <w:rFonts w:ascii="Times New Roman" w:hAnsi="Times New Roman"/>
          <w:b w:val="0"/>
          <w:i/>
          <w:sz w:val="24"/>
        </w:rPr>
        <w:t>client-server</w:t>
      </w:r>
      <w:r>
        <w:rPr>
          <w:rFonts w:ascii="Times New Roman" w:hAnsi="Times New Roman"/>
          <w:b w:val="0"/>
          <w:i w:val="0"/>
          <w:sz w:val="24"/>
        </w:rPr>
        <w:t xml:space="preserve"> yang responsif terhadap perangkat bergerak (</w:t>
      </w:r>
      <w:r>
        <w:rPr>
          <w:rFonts w:ascii="Times New Roman" w:hAnsi="Times New Roman"/>
          <w:b w:val="0"/>
          <w:i/>
          <w:sz w:val="24"/>
        </w:rPr>
        <w:t>mobile-first architecture</w:t>
      </w:r>
      <w:r>
        <w:rPr>
          <w:rFonts w:ascii="Times New Roman" w:hAnsi="Times New Roman"/>
          <w:b w:val="0"/>
          <w:i w:val="0"/>
          <w:sz w:val="24"/>
        </w:rPr>
        <w:t>). Sistem terdiri atas tiga lapisan utama:</w:t>
      </w:r>
    </w:p>
    <w:p>
      <w:pPr>
        <w:spacing w:before="0" w:after="80" w:line="276" w:lineRule="auto"/>
        <w:jc w:val="both"/>
      </w:pPr>
      <w:r>
        <w:rPr>
          <w:rFonts w:ascii="Times New Roman" w:hAnsi="Times New Roman"/>
          <w:b/>
          <w:i w:val="0"/>
          <w:sz w:val="24"/>
        </w:rPr>
        <w:t xml:space="preserve">1. </w:t>
      </w:r>
      <w:r>
        <w:rPr>
          <w:rFonts w:ascii="Times New Roman" w:hAnsi="Times New Roman"/>
          <w:b w:val="0"/>
          <w:i/>
          <w:sz w:val="24"/>
        </w:rPr>
        <w:t>Data Ingestion Layer</w:t>
      </w:r>
      <w:r>
        <w:rPr>
          <w:rFonts w:ascii="Times New Roman" w:hAnsi="Times New Roman"/>
          <w:b w:val="0"/>
          <w:i w:val="0"/>
          <w:sz w:val="24"/>
        </w:rPr>
        <w:t>: formulir masukan sederhana bagi pengrajin untuk melaporkan volume residu harian dan pendaftaran kelompok (</w:t>
      </w:r>
      <w:r>
        <w:rPr>
          <w:rFonts w:ascii="Times New Roman" w:hAnsi="Times New Roman"/>
          <w:b w:val="0"/>
          <w:i/>
          <w:sz w:val="24"/>
        </w:rPr>
        <w:t>batch</w:t>
      </w:r>
      <w:r>
        <w:rPr>
          <w:rFonts w:ascii="Times New Roman" w:hAnsi="Times New Roman"/>
          <w:b w:val="0"/>
          <w:i w:val="0"/>
          <w:sz w:val="24"/>
        </w:rPr>
        <w:t>) produk.</w:t>
      </w:r>
    </w:p>
    <w:p>
      <w:pPr>
        <w:spacing w:before="0" w:after="80" w:line="276" w:lineRule="auto"/>
        <w:jc w:val="both"/>
      </w:pPr>
      <w:r>
        <w:rPr>
          <w:rFonts w:ascii="Times New Roman" w:hAnsi="Times New Roman"/>
          <w:b/>
          <w:i w:val="0"/>
          <w:sz w:val="24"/>
        </w:rPr>
        <w:t xml:space="preserve">2. </w:t>
      </w:r>
      <w:r>
        <w:rPr>
          <w:rFonts w:ascii="Times New Roman" w:hAnsi="Times New Roman"/>
          <w:b w:val="0"/>
          <w:i/>
          <w:sz w:val="24"/>
        </w:rPr>
        <w:t>Spatial and Core Processing Layer</w:t>
      </w:r>
      <w:r>
        <w:rPr>
          <w:rFonts w:ascii="Times New Roman" w:hAnsi="Times New Roman"/>
          <w:b w:val="0"/>
          <w:i w:val="0"/>
          <w:sz w:val="24"/>
        </w:rPr>
        <w:t>: mesin basis data relasional PostgreSQL dengan ekstensi geospasial PostGIS yang mengolah titik koordinat geografis bengkel serta generator muatan (</w:t>
      </w:r>
      <w:r>
        <w:rPr>
          <w:rFonts w:ascii="Times New Roman" w:hAnsi="Times New Roman"/>
          <w:b w:val="0"/>
          <w:i/>
          <w:sz w:val="24"/>
        </w:rPr>
        <w:t>payload</w:t>
      </w:r>
      <w:r>
        <w:rPr>
          <w:rFonts w:ascii="Times New Roman" w:hAnsi="Times New Roman"/>
          <w:b w:val="0"/>
          <w:i w:val="0"/>
          <w:sz w:val="24"/>
        </w:rPr>
        <w:t>) kode QR kriptografis unik.</w:t>
      </w:r>
    </w:p>
    <w:p>
      <w:pPr>
        <w:spacing w:before="0" w:after="80" w:line="276" w:lineRule="auto"/>
        <w:jc w:val="both"/>
      </w:pPr>
      <w:r>
        <w:rPr>
          <w:rFonts w:ascii="Times New Roman" w:hAnsi="Times New Roman"/>
          <w:b/>
          <w:i w:val="0"/>
          <w:sz w:val="24"/>
        </w:rPr>
        <w:t xml:space="preserve">3. </w:t>
      </w:r>
      <w:r>
        <w:rPr>
          <w:rFonts w:ascii="Times New Roman" w:hAnsi="Times New Roman"/>
          <w:b w:val="0"/>
          <w:i/>
          <w:sz w:val="24"/>
        </w:rPr>
        <w:t>Presentation Layer</w:t>
      </w:r>
      <w:r>
        <w:rPr>
          <w:rFonts w:ascii="Times New Roman" w:hAnsi="Times New Roman"/>
          <w:b w:val="0"/>
          <w:i w:val="0"/>
          <w:sz w:val="24"/>
        </w:rPr>
        <w:t>: dasbor publik interaktif berbasis peta digital bagi industri pembeli serta laman sertifikat keaslian bagi pembeli produk jadi.</w:t>
      </w:r>
    </w:p>
    <w:p>
      <w:pPr>
        <w:spacing w:before="120" w:after="80" w:line="276" w:lineRule="auto"/>
        <w:jc w:val="both"/>
      </w:pPr>
      <w:r>
        <w:rPr>
          <w:rFonts w:ascii="Times New Roman" w:hAnsi="Times New Roman"/>
          <w:b/>
          <w:i w:val="0"/>
          <w:sz w:val="24"/>
        </w:rPr>
        <w:t>2.2.2 Modul MUKTI-Spasial: Web-GIS Pencocokan Pasar Limbah</w:t>
      </w:r>
    </w:p>
    <w:p>
      <w:pPr>
        <w:spacing w:before="0" w:after="80" w:line="276" w:lineRule="auto"/>
        <w:jc w:val="both"/>
      </w:pPr>
      <w:r>
        <w:rPr>
          <w:rFonts w:ascii="Times New Roman" w:hAnsi="Times New Roman"/>
          <w:b w:val="0"/>
          <w:i w:val="0"/>
          <w:sz w:val="24"/>
        </w:rPr>
        <w:t>Modul MUKTI-Spasial memetakan titik persebaran bengkel UMKM penghasil limbah di wilayah Tulungagung secara visual. Setiap pin pada peta interaktif dilengkapi penanda warna tematik: Pin Biru menunjukkan ketersediaan fraksi pecahan padat marmer (satuan ton atau kuintal), sedangkan Pin Oranye menunjukkan residu lumpur serbuk kalsium siap angkut. Ketika industri penyerap membuka peta MUKTI-Spasial (Gambar 2.1), mereka dapat melihat estimasi volume, radius jarak logistik pengangkutan, dan kontak langsung pengrajin, serta fitur 'Klaim Pengambilan' yang otomatis memotong kuota limbah. Dengan demikian, rantai pasok material sekunder terbentuk secara langsung dalam skema transaksi antarpelaku usaha (</w:t>
      </w:r>
      <w:r>
        <w:rPr>
          <w:rFonts w:ascii="Times New Roman" w:hAnsi="Times New Roman"/>
          <w:b w:val="0"/>
          <w:i/>
          <w:sz w:val="24"/>
        </w:rPr>
        <w:t>business-to-business</w:t>
      </w:r>
      <w:r>
        <w:rPr>
          <w:rFonts w:ascii="Times New Roman" w:hAnsi="Times New Roman"/>
          <w:b w:val="0"/>
          <w:i w:val="0"/>
          <w:sz w:val="24"/>
        </w:rPr>
        <w:t xml:space="preserve"> atau B2B berbasis spasial).</w:t>
      </w:r>
    </w:p>
    <w:p>
      <w:pPr>
        <w:spacing w:before="120" w:after="40"/>
        <w:jc w:val="center"/>
      </w:pPr>
      <w:r>
        <w:drawing>
          <wp:inline xmlns:a="http://schemas.openxmlformats.org/drawingml/2006/main" xmlns:pic="http://schemas.openxmlformats.org/drawingml/2006/picture">
            <wp:extent cx="4754880" cy="2847975"/>
            <wp:docPr id="1" name="Picture 1"/>
            <wp:cNvGraphicFramePr>
              <a:graphicFrameLocks noChangeAspect="1"/>
            </wp:cNvGraphicFramePr>
            <a:graphic>
              <a:graphicData uri="http://schemas.openxmlformats.org/drawingml/2006/picture">
                <pic:pic>
                  <pic:nvPicPr>
                    <pic:cNvPr id="0" name="fig_2_1_showcase.png"/>
                    <pic:cNvPicPr/>
                  </pic:nvPicPr>
                  <pic:blipFill>
                    <a:blip r:embed="rId15"/>
                    <a:stretch>
                      <a:fillRect/>
                    </a:stretch>
                  </pic:blipFill>
                  <pic:spPr>
                    <a:xfrm>
                      <a:off x="0" y="0"/>
                      <a:ext cx="4754880" cy="2847975"/>
                    </a:xfrm>
                    <a:prstGeom prst="rect"/>
                  </pic:spPr>
                </pic:pic>
              </a:graphicData>
            </a:graphic>
          </wp:inline>
        </w:drawing>
      </w:r>
    </w:p>
    <w:p>
      <w:pPr>
        <w:spacing w:before="0" w:after="160" w:line="276" w:lineRule="auto"/>
        <w:jc w:val="center"/>
      </w:pPr>
      <w:r>
        <w:rPr>
          <w:rFonts w:ascii="Times New Roman" w:hAnsi="Times New Roman"/>
          <w:b/>
          <w:i w:val="0"/>
          <w:sz w:val="24"/>
        </w:rPr>
        <w:t xml:space="preserve">Gambar 2.1 Tampilan Antarmuka Dasbor </w:t>
      </w:r>
      <w:r>
        <w:rPr>
          <w:rFonts w:ascii="Times New Roman" w:hAnsi="Times New Roman"/>
          <w:b/>
          <w:i/>
          <w:sz w:val="24"/>
        </w:rPr>
        <w:t>Web-GIS</w:t>
      </w:r>
      <w:r>
        <w:rPr>
          <w:rFonts w:ascii="Times New Roman" w:hAnsi="Times New Roman"/>
          <w:b/>
          <w:i w:val="0"/>
          <w:sz w:val="24"/>
        </w:rPr>
        <w:t xml:space="preserve"> MUKTI-Spasial untuk Pemetaan Geospasial Klaster Bengkel UMKM, Telemetri Residu Marmer, dan Integrasi </w:t>
      </w:r>
      <w:r>
        <w:rPr>
          <w:rFonts w:ascii="Times New Roman" w:hAnsi="Times New Roman"/>
          <w:b/>
          <w:i/>
          <w:sz w:val="24"/>
        </w:rPr>
        <w:t>Offtaker</w:t>
      </w:r>
      <w:r>
        <w:rPr>
          <w:rFonts w:ascii="Times New Roman" w:hAnsi="Times New Roman"/>
          <w:b/>
          <w:i w:val="0"/>
          <w:sz w:val="24"/>
        </w:rPr>
        <w:t xml:space="preserve"> Tulungagung</w:t>
      </w:r>
    </w:p>
    <w:p>
      <w:pPr>
        <w:spacing w:before="120" w:after="80" w:line="276" w:lineRule="auto"/>
        <w:jc w:val="both"/>
      </w:pPr>
      <w:r>
        <w:rPr>
          <w:rFonts w:ascii="Times New Roman" w:hAnsi="Times New Roman"/>
          <w:b/>
          <w:i w:val="0"/>
          <w:sz w:val="24"/>
        </w:rPr>
        <w:t>2.2.3 Modul MUKTI-Trace: Ketertelusuran &amp; Autentikasi QR Code</w:t>
      </w:r>
    </w:p>
    <w:p>
      <w:pPr>
        <w:spacing w:before="0" w:after="80" w:line="276" w:lineRule="auto"/>
        <w:jc w:val="both"/>
      </w:pPr>
      <w:r>
        <w:rPr>
          <w:rFonts w:ascii="Times New Roman" w:hAnsi="Times New Roman"/>
          <w:b w:val="0"/>
          <w:i w:val="0"/>
          <w:sz w:val="24"/>
        </w:rPr>
        <w:t>Modul MUKTI-Trace menyematkan identitas digital pada setiap karya marmer jadi. Saat sebuah produk (seperti wastafel, meja onyx, atau ornamen dinding) selesai dikerjakan, sistem menerbitkan label kode QR tahan cuaca berdesain khusus. Ketika dipindai oleh gawai pintar konsumen, tautan kode QR langsung mengarahkan pengguna ke paspor produk digital (</w:t>
      </w:r>
      <w:r>
        <w:rPr>
          <w:rFonts w:ascii="Times New Roman" w:hAnsi="Times New Roman"/>
          <w:b w:val="0"/>
          <w:i/>
          <w:sz w:val="24"/>
        </w:rPr>
        <w:t>Digital Product Passport</w:t>
      </w:r>
      <w:r>
        <w:rPr>
          <w:rFonts w:ascii="Times New Roman" w:hAnsi="Times New Roman"/>
          <w:b w:val="0"/>
          <w:i w:val="0"/>
          <w:sz w:val="24"/>
        </w:rPr>
        <w:t>) sebagaimana disajikan pada Gambar 2.2. Paspor digital ini memuat data terverifikasi yang mencakup nama dan profil pengrajin pemahat serta asal kuari penambangan batu alam Tulungagung. Di samping itu, tertera rekam jejak lingkungan berupa persentase limbah yang disalurkan ke MUKTI-Spasial, serta sertifikat geologis kemurnian kalsit (CaCO3) berstempel verifikasi dinas dan paguyuban. Fitur ini mengangkat martabat karya seni lokal dan memberikan garansi keaslian mutlak bagi pasar domestik maupun ekspor guna menangkis marmer sintetis tiruan.</w:t>
      </w:r>
    </w:p>
    <w:p>
      <w:pPr>
        <w:spacing w:before="120" w:after="40"/>
        <w:jc w:val="center"/>
      </w:pPr>
      <w:r>
        <w:drawing>
          <wp:inline xmlns:a="http://schemas.openxmlformats.org/drawingml/2006/main" xmlns:pic="http://schemas.openxmlformats.org/drawingml/2006/picture">
            <wp:extent cx="4754880" cy="2865120"/>
            <wp:docPr id="2" name="Picture 2"/>
            <wp:cNvGraphicFramePr>
              <a:graphicFrameLocks noChangeAspect="1"/>
            </wp:cNvGraphicFramePr>
            <a:graphic>
              <a:graphicData uri="http://schemas.openxmlformats.org/drawingml/2006/picture">
                <pic:pic>
                  <pic:nvPicPr>
                    <pic:cNvPr id="0" name="fig_2_2_showcase.png"/>
                    <pic:cNvPicPr/>
                  </pic:nvPicPr>
                  <pic:blipFill>
                    <a:blip r:embed="rId16"/>
                    <a:stretch>
                      <a:fillRect/>
                    </a:stretch>
                  </pic:blipFill>
                  <pic:spPr>
                    <a:xfrm>
                      <a:off x="0" y="0"/>
                      <a:ext cx="4754880" cy="2865120"/>
                    </a:xfrm>
                    <a:prstGeom prst="rect"/>
                  </pic:spPr>
                </pic:pic>
              </a:graphicData>
            </a:graphic>
          </wp:inline>
        </w:drawing>
      </w:r>
    </w:p>
    <w:p>
      <w:pPr>
        <w:spacing w:before="0" w:after="160" w:line="276" w:lineRule="auto"/>
        <w:jc w:val="center"/>
      </w:pPr>
      <w:r>
        <w:rPr>
          <w:rFonts w:ascii="Times New Roman" w:hAnsi="Times New Roman"/>
          <w:b/>
          <w:i w:val="0"/>
          <w:sz w:val="24"/>
        </w:rPr>
        <w:t>Gambar 2.2 Alur Autentikasi Keaslian Batu Alam dan Paspor Produk Digital (</w:t>
      </w:r>
      <w:r>
        <w:rPr>
          <w:rFonts w:ascii="Times New Roman" w:hAnsi="Times New Roman"/>
          <w:b/>
          <w:i/>
          <w:sz w:val="24"/>
        </w:rPr>
        <w:t>MUKTI-Trace</w:t>
      </w:r>
      <w:r>
        <w:rPr>
          <w:rFonts w:ascii="Times New Roman" w:hAnsi="Times New Roman"/>
          <w:b/>
          <w:i w:val="0"/>
          <w:sz w:val="24"/>
        </w:rPr>
        <w:t xml:space="preserve">) Berbasis Kode QR dan Sertifikasi </w:t>
      </w:r>
      <w:r>
        <w:rPr>
          <w:rFonts w:ascii="Times New Roman" w:hAnsi="Times New Roman"/>
          <w:b/>
          <w:i/>
          <w:sz w:val="24"/>
        </w:rPr>
        <w:t>Zero-Waste</w:t>
      </w:r>
    </w:p>
    <w:p>
      <w:pPr>
        <w:spacing w:before="120" w:after="80" w:line="276" w:lineRule="auto"/>
        <w:jc w:val="both"/>
      </w:pPr>
      <w:r>
        <w:rPr>
          <w:rFonts w:ascii="Times New Roman" w:hAnsi="Times New Roman"/>
          <w:b/>
          <w:i w:val="0"/>
          <w:sz w:val="24"/>
        </w:rPr>
        <w:t>2.2.4 Prototipe Antarmuka Pengguna (UI/UX Design)</w:t>
      </w:r>
    </w:p>
    <w:p>
      <w:pPr>
        <w:spacing w:before="0" w:after="80" w:line="276" w:lineRule="auto"/>
        <w:jc w:val="both"/>
      </w:pPr>
      <w:r>
        <w:rPr>
          <w:rFonts w:ascii="Times New Roman" w:hAnsi="Times New Roman"/>
          <w:b w:val="0"/>
          <w:i w:val="0"/>
          <w:sz w:val="24"/>
        </w:rPr>
        <w:t>Prototipe antarmuka pengguna (</w:t>
      </w:r>
      <w:r>
        <w:rPr>
          <w:rFonts w:ascii="Times New Roman" w:hAnsi="Times New Roman"/>
          <w:b w:val="0"/>
          <w:i/>
          <w:sz w:val="24"/>
        </w:rPr>
        <w:t>user interface / user experience</w:t>
      </w:r>
      <w:r>
        <w:rPr>
          <w:rFonts w:ascii="Times New Roman" w:hAnsi="Times New Roman"/>
          <w:b w:val="0"/>
          <w:i w:val="0"/>
          <w:sz w:val="24"/>
        </w:rPr>
        <w:t xml:space="preserve"> atau UI/UX) SI-MUKTI dirancang menggunakan Google Stitch dan diselaraskan ke dalam Figma melalui sistem desain 'Tatah Mineral'. Perancangan mengadopsi metodologi </w:t>
      </w:r>
      <w:r>
        <w:rPr>
          <w:rFonts w:ascii="Times New Roman" w:hAnsi="Times New Roman"/>
          <w:b w:val="0"/>
          <w:i/>
          <w:sz w:val="24"/>
        </w:rPr>
        <w:t>user-centered design</w:t>
      </w:r>
      <w:r>
        <w:rPr>
          <w:rFonts w:ascii="Times New Roman" w:hAnsi="Times New Roman"/>
          <w:b w:val="0"/>
          <w:i w:val="0"/>
          <w:sz w:val="24"/>
        </w:rPr>
        <w:t xml:space="preserve"> (UCD) yang menitikberatkan pada kemudahan navigasi bagi masyarakat akar rumput. Antarmuka gawai bergerak (</w:t>
      </w:r>
      <w:r>
        <w:rPr>
          <w:rFonts w:ascii="Times New Roman" w:hAnsi="Times New Roman"/>
          <w:b w:val="0"/>
          <w:i/>
          <w:sz w:val="24"/>
        </w:rPr>
        <w:t>mobile-first</w:t>
      </w:r>
      <w:r>
        <w:rPr>
          <w:rFonts w:ascii="Times New Roman" w:hAnsi="Times New Roman"/>
          <w:b w:val="0"/>
          <w:i w:val="0"/>
          <w:sz w:val="24"/>
        </w:rPr>
        <w:t>) dilengkapi ukuran target sentuh (</w:t>
      </w:r>
      <w:r>
        <w:rPr>
          <w:rFonts w:ascii="Times New Roman" w:hAnsi="Times New Roman"/>
          <w:b w:val="0"/>
          <w:i/>
          <w:sz w:val="24"/>
        </w:rPr>
        <w:t>tap-target</w:t>
      </w:r>
      <w:r>
        <w:rPr>
          <w:rFonts w:ascii="Times New Roman" w:hAnsi="Times New Roman"/>
          <w:b w:val="0"/>
          <w:i w:val="0"/>
          <w:sz w:val="24"/>
        </w:rPr>
        <w:t>) minimal 48–52 px agar tetap mudah dan akurat dioperasikan oleh pekerja bengkel dengan tangan berdebu atau bersarung tangan kerja. Sebagaimana ditampilkan pada Gambar 2.3, beranda aplikasi menyajikan transparansi saldo insentif valorisasi limbah, tombol cepat pelaporan setor limbah baru, serta fitur telemetri pelacakan posisi armada truk penjemputan mitra industri secara waktu nyata. Di sisi pengguna publik dan mitra industri, antarmuka menyajikan peta vektor interaktif berbasis Leaflet API yang ringan dan responsif.</w:t>
      </w:r>
    </w:p>
    <w:p>
      <w:pPr>
        <w:spacing w:before="120" w:after="40"/>
        <w:jc w:val="center"/>
      </w:pPr>
      <w:r>
        <w:drawing>
          <wp:inline xmlns:a="http://schemas.openxmlformats.org/drawingml/2006/main" xmlns:pic="http://schemas.openxmlformats.org/drawingml/2006/picture">
            <wp:extent cx="4754880" cy="2865120"/>
            <wp:docPr id="3" name="Picture 3"/>
            <wp:cNvGraphicFramePr>
              <a:graphicFrameLocks noChangeAspect="1"/>
            </wp:cNvGraphicFramePr>
            <a:graphic>
              <a:graphicData uri="http://schemas.openxmlformats.org/drawingml/2006/picture">
                <pic:pic>
                  <pic:nvPicPr>
                    <pic:cNvPr id="0" name="fig_2_3_showcase.png"/>
                    <pic:cNvPicPr/>
                  </pic:nvPicPr>
                  <pic:blipFill>
                    <a:blip r:embed="rId17"/>
                    <a:stretch>
                      <a:fillRect/>
                    </a:stretch>
                  </pic:blipFill>
                  <pic:spPr>
                    <a:xfrm>
                      <a:off x="0" y="0"/>
                      <a:ext cx="4754880" cy="2865120"/>
                    </a:xfrm>
                    <a:prstGeom prst="rect"/>
                  </pic:spPr>
                </pic:pic>
              </a:graphicData>
            </a:graphic>
          </wp:inline>
        </w:drawing>
      </w:r>
    </w:p>
    <w:p>
      <w:pPr>
        <w:spacing w:before="0" w:after="160" w:line="276" w:lineRule="auto"/>
        <w:jc w:val="center"/>
      </w:pPr>
      <w:r>
        <w:rPr>
          <w:rFonts w:ascii="Times New Roman" w:hAnsi="Times New Roman"/>
          <w:b/>
          <w:i w:val="0"/>
          <w:sz w:val="24"/>
        </w:rPr>
        <w:t>Gambar 2.3 Rancang Bangun Alur Pengalaman Pengguna (</w:t>
      </w:r>
      <w:r>
        <w:rPr>
          <w:rFonts w:ascii="Times New Roman" w:hAnsi="Times New Roman"/>
          <w:b/>
          <w:i/>
          <w:sz w:val="24"/>
        </w:rPr>
        <w:t>UI/UX Flow</w:t>
      </w:r>
      <w:r>
        <w:rPr>
          <w:rFonts w:ascii="Times New Roman" w:hAnsi="Times New Roman"/>
          <w:b/>
          <w:i w:val="0"/>
          <w:sz w:val="24"/>
        </w:rPr>
        <w:t xml:space="preserve">) SI-MUKTI: dari </w:t>
      </w:r>
      <w:r>
        <w:rPr>
          <w:rFonts w:ascii="Times New Roman" w:hAnsi="Times New Roman"/>
          <w:b/>
          <w:i/>
          <w:sz w:val="24"/>
        </w:rPr>
        <w:t>Wireframe</w:t>
      </w:r>
      <w:r>
        <w:rPr>
          <w:rFonts w:ascii="Times New Roman" w:hAnsi="Times New Roman"/>
          <w:b/>
          <w:i w:val="0"/>
          <w:sz w:val="24"/>
        </w:rPr>
        <w:t>, Desain Antarmuka, hingga Prototipe Interaktif Valorisasi Residu</w:t>
      </w:r>
    </w:p>
    <w:p>
      <w:pPr>
        <w:spacing w:before="120" w:after="80" w:line="276" w:lineRule="auto"/>
        <w:jc w:val="both"/>
      </w:pPr>
      <w:r>
        <w:rPr>
          <w:rFonts w:ascii="Times New Roman" w:hAnsi="Times New Roman"/>
          <w:b/>
          <w:i w:val="0"/>
          <w:sz w:val="24"/>
        </w:rPr>
        <w:t>2.2.5 Analisis Kelayakan dan Proyeksi Dampak Ekonomi Sirkular</w:t>
      </w:r>
    </w:p>
    <w:p>
      <w:pPr>
        <w:spacing w:before="0" w:after="80" w:line="276" w:lineRule="auto"/>
        <w:jc w:val="both"/>
      </w:pPr>
      <w:r>
        <w:rPr>
          <w:rFonts w:ascii="Times New Roman" w:hAnsi="Times New Roman"/>
          <w:b w:val="0"/>
          <w:i w:val="0"/>
          <w:sz w:val="24"/>
        </w:rPr>
        <w:t>Kelayakan ekonomi sistem dianalisis melalui model simulasi pada sentra Campurdarat. Pada asumsi dasar terdapat 100 bengkel pengrajin aktif dengan rata-rata timbulan residu 2 ton per bulan per bengkel, total pasokan limbah agregat mencapai 200 ton per bulan. Sebelumnya, pengrajin harus mengeluarkan biaya buang rata-rata Rp 200.000 per bulan sehingga menimbulkan total beban sentra sebesar Rp 20.000.000 per bulan. Melalui monetisasi di MUKTI-Spasial dengan harga jual bahan baku paving teraso sebesar Rp 150.000 per ton, sentra pengrajin berpotensi membukukan pendapatan kotor baru sebesar Rp 30.000.000 per bulan. Ditambah dengan efisiensi biaya pembuangan, terdapat surplus perputaran modal sebesar Rp 50.000.000 per bulan bagi komunitas pengrajin marmer Tulungagung.</w:t>
      </w:r>
    </w:p>
    <w:p>
      <w:pPr>
        <w:spacing w:before="120" w:after="80" w:line="276" w:lineRule="auto"/>
        <w:jc w:val="both"/>
      </w:pPr>
      <w:r>
        <w:rPr>
          <w:rFonts w:ascii="Times New Roman" w:hAnsi="Times New Roman"/>
          <w:b/>
          <w:i w:val="0"/>
          <w:sz w:val="24"/>
        </w:rPr>
        <w:t>2.3 Pihak-Pihak Terkait dalam Implementasi Gagasan (Kolaborasi Pentahelix)</w:t>
      </w:r>
    </w:p>
    <w:p>
      <w:pPr>
        <w:spacing w:before="0" w:after="80" w:line="276" w:lineRule="auto"/>
        <w:jc w:val="both"/>
      </w:pPr>
      <w:r>
        <w:rPr>
          <w:rFonts w:ascii="Times New Roman" w:hAnsi="Times New Roman"/>
          <w:b w:val="0"/>
          <w:i w:val="0"/>
          <w:sz w:val="24"/>
        </w:rPr>
        <w:t xml:space="preserve">Keberhasilan implementasi SI-MUKTI memerlukan sinergi kolaboratif lintas pemangku kepentingan dalam model </w:t>
      </w:r>
      <w:r>
        <w:rPr>
          <w:rFonts w:ascii="Times New Roman" w:hAnsi="Times New Roman"/>
          <w:b w:val="0"/>
          <w:i/>
          <w:sz w:val="24"/>
        </w:rPr>
        <w:t>Pentahelix</w:t>
      </w:r>
      <w:r>
        <w:rPr>
          <w:rFonts w:ascii="Times New Roman" w:hAnsi="Times New Roman"/>
          <w:b w:val="0"/>
          <w:i w:val="0"/>
          <w:sz w:val="24"/>
        </w:rPr>
        <w:t>:</w:t>
      </w:r>
    </w:p>
    <w:p>
      <w:pPr>
        <w:spacing w:before="0" w:after="80" w:line="276" w:lineRule="auto"/>
        <w:jc w:val="both"/>
      </w:pPr>
      <w:r>
        <w:rPr>
          <w:rFonts w:ascii="Times New Roman" w:hAnsi="Times New Roman"/>
          <w:b w:val="0"/>
          <w:i w:val="0"/>
          <w:sz w:val="24"/>
        </w:rPr>
        <w:t>1. Pemerintah Daerah (Dinas Koperasi dan Usaha Mikro serta Dinas Perindustrian dan Perdagangan Tulungagung): Berperan sebagai regulator, fasilitator penyediaan infrastruktur peladen awan (</w:t>
      </w:r>
      <w:r>
        <w:rPr>
          <w:rFonts w:ascii="Times New Roman" w:hAnsi="Times New Roman"/>
          <w:b w:val="0"/>
          <w:i/>
          <w:sz w:val="24"/>
        </w:rPr>
        <w:t>cloud server</w:t>
      </w:r>
      <w:r>
        <w:rPr>
          <w:rFonts w:ascii="Times New Roman" w:hAnsi="Times New Roman"/>
          <w:b w:val="0"/>
          <w:i w:val="0"/>
          <w:sz w:val="24"/>
        </w:rPr>
        <w:t>) daerah, serta penjamin keabsahan sertifikat keaslian marmer Tulungagung.</w:t>
      </w:r>
    </w:p>
    <w:p>
      <w:pPr>
        <w:spacing w:before="0" w:after="80" w:line="276" w:lineRule="auto"/>
        <w:jc w:val="both"/>
      </w:pPr>
      <w:r>
        <w:rPr>
          <w:rFonts w:ascii="Times New Roman" w:hAnsi="Times New Roman"/>
          <w:b w:val="0"/>
          <w:i w:val="0"/>
          <w:sz w:val="24"/>
        </w:rPr>
        <w:t>2. Komunitas Pengrajin &amp; Paguyuban Marmer Tulungagung: Bertindak sebagai pengguna utama (</w:t>
      </w:r>
      <w:r>
        <w:rPr>
          <w:rFonts w:ascii="Times New Roman" w:hAnsi="Times New Roman"/>
          <w:b w:val="0"/>
          <w:i/>
          <w:sz w:val="24"/>
        </w:rPr>
        <w:t>key user</w:t>
      </w:r>
      <w:r>
        <w:rPr>
          <w:rFonts w:ascii="Times New Roman" w:hAnsi="Times New Roman"/>
          <w:b w:val="0"/>
          <w:i w:val="0"/>
          <w:sz w:val="24"/>
        </w:rPr>
        <w:t>), pengelola verifikasi keanggotaan bengkel, dan edukator lapangan bagi pengrajin generasi senior.</w:t>
      </w:r>
    </w:p>
    <w:p>
      <w:pPr>
        <w:spacing w:before="0" w:after="80" w:line="276" w:lineRule="auto"/>
        <w:jc w:val="both"/>
      </w:pPr>
      <w:r>
        <w:rPr>
          <w:rFonts w:ascii="Times New Roman" w:hAnsi="Times New Roman"/>
          <w:b w:val="0"/>
          <w:i w:val="0"/>
          <w:sz w:val="24"/>
        </w:rPr>
        <w:t>3. Sektor Industri Manufaktur &amp; Mitra Penyerap (</w:t>
      </w:r>
      <w:r>
        <w:rPr>
          <w:rFonts w:ascii="Times New Roman" w:hAnsi="Times New Roman"/>
          <w:b w:val="0"/>
          <w:i/>
          <w:sz w:val="24"/>
        </w:rPr>
        <w:t>Offtaker</w:t>
      </w:r>
      <w:r>
        <w:rPr>
          <w:rFonts w:ascii="Times New Roman" w:hAnsi="Times New Roman"/>
          <w:b w:val="0"/>
          <w:i w:val="0"/>
          <w:sz w:val="24"/>
        </w:rPr>
        <w:t xml:space="preserve"> Pabrik Paving, Teraso, Industri Kimia Kalsium): Berperan sebagai penyerap material limbah secara konsisten melalui kontrak pasokan berbasis kuota digital.</w:t>
      </w:r>
    </w:p>
    <w:p>
      <w:pPr>
        <w:spacing w:before="0" w:after="80" w:line="276" w:lineRule="auto"/>
        <w:jc w:val="both"/>
      </w:pPr>
      <w:r>
        <w:rPr>
          <w:rFonts w:ascii="Times New Roman" w:hAnsi="Times New Roman"/>
          <w:b w:val="0"/>
          <w:i w:val="0"/>
          <w:sz w:val="24"/>
        </w:rPr>
        <w:t>4. Akademisi &amp; Perguruan Tinggi: Berperan dalam pengawalan transfer teknologi, pelatihan literasi digital, evaluasi performa algoritma spasial, dan perancangan standardisasi mutu residu batuan.</w:t>
      </w:r>
    </w:p>
    <w:p>
      <w:pPr>
        <w:spacing w:before="0" w:after="80" w:line="276" w:lineRule="auto"/>
        <w:jc w:val="both"/>
      </w:pPr>
      <w:r>
        <w:rPr>
          <w:rFonts w:ascii="Times New Roman" w:hAnsi="Times New Roman"/>
          <w:b w:val="0"/>
          <w:i w:val="0"/>
          <w:sz w:val="24"/>
        </w:rPr>
        <w:t>5. Media &amp; Konsumen Arsitektur: Berperan dalam mengamplifikasi narasi keunggulan marmer bersertifikat digital dan menumbuhkan kesadaran apresiasi terhadap produk kerajinan bernilai sirkular.</w:t>
      </w:r>
    </w:p>
    <w:p>
      <w:pPr>
        <w:spacing w:before="120" w:after="80" w:line="276" w:lineRule="auto"/>
        <w:jc w:val="both"/>
      </w:pPr>
      <w:r>
        <w:rPr>
          <w:rFonts w:ascii="Times New Roman" w:hAnsi="Times New Roman"/>
          <w:b/>
          <w:i w:val="0"/>
          <w:sz w:val="24"/>
        </w:rPr>
        <w:t>2.4 Langkah Strategis Implementasi Gagasan Solusi</w:t>
      </w:r>
    </w:p>
    <w:p>
      <w:pPr>
        <w:spacing w:before="0" w:after="80" w:line="276" w:lineRule="auto"/>
        <w:jc w:val="both"/>
      </w:pPr>
      <w:r>
        <w:rPr>
          <w:rFonts w:ascii="Times New Roman" w:hAnsi="Times New Roman"/>
          <w:b w:val="0"/>
          <w:i w:val="0"/>
          <w:sz w:val="24"/>
        </w:rPr>
        <w:t>Implementasi gagasan SI-MUKTI dirancang dalam peta jalan (</w:t>
      </w:r>
      <w:r>
        <w:rPr>
          <w:rFonts w:ascii="Times New Roman" w:hAnsi="Times New Roman"/>
          <w:b w:val="0"/>
          <w:i/>
          <w:sz w:val="24"/>
        </w:rPr>
        <w:t>roadmap</w:t>
      </w:r>
      <w:r>
        <w:rPr>
          <w:rFonts w:ascii="Times New Roman" w:hAnsi="Times New Roman"/>
          <w:b w:val="0"/>
          <w:i w:val="0"/>
          <w:sz w:val="24"/>
        </w:rPr>
        <w:t>) strategis bertahap selama 24 bulan:</w:t>
      </w:r>
    </w:p>
    <w:p>
      <w:pPr>
        <w:spacing w:before="0" w:after="80" w:line="276" w:lineRule="auto"/>
        <w:jc w:val="both"/>
      </w:pPr>
      <w:r>
        <w:rPr>
          <w:rFonts w:ascii="Times New Roman" w:hAnsi="Times New Roman"/>
          <w:b w:val="0"/>
          <w:i w:val="0"/>
          <w:sz w:val="24"/>
        </w:rPr>
        <w:t>1. Tahap 1 (Bulan 1–6): Inisiasi dan Pemetaan Spasial Dasar: Inventarisasi geospasial seluruh bengkel pengrajin di Campurdarat dan Besole, perampungan prototipe fungsional (</w:t>
      </w:r>
      <w:r>
        <w:rPr>
          <w:rFonts w:ascii="Times New Roman" w:hAnsi="Times New Roman"/>
          <w:b w:val="0"/>
          <w:i/>
          <w:sz w:val="24"/>
        </w:rPr>
        <w:t>minimum viable product</w:t>
      </w:r>
      <w:r>
        <w:rPr>
          <w:rFonts w:ascii="Times New Roman" w:hAnsi="Times New Roman"/>
          <w:b w:val="0"/>
          <w:i w:val="0"/>
          <w:sz w:val="24"/>
        </w:rPr>
        <w:t xml:space="preserve"> atau MVP), serta penandatanganan nota kesepahaman (MoU) antara paguyuban dan asosiasi industri paving Jawa Timur.</w:t>
      </w:r>
    </w:p>
    <w:p>
      <w:pPr>
        <w:spacing w:before="0" w:after="80" w:line="276" w:lineRule="auto"/>
        <w:jc w:val="both"/>
      </w:pPr>
      <w:r>
        <w:rPr>
          <w:rFonts w:ascii="Times New Roman" w:hAnsi="Times New Roman"/>
          <w:b w:val="0"/>
          <w:i w:val="0"/>
          <w:sz w:val="24"/>
        </w:rPr>
        <w:t>2. Tahap 2 (Bulan 7–12): Uji Coba Lapangan (</w:t>
      </w:r>
      <w:r>
        <w:rPr>
          <w:rFonts w:ascii="Times New Roman" w:hAnsi="Times New Roman"/>
          <w:b w:val="0"/>
          <w:i/>
          <w:sz w:val="24"/>
        </w:rPr>
        <w:t>Pilot Testing</w:t>
      </w:r>
      <w:r>
        <w:rPr>
          <w:rFonts w:ascii="Times New Roman" w:hAnsi="Times New Roman"/>
          <w:b w:val="0"/>
          <w:i w:val="0"/>
          <w:sz w:val="24"/>
        </w:rPr>
        <w:t>) dan Adopsi Pengguna: Uji coba operasional sistem pada 30 bengkel percontohan, penyempurnaan antarmuka UI/UX berbasis umpan balik pengrajin, dan penerbitan stiker kode QR MUKTI-Trace tahap perdana.</w:t>
      </w:r>
    </w:p>
    <w:p>
      <w:pPr>
        <w:spacing w:before="0" w:after="80" w:line="276" w:lineRule="auto"/>
        <w:jc w:val="both"/>
      </w:pPr>
      <w:r>
        <w:rPr>
          <w:rFonts w:ascii="Times New Roman" w:hAnsi="Times New Roman"/>
          <w:b w:val="0"/>
          <w:i w:val="0"/>
          <w:sz w:val="24"/>
        </w:rPr>
        <w:t>3. Tahap 3 (Bulan 13–18): Integrasi Rantai Pasok Penuh dan Skalabilitas: Peluncuran modul pembayaran digital terintegrasi (</w:t>
      </w:r>
      <w:r>
        <w:rPr>
          <w:rFonts w:ascii="Times New Roman" w:hAnsi="Times New Roman"/>
          <w:b w:val="0"/>
          <w:i/>
          <w:sz w:val="24"/>
        </w:rPr>
        <w:t>escrow account / e-wallet</w:t>
      </w:r>
      <w:r>
        <w:rPr>
          <w:rFonts w:ascii="Times New Roman" w:hAnsi="Times New Roman"/>
          <w:b w:val="0"/>
          <w:i w:val="0"/>
          <w:sz w:val="24"/>
        </w:rPr>
        <w:t>), perluasan cakupan ke seluruh bengkel di Kabupaten Tulungagung, dan penguatan kemitraan logistik pengangkutan limbah terpusat.</w:t>
      </w:r>
    </w:p>
    <w:p>
      <w:pPr>
        <w:spacing w:before="0" w:after="80" w:line="276" w:lineRule="auto"/>
        <w:jc w:val="both"/>
      </w:pPr>
      <w:r>
        <w:rPr>
          <w:rFonts w:ascii="Times New Roman" w:hAnsi="Times New Roman"/>
          <w:b w:val="0"/>
          <w:i w:val="0"/>
          <w:sz w:val="24"/>
        </w:rPr>
        <w:t xml:space="preserve">4. Tahap 4 (Bulan 19–24): Institusionalisasi dan Replikasi Nasional: Pengintegrasian sistem SI-MUKTI ke dalam portal </w:t>
      </w:r>
      <w:r>
        <w:rPr>
          <w:rFonts w:ascii="Times New Roman" w:hAnsi="Times New Roman"/>
          <w:b w:val="0"/>
          <w:i/>
          <w:sz w:val="24"/>
        </w:rPr>
        <w:t>Smart City</w:t>
      </w:r>
      <w:r>
        <w:rPr>
          <w:rFonts w:ascii="Times New Roman" w:hAnsi="Times New Roman"/>
          <w:b w:val="0"/>
          <w:i w:val="0"/>
          <w:sz w:val="24"/>
        </w:rPr>
        <w:t xml:space="preserve"> Kabupaten Tulungagung serta pembukaan peluang replikasi model sirkular ini ke sentra batuan alam daerah lain di Indonesia.</w:t>
      </w:r>
    </w:p>
    <w:p>
      <w:pPr>
        <w:spacing w:before="200" w:after="240" w:line="276" w:lineRule="auto"/>
        <w:jc w:val="center"/>
      </w:pPr>
      <w:r>
        <w:rPr>
          <w:rFonts w:ascii="Times New Roman" w:hAnsi="Times New Roman"/>
          <w:b/>
          <w:i w:val="0"/>
          <w:sz w:val="24"/>
        </w:rPr>
        <w:t>BAB 3 PENUTUP</w:t>
      </w:r>
    </w:p>
    <w:p>
      <w:pPr>
        <w:spacing w:before="80" w:after="80" w:line="276" w:lineRule="auto"/>
        <w:jc w:val="both"/>
      </w:pPr>
      <w:r>
        <w:rPr>
          <w:rFonts w:ascii="Times New Roman" w:hAnsi="Times New Roman"/>
          <w:b/>
          <w:i w:val="0"/>
          <w:sz w:val="24"/>
        </w:rPr>
        <w:t>3.1 Kesimpulan</w:t>
      </w:r>
    </w:p>
    <w:p>
      <w:pPr>
        <w:spacing w:before="0" w:after="80" w:line="276" w:lineRule="auto"/>
        <w:jc w:val="both"/>
      </w:pPr>
      <w:r>
        <w:rPr>
          <w:rFonts w:ascii="Times New Roman" w:hAnsi="Times New Roman"/>
          <w:b w:val="0"/>
          <w:i w:val="0"/>
          <w:sz w:val="24"/>
        </w:rPr>
        <w:t>Berdasarkan kajian empiris lapangan dan telaah rancang bangun sistem yang telah dipaparkan, dapat disimpulkan bahwa:</w:t>
      </w:r>
    </w:p>
    <w:p>
      <w:pPr>
        <w:spacing w:before="0" w:after="80" w:line="276" w:lineRule="auto"/>
        <w:jc w:val="both"/>
      </w:pPr>
      <w:r>
        <w:rPr>
          <w:rFonts w:ascii="Times New Roman" w:hAnsi="Times New Roman"/>
          <w:b w:val="0"/>
          <w:i w:val="0"/>
          <w:sz w:val="24"/>
        </w:rPr>
        <w:t>1. Persoalan limbah marmer sebesar 25%–30% dan depresiasi nilai jual produk kerajinan di Kabupaten Tulungagung bersumber dari ketiadaan integrasi data spasial rantai pasok dan defisit instrumen sertifikasi keaslian produk di mata konsumen modern.</w:t>
      </w:r>
    </w:p>
    <w:p>
      <w:pPr>
        <w:spacing w:before="0" w:after="80" w:line="276" w:lineRule="auto"/>
        <w:jc w:val="both"/>
      </w:pPr>
      <w:r>
        <w:rPr>
          <w:rFonts w:ascii="Times New Roman" w:hAnsi="Times New Roman"/>
          <w:b w:val="0"/>
          <w:i w:val="0"/>
          <w:sz w:val="24"/>
        </w:rPr>
        <w:t xml:space="preserve">2. Gagasan rancang bangun SI-MUKTI menghadirkan terobosan teknologi tepat guna yang memadukan Web-GIS (MUKTI-Spasial) untuk membuka akses pencocokan pasar limbah sekunder dan </w:t>
      </w:r>
      <w:r>
        <w:rPr>
          <w:rFonts w:ascii="Times New Roman" w:hAnsi="Times New Roman"/>
          <w:b w:val="0"/>
          <w:i/>
          <w:sz w:val="24"/>
        </w:rPr>
        <w:t>Dynamic QR Code</w:t>
      </w:r>
      <w:r>
        <w:rPr>
          <w:rFonts w:ascii="Times New Roman" w:hAnsi="Times New Roman"/>
          <w:b w:val="0"/>
          <w:i w:val="0"/>
          <w:sz w:val="24"/>
        </w:rPr>
        <w:t xml:space="preserve"> (MUKTI-Trace) untuk mengunci nilai autentisitas produk lokal.</w:t>
      </w:r>
    </w:p>
    <w:p>
      <w:pPr>
        <w:spacing w:before="0" w:after="80" w:line="276" w:lineRule="auto"/>
        <w:jc w:val="both"/>
      </w:pPr>
      <w:r>
        <w:rPr>
          <w:rFonts w:ascii="Times New Roman" w:hAnsi="Times New Roman"/>
          <w:b w:val="0"/>
          <w:i w:val="0"/>
          <w:sz w:val="24"/>
        </w:rPr>
        <w:t>3. Implementasi gagasan ini sangat layak (</w:t>
      </w:r>
      <w:r>
        <w:rPr>
          <w:rFonts w:ascii="Times New Roman" w:hAnsi="Times New Roman"/>
          <w:b w:val="0"/>
          <w:i/>
          <w:sz w:val="24"/>
        </w:rPr>
        <w:t>feasible</w:t>
      </w:r>
      <w:r>
        <w:rPr>
          <w:rFonts w:ascii="Times New Roman" w:hAnsi="Times New Roman"/>
          <w:b w:val="0"/>
          <w:i w:val="0"/>
          <w:sz w:val="24"/>
        </w:rPr>
        <w:t>) dan berdaya dampak tinggi karena mampu mengubah pusat biaya pembuangan limbah menjadi surplus perputaran modal ekonomi baru. Langkah ini sekaligus mempercepat pencapaian target pembangunan berkelanjutan (</w:t>
      </w:r>
      <w:r>
        <w:rPr>
          <w:rFonts w:ascii="Times New Roman" w:hAnsi="Times New Roman"/>
          <w:b w:val="0"/>
          <w:i/>
          <w:sz w:val="24"/>
        </w:rPr>
        <w:t>Sustainable Development Goals</w:t>
      </w:r>
      <w:r>
        <w:rPr>
          <w:rFonts w:ascii="Times New Roman" w:hAnsi="Times New Roman"/>
          <w:b w:val="0"/>
          <w:i w:val="0"/>
          <w:sz w:val="24"/>
        </w:rPr>
        <w:t xml:space="preserve"> atau SDGs, khususnya sasaran 8 dan 12) serta menjaga kelestarian identitas Tulungagung sebagai sentra marmer nasional.</w:t>
      </w:r>
    </w:p>
    <w:p>
      <w:pPr>
        <w:spacing w:before="120" w:after="80" w:line="276" w:lineRule="auto"/>
        <w:jc w:val="both"/>
      </w:pPr>
      <w:r>
        <w:rPr>
          <w:rFonts w:ascii="Times New Roman" w:hAnsi="Times New Roman"/>
          <w:b/>
          <w:i w:val="0"/>
          <w:sz w:val="24"/>
        </w:rPr>
        <w:t>3.2 Saran</w:t>
      </w:r>
    </w:p>
    <w:p>
      <w:pPr>
        <w:spacing w:before="0" w:after="80" w:line="276" w:lineRule="auto"/>
        <w:jc w:val="both"/>
      </w:pPr>
      <w:r>
        <w:rPr>
          <w:rFonts w:ascii="Times New Roman" w:hAnsi="Times New Roman"/>
          <w:b w:val="0"/>
          <w:i w:val="0"/>
          <w:sz w:val="24"/>
        </w:rPr>
        <w:t>Untuk mewujudkan gagasan ini secara optimal, direkomendasikan kepada Pemerintah Kabupaten Tulungagung bersama Direktorat Jenderal Industri Kecil, Menengah, dan Aneka (IKMA) Kementerian Perindustrian agar mengadopsi rancangan konseptual SI-MUKTI sebagai program percontohan digitalisasi sentra kerajinan rakyat. Di samping itu, perguruan tinggi perlu mendampingi pengrajin secara berkelanjutan demi menjamin kelancaran transisi literasi digital di tingkat akar rumput.</w:t>
      </w:r>
    </w:p>
    <w:p>
      <w:pPr>
        <w:spacing w:before="240" w:after="240" w:line="276" w:lineRule="auto"/>
        <w:jc w:val="center"/>
      </w:pPr>
      <w:r>
        <w:rPr>
          <w:rFonts w:ascii="Times New Roman" w:hAnsi="Times New Roman"/>
          <w:b/>
          <w:i w:val="0"/>
          <w:sz w:val="24"/>
        </w:rPr>
        <w:t>DAFTAR PUSTAKA</w:t>
      </w:r>
    </w:p>
    <w:p>
      <w:pPr>
        <w:spacing w:line="240" w:lineRule="auto" w:before="0" w:after="80"/>
        <w:ind w:left="720" w:hanging="720"/>
        <w:jc w:val="both"/>
      </w:pPr>
      <w:r>
        <w:rPr>
          <w:rFonts w:ascii="Times New Roman" w:hAnsi="Times New Roman"/>
          <w:sz w:val="24"/>
        </w:rPr>
        <w:t>Aryndhy, F. G., Suhardi, B., &amp; Astuti, R. D. (2018). Cleaner production in the marble industry (Case study: UD Warna Utama). Performa: Media Ilmiah Teknik Industri, 17(1), 59-66. https://doi.org/10.20961/performa.17.1.19639</w:t>
      </w:r>
    </w:p>
    <w:p>
      <w:pPr>
        <w:spacing w:line="240" w:lineRule="auto" w:before="0" w:after="80"/>
        <w:ind w:left="720" w:hanging="720"/>
        <w:jc w:val="both"/>
      </w:pPr>
      <w:r>
        <w:rPr>
          <w:rFonts w:ascii="Times New Roman" w:hAnsi="Times New Roman"/>
          <w:sz w:val="24"/>
        </w:rPr>
        <w:t>Badan Pusat Statistik Kabupaten Tulungagung. (2024). Kabupaten Tulungagung dalam Angka 2024. Tulungagung: BPS Kabupaten Tulungagung.</w:t>
      </w:r>
    </w:p>
    <w:p>
      <w:pPr>
        <w:spacing w:line="240" w:lineRule="auto" w:before="0" w:after="80"/>
        <w:ind w:left="720" w:hanging="720"/>
        <w:jc w:val="both"/>
      </w:pPr>
      <w:r>
        <w:rPr>
          <w:rFonts w:ascii="Times New Roman" w:hAnsi="Times New Roman"/>
          <w:sz w:val="24"/>
        </w:rPr>
        <w:t>Bocken, N. M. P., de Pauw, I., Bakker, C., &amp; van der Grinten, B. (2016). Product design and business model strategies for a circular economy. Journal of Industrial and Production Engineering, 33(5), 308-320. https://doi.org/10.1080/21681015.2016.1172124</w:t>
      </w:r>
    </w:p>
    <w:p>
      <w:pPr>
        <w:spacing w:line="240" w:lineRule="auto" w:before="0" w:after="80"/>
        <w:ind w:left="720" w:hanging="720"/>
        <w:jc w:val="both"/>
      </w:pPr>
      <w:r>
        <w:rPr>
          <w:rFonts w:ascii="Times New Roman" w:hAnsi="Times New Roman"/>
          <w:sz w:val="24"/>
        </w:rPr>
        <w:t>Chertow, M. R. (2000). Industrial symbiosis: Literature and taxonomy. Annual Review of Energy and the Environment, 25(1), 313-337. https://doi.org/10.1146/annurev.energy.25.1.313</w:t>
      </w:r>
    </w:p>
    <w:p>
      <w:pPr>
        <w:spacing w:line="240" w:lineRule="auto" w:before="0" w:after="80"/>
        <w:ind w:left="720" w:hanging="720"/>
        <w:jc w:val="both"/>
      </w:pPr>
      <w:r>
        <w:rPr>
          <w:rFonts w:ascii="Times New Roman" w:hAnsi="Times New Roman"/>
          <w:sz w:val="24"/>
        </w:rPr>
        <w:t>Dinas Koperasi dan Usaha Mikro Kabupaten Tulungagung. (2023). Laporan Kinerja Instansi Pemerintah (LKjIP) Dinas Koperasi dan Usaha Mikro Kabupaten Tulungagung Tahun 2023. Tulungagung: Pemerintah Kabupaten Tulungagung.</w:t>
      </w:r>
    </w:p>
    <w:p>
      <w:pPr>
        <w:spacing w:line="240" w:lineRule="auto" w:before="0" w:after="80"/>
        <w:ind w:left="720" w:hanging="720"/>
        <w:jc w:val="both"/>
      </w:pPr>
      <w:r>
        <w:rPr>
          <w:rFonts w:ascii="Times New Roman" w:hAnsi="Times New Roman"/>
          <w:sz w:val="24"/>
        </w:rPr>
        <w:t>Ellen MacArthur Foundation. (2013). Towards the Circular Economy: Economic and business rationale for an accelerated transition. Cowes: Ellen MacArthur Foundation.</w:t>
      </w:r>
    </w:p>
    <w:p>
      <w:pPr>
        <w:spacing w:line="240" w:lineRule="auto" w:before="0" w:after="80"/>
        <w:ind w:left="720" w:hanging="720"/>
        <w:jc w:val="both"/>
      </w:pPr>
      <w:r>
        <w:rPr>
          <w:rFonts w:ascii="Times New Roman" w:hAnsi="Times New Roman"/>
          <w:sz w:val="24"/>
        </w:rPr>
        <w:t>Fadli, M. R., &amp; Wibowo, S. (2023). Aplikasi sistem informasi geografis (SIG) berbasis web untuk pemetaan persebaran usaha mikro kecil menengah (UMKM). SISFO: Jurnal Ilmiah Sistem Informasi, 7(2), 85-94. https://doi.org/10.31289/sisfo.v7i2.2104</w:t>
      </w:r>
    </w:p>
    <w:p>
      <w:pPr>
        <w:spacing w:line="240" w:lineRule="auto" w:before="0" w:after="80"/>
        <w:ind w:left="720" w:hanging="720"/>
        <w:jc w:val="both"/>
      </w:pPr>
      <w:r>
        <w:rPr>
          <w:rFonts w:ascii="Times New Roman" w:hAnsi="Times New Roman"/>
          <w:sz w:val="24"/>
        </w:rPr>
        <w:t>Norman, D. (2013). The Design of Everyday Things: Revised and expanded edition. New York: Basic Books.</w:t>
      </w:r>
    </w:p>
    <w:p>
      <w:pPr>
        <w:spacing w:line="240" w:lineRule="auto" w:before="0" w:after="80"/>
        <w:ind w:left="720" w:hanging="720"/>
        <w:jc w:val="both"/>
      </w:pPr>
      <w:r>
        <w:rPr>
          <w:rFonts w:ascii="Times New Roman" w:hAnsi="Times New Roman"/>
          <w:sz w:val="24"/>
        </w:rPr>
        <w:t>Prasetio, K., &amp; Sulistinah. (2016). Faktor-faktor yang mempengaruhi eksistensi industri kerajinan marmer di Kecamatan Campurdarat Kabupaten Tulungagung. Swara Bhumi: E-Journal Pendidikan Geografi FIS Unesa, 3(3), 30-41.</w:t>
      </w:r>
    </w:p>
    <w:p>
      <w:pPr>
        <w:spacing w:line="240" w:lineRule="auto" w:before="0" w:after="80"/>
        <w:ind w:left="720" w:hanging="720"/>
        <w:jc w:val="both"/>
      </w:pPr>
      <w:r>
        <w:rPr>
          <w:rFonts w:ascii="Times New Roman" w:hAnsi="Times New Roman"/>
          <w:sz w:val="24"/>
        </w:rPr>
        <w:t>Ritz, W., Wolf, M., &amp; McQuitty, S. (2019). Digital marketing adoption and success for small businesses: The application of the do-it-yourself and technology acceptance models. Journal of Research in Interactive Marketing, 13(2), 179-203. https://doi.org/10.1108/JRIM-04-2018-0062</w:t>
      </w:r>
    </w:p>
    <w:p>
      <w:pPr>
        <w:spacing w:line="240" w:lineRule="auto" w:before="0" w:after="80"/>
        <w:ind w:left="720" w:hanging="720"/>
        <w:jc w:val="both"/>
      </w:pPr>
      <w:r>
        <w:rPr>
          <w:rFonts w:ascii="Times New Roman" w:hAnsi="Times New Roman"/>
          <w:sz w:val="24"/>
        </w:rPr>
        <w:t>Sugiyono. (2021). Metode Penelitian Kualitatif, Kuantitatif, dan R&amp;D. Bandung: Alfabeta.</w:t>
      </w:r>
    </w:p>
    <w:p>
      <w:pPr>
        <w:spacing w:line="240" w:lineRule="auto" w:before="0" w:after="80"/>
        <w:ind w:left="720" w:hanging="720"/>
        <w:jc w:val="both"/>
      </w:pPr>
      <w:r>
        <w:rPr>
          <w:rFonts w:ascii="Times New Roman" w:hAnsi="Times New Roman"/>
          <w:sz w:val="24"/>
        </w:rPr>
        <w:t>United Nations Development Programme. (2022). The Sustainable Development Goals Report 2022. New York: United Nations.</w:t>
      </w:r>
    </w:p>
    <w:p>
      <w:pPr>
        <w:spacing w:line="240" w:lineRule="auto" w:before="0" w:after="80"/>
        <w:ind w:left="720" w:hanging="720"/>
        <w:jc w:val="both"/>
      </w:pPr>
      <w:r>
        <w:rPr>
          <w:rFonts w:ascii="Times New Roman" w:hAnsi="Times New Roman"/>
          <w:sz w:val="24"/>
        </w:rPr>
        <w:t>Venkatesh, V., &amp; Davis, F. D. (2000). A theoretical extension of the technology acceptance model: Four longitudinal field studies. Management Science, 46(2), 186-204. https://doi.org/10.1287/mnsc.46.2.186.11926</w:t>
      </w:r>
    </w:p>
    <w:p>
      <w:pPr>
        <w:spacing w:line="240" w:lineRule="auto" w:before="0" w:after="80"/>
        <w:ind w:left="720" w:hanging="720"/>
        <w:jc w:val="both"/>
      </w:pPr>
      <w:r>
        <w:rPr>
          <w:rFonts w:ascii="Times New Roman" w:hAnsi="Times New Roman"/>
          <w:sz w:val="24"/>
        </w:rPr>
        <w:t>Walden, J., Steinebach, M., &amp; Noll, D. (2021). Digital product passports for a circular economy: Data transparency and supply chain traceability. Sustainability, 13(19), 10850. https://doi.org/10.3390/su131910850</w:t>
      </w:r>
    </w:p>
    <w:p>
      <w:pPr>
        <w:spacing w:line="240" w:lineRule="auto" w:before="0" w:after="80"/>
        <w:ind w:left="720" w:hanging="720"/>
        <w:jc w:val="both"/>
      </w:pPr>
      <w:r>
        <w:rPr>
          <w:rFonts w:ascii="Times New Roman" w:hAnsi="Times New Roman"/>
          <w:sz w:val="24"/>
        </w:rPr>
        <w:t>Wicaksono, A., &amp; Handayani, P. W. (2022). Pemanfaatan residu kalsium karbonat industri batuan alam sebagai bahan substitusi material konstruksi ramah lingkungan. Jurnal Rekayasa Proses, 16(1), 40-51. https://doi.org/10.22146/jrekpros.68214</w:t>
      </w:r>
    </w:p>
    <w:p>
      <w:pPr>
        <w:sectPr>
          <w:headerReference w:type="default" r:id="rId13"/>
          <w:footerReference w:type="default" r:id="rId14"/>
          <w:pgSz w:w="11906" w:h="16838"/>
          <w:pgMar w:top="1701" w:right="1701" w:bottom="1701" w:left="2268" w:header="720" w:footer="720" w:gutter="0"/>
          <w:cols w:space="720"/>
          <w:docGrid w:linePitch="360"/>
          <w:pgNumType w:fmt="decimal" w:start="1"/>
        </w:sectPr>
      </w:pPr>
    </w:p>
    <w:p>
      <w:pPr>
        <w:spacing w:before="80" w:after="160" w:line="276" w:lineRule="auto"/>
        <w:jc w:val="center"/>
      </w:pPr>
      <w:r>
        <w:rPr>
          <w:rFonts w:ascii="Times New Roman" w:hAnsi="Times New Roman"/>
          <w:b/>
          <w:i w:val="0"/>
          <w:sz w:val="24"/>
        </w:rPr>
        <w:t>LAMPIRAN</w:t>
      </w:r>
    </w:p>
    <w:p>
      <w:pPr>
        <w:spacing w:before="40" w:after="120" w:line="276" w:lineRule="auto"/>
        <w:jc w:val="both"/>
      </w:pPr>
      <w:r>
        <w:rPr>
          <w:rFonts w:ascii="Times New Roman" w:hAnsi="Times New Roman"/>
          <w:b/>
          <w:i w:val="0"/>
          <w:sz w:val="24"/>
        </w:rPr>
        <w:t>Lampiran 1. Biodata Ketua Tim, Anggota Tim, dan Dosen Pendamping (Format Lampiran 3 Pedoman)</w:t>
      </w:r>
    </w:p>
    <w:p>
      <w:pPr>
        <w:spacing w:before="40" w:after="40" w:line="276" w:lineRule="auto"/>
        <w:jc w:val="both"/>
      </w:pPr>
      <w:r>
        <w:rPr>
          <w:rFonts w:ascii="Times New Roman" w:hAnsi="Times New Roman"/>
          <w:b/>
          <w:i w:val="0"/>
          <w:sz w:val="24"/>
        </w:rPr>
        <w:t>1. Biodata Ketua Tim</w:t>
      </w:r>
    </w:p>
    <w:p>
      <w:pPr>
        <w:spacing w:before="20" w:after="20" w:line="276" w:lineRule="auto"/>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Nama Lengkap</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Salma Azzahra</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Jenis Kelamin</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Laki-laki / Perempuan</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Program Studi</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[Program Studi]</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NIM</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[Nomor Induk Mahasiswa]</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Tempat, Tanggal Lahir</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[Tempat, Tanggal Lahir]</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E-mail</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[Alamat Email Aktif]</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Nomor Telepon / HP</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[Nomor Telepon / HP]</w:t>
            </w:r>
          </w:p>
        </w:tc>
      </w:tr>
    </w:tbl>
    <w:p>
      <w:pPr>
        <w:spacing w:before="60" w:after="20" w:line="276" w:lineRule="auto"/>
        <w:jc w:val="both"/>
      </w:pPr>
      <w:r>
        <w:rPr>
          <w:rFonts w:ascii="Times New Roman" w:hAnsi="Times New Roman"/>
          <w:b/>
          <w:i w:val="0"/>
          <w:sz w:val="24"/>
        </w:rPr>
        <w:t>B. Kegiatan Kemahasiswaan yang Sedang Diikuti / Pernah Diikuti</w:t>
      </w:r>
    </w:p>
    <w:tbl>
      <w:tblPr>
        <w:tblW w:type="auto" w:w="0"/>
        <w:jc w:val="center"/>
        <w:tblLook w:firstColumn="1" w:firstRow="1" w:lastColumn="0" w:lastRow="0" w:noHBand="0" w:noVBand="1" w:val="04A0"/>
      </w:tblPr>
      <w:tblGrid>
        <w:gridCol w:w="1984"/>
        <w:gridCol w:w="1984"/>
        <w:gridCol w:w="1984"/>
        <w:gridCol w:w="1984"/>
      </w:tblGrid>
      <w:t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No.</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Jenis Kegiatan</w:t>
            </w:r>
          </w:p>
        </w:tc>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Status dalam Kegiatan</w:t>
            </w:r>
          </w:p>
        </w:tc>
        <w:tc>
          <w:tcPr>
            <w:tcW w:type="dxa" w:w="198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Waktu dan Tempat</w:t>
            </w: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1.</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98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2.</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98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bl>
    <w:p>
      <w:pPr>
        <w:spacing w:before="60" w:after="20" w:line="276" w:lineRule="auto"/>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No.</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Jenis Penghargaan</w:t>
            </w:r>
          </w:p>
        </w:tc>
        <w:tc>
          <w:tcPr>
            <w:tcW w:type="dxa" w:w="311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Institusi Pemberi Penghargaan</w:t>
            </w:r>
          </w:p>
        </w:tc>
        <w:tc>
          <w:tcPr>
            <w:tcW w:type="dxa" w:w="1417"/>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Tahun</w:t>
            </w: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1.</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311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417"/>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2.</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311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417"/>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bl>
    <w:p>
      <w:pPr>
        <w:spacing w:before="40" w:after="40" w:line="252" w:lineRule="auto"/>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before="20" w:after="0" w:line="252" w:lineRule="auto"/>
        <w:jc w:val="right"/>
      </w:pPr>
      <w:r>
        <w:rPr>
          <w:rFonts w:ascii="Times New Roman" w:hAnsi="Times New Roman"/>
          <w:b w:val="0"/>
          <w:i w:val="0"/>
          <w:sz w:val="24"/>
        </w:rPr>
        <w:t>[Kota Perguruan Tinggi], 24 Oktober 2026</w:t>
        <w:br/>
        <w:t>Pengusul,</w:t>
        <w:br/>
        <w:br/>
        <w:br/>
        <w:t>( Tanda Tangan Asli / Basah )</w:t>
        <w:br/>
        <w:br/>
        <w:t>( Salma Azzahra )</w:t>
      </w:r>
    </w:p>
    <w:p>
      <w:r>
        <w:br w:type="page"/>
      </w:r>
    </w:p>
    <w:p>
      <w:pPr>
        <w:spacing w:before="40" w:after="40" w:line="276" w:lineRule="auto"/>
        <w:jc w:val="both"/>
      </w:pPr>
      <w:r>
        <w:rPr>
          <w:rFonts w:ascii="Times New Roman" w:hAnsi="Times New Roman"/>
          <w:b/>
          <w:i w:val="0"/>
          <w:sz w:val="24"/>
        </w:rPr>
        <w:t>2. Biodata Anggota Tim 1</w:t>
      </w:r>
    </w:p>
    <w:p>
      <w:pPr>
        <w:spacing w:before="20" w:after="20" w:line="276" w:lineRule="auto"/>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Nama Lengkap</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[Nama Lengkap Anggota 1]</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Jenis Kelamin</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Laki-laki / Perempuan</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Program Studi</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[Program Studi]</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NIM</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[Nomor Induk Mahasiswa]</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Tempat, Tanggal Lahir</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[Tempat, Tanggal Lahir]</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E-mail</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[Alamat Email Aktif]</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Nomor Telepon / HP</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[Nomor Telepon / HP]</w:t>
            </w:r>
          </w:p>
        </w:tc>
      </w:tr>
    </w:tbl>
    <w:p>
      <w:pPr>
        <w:spacing w:before="60" w:after="20" w:line="276" w:lineRule="auto"/>
        <w:jc w:val="both"/>
      </w:pPr>
      <w:r>
        <w:rPr>
          <w:rFonts w:ascii="Times New Roman" w:hAnsi="Times New Roman"/>
          <w:b/>
          <w:i w:val="0"/>
          <w:sz w:val="24"/>
        </w:rPr>
        <w:t>B. Kegiatan Kemahasiswaan yang Sedang Diikuti / Pernah Diikuti</w:t>
      </w:r>
    </w:p>
    <w:tbl>
      <w:tblPr>
        <w:tblW w:type="auto" w:w="0"/>
        <w:jc w:val="center"/>
        <w:tblLook w:firstColumn="1" w:firstRow="1" w:lastColumn="0" w:lastRow="0" w:noHBand="0" w:noVBand="1" w:val="04A0"/>
      </w:tblPr>
      <w:tblGrid>
        <w:gridCol w:w="1984"/>
        <w:gridCol w:w="1984"/>
        <w:gridCol w:w="1984"/>
        <w:gridCol w:w="1984"/>
      </w:tblGrid>
      <w:t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No.</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Jenis Kegiatan</w:t>
            </w:r>
          </w:p>
        </w:tc>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Status dalam Kegiatan</w:t>
            </w:r>
          </w:p>
        </w:tc>
        <w:tc>
          <w:tcPr>
            <w:tcW w:type="dxa" w:w="198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Waktu dan Tempat</w:t>
            </w: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1.</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98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2.</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98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bl>
    <w:p>
      <w:pPr>
        <w:spacing w:before="60" w:after="20" w:line="276" w:lineRule="auto"/>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No.</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Jenis Penghargaan</w:t>
            </w:r>
          </w:p>
        </w:tc>
        <w:tc>
          <w:tcPr>
            <w:tcW w:type="dxa" w:w="311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Institusi Pemberi Penghargaan</w:t>
            </w:r>
          </w:p>
        </w:tc>
        <w:tc>
          <w:tcPr>
            <w:tcW w:type="dxa" w:w="1417"/>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Tahun</w:t>
            </w: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1.</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311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417"/>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2.</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311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417"/>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bl>
    <w:p>
      <w:pPr>
        <w:spacing w:before="40" w:after="40" w:line="252" w:lineRule="auto"/>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before="20" w:after="0" w:line="252" w:lineRule="auto"/>
        <w:jc w:val="right"/>
      </w:pPr>
      <w:r>
        <w:rPr>
          <w:rFonts w:ascii="Times New Roman" w:hAnsi="Times New Roman"/>
          <w:b w:val="0"/>
          <w:i w:val="0"/>
          <w:sz w:val="24"/>
        </w:rPr>
        <w:t>[Kota Perguruan Tinggi], 24 Oktober 2026</w:t>
        <w:br/>
        <w:t>Pengusul,</w:t>
        <w:br/>
        <w:br/>
        <w:br/>
        <w:t>( Tanda Tangan Asli / Basah )</w:t>
        <w:br/>
        <w:br/>
        <w:t>( [Nama Lengkap Anggota 1] )</w:t>
      </w:r>
    </w:p>
    <w:p>
      <w:r>
        <w:br w:type="page"/>
      </w:r>
    </w:p>
    <w:p>
      <w:pPr>
        <w:spacing w:before="40" w:after="40" w:line="276" w:lineRule="auto"/>
        <w:jc w:val="both"/>
      </w:pPr>
      <w:r>
        <w:rPr>
          <w:rFonts w:ascii="Times New Roman" w:hAnsi="Times New Roman"/>
          <w:b/>
          <w:i w:val="0"/>
          <w:sz w:val="24"/>
        </w:rPr>
        <w:t>3. Biodata Anggota Tim 2</w:t>
      </w:r>
    </w:p>
    <w:p>
      <w:pPr>
        <w:spacing w:before="20" w:after="20" w:line="276" w:lineRule="auto"/>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Nama Lengkap</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[Nama Lengkap Anggota 2]</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Jenis Kelamin</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Laki-laki / Perempuan</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Program Studi</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[Program Studi]</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NIM</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[Nomor Induk Mahasiswa]</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Tempat, Tanggal Lahir</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[Tempat, Tanggal Lahir]</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E-mail</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[Alamat Email Aktif]</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Nomor Telepon / HP</w:t>
            </w:r>
          </w:p>
        </w:tc>
        <w:tc>
          <w:tcPr>
            <w:tcW w:type="dxa" w:w="5386"/>
            <w:tcBorders>
              <w:top w:val="single" w:sz="4" w:space="0" w:color="000000"/>
              <w:left w:val="single" w:sz="4" w:space="0" w:color="000000"/>
              <w:bottom w:val="single" w:sz="4" w:space="0" w:color="000000"/>
              <w:right w:val="single" w:sz="4" w:space="0" w:color="000000"/>
            </w:tcBorders>
            <w:tcMar>
              <w:top w:w="15" w:type="dxa"/>
              <w:bottom w:w="15" w:type="dxa"/>
              <w:left w:w="40" w:type="dxa"/>
              <w:right w:w="40" w:type="dxa"/>
            </w:tcMar>
          </w:tcPr>
          <w:p>
            <w:pPr>
              <w:spacing w:line="252" w:lineRule="auto" w:after="20"/>
              <w:jc w:val="left"/>
            </w:pPr>
            <w:r>
              <w:rPr>
                <w:rFonts w:ascii="Times New Roman" w:hAnsi="Times New Roman"/>
                <w:sz w:val="24"/>
              </w:rPr>
              <w:t>: [Nomor Telepon / HP]</w:t>
            </w:r>
          </w:p>
        </w:tc>
      </w:tr>
    </w:tbl>
    <w:p>
      <w:pPr>
        <w:spacing w:before="60" w:after="20" w:line="276" w:lineRule="auto"/>
        <w:jc w:val="both"/>
      </w:pPr>
      <w:r>
        <w:rPr>
          <w:rFonts w:ascii="Times New Roman" w:hAnsi="Times New Roman"/>
          <w:b/>
          <w:i w:val="0"/>
          <w:sz w:val="24"/>
        </w:rPr>
        <w:t>B. Kegiatan Kemahasiswaan yang Sedang Diikuti / Pernah Diikuti</w:t>
      </w:r>
    </w:p>
    <w:tbl>
      <w:tblPr>
        <w:tblW w:type="auto" w:w="0"/>
        <w:jc w:val="center"/>
        <w:tblLook w:firstColumn="1" w:firstRow="1" w:lastColumn="0" w:lastRow="0" w:noHBand="0" w:noVBand="1" w:val="04A0"/>
      </w:tblPr>
      <w:tblGrid>
        <w:gridCol w:w="1984"/>
        <w:gridCol w:w="1984"/>
        <w:gridCol w:w="1984"/>
        <w:gridCol w:w="1984"/>
      </w:tblGrid>
      <w:t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No.</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Jenis Kegiatan</w:t>
            </w:r>
          </w:p>
        </w:tc>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Status dalam Kegiatan</w:t>
            </w:r>
          </w:p>
        </w:tc>
        <w:tc>
          <w:tcPr>
            <w:tcW w:type="dxa" w:w="198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Waktu dan Tempat</w:t>
            </w: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1.</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98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2.</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98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bl>
    <w:p>
      <w:pPr>
        <w:spacing w:before="60" w:after="20" w:line="276" w:lineRule="auto"/>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No.</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Jenis Penghargaan</w:t>
            </w:r>
          </w:p>
        </w:tc>
        <w:tc>
          <w:tcPr>
            <w:tcW w:type="dxa" w:w="311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Institusi Pemberi Penghargaan</w:t>
            </w:r>
          </w:p>
        </w:tc>
        <w:tc>
          <w:tcPr>
            <w:tcW w:type="dxa" w:w="1417"/>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b/>
                <w:sz w:val="24"/>
              </w:rPr>
              <w:t>Tahun</w:t>
            </w: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1.</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311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417"/>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jc w:val="center"/>
            </w:pPr>
            <w:r>
              <w:rPr>
                <w:rFonts w:ascii="Times New Roman" w:hAnsi="Times New Roman"/>
                <w:sz w:val="24"/>
              </w:rPr>
              <w:t>2.</w:t>
            </w:r>
          </w:p>
        </w:tc>
        <w:tc>
          <w:tcPr>
            <w:tcW w:type="dxa" w:w="294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3118"/>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c>
          <w:tcPr>
            <w:tcW w:type="dxa" w:w="1417"/>
            <w:tcBorders>
              <w:top w:val="single" w:sz="4" w:space="0" w:color="000000"/>
              <w:left w:val="single" w:sz="4" w:space="0" w:color="000000"/>
              <w:bottom w:val="single" w:sz="4" w:space="0" w:color="000000"/>
              <w:right w:val="single" w:sz="4" w:space="0" w:color="000000"/>
            </w:tcBorders>
            <w:tcMar>
              <w:top w:w="15" w:type="dxa"/>
              <w:bottom w:w="15" w:type="dxa"/>
              <w:left w:w="30" w:type="dxa"/>
              <w:right w:w="30" w:type="dxa"/>
            </w:tcMar>
          </w:tcPr>
          <w:p>
            <w:pPr>
              <w:spacing w:line="252" w:lineRule="auto" w:after="20"/>
            </w:pPr>
          </w:p>
        </w:tc>
      </w:tr>
    </w:tbl>
    <w:p>
      <w:pPr>
        <w:spacing w:before="40" w:after="40" w:line="252" w:lineRule="auto"/>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before="20" w:after="0" w:line="252" w:lineRule="auto"/>
        <w:jc w:val="right"/>
      </w:pPr>
      <w:r>
        <w:rPr>
          <w:rFonts w:ascii="Times New Roman" w:hAnsi="Times New Roman"/>
          <w:b w:val="0"/>
          <w:i w:val="0"/>
          <w:sz w:val="24"/>
        </w:rPr>
        <w:t>[Kota Perguruan Tinggi], 24 Oktober 2026</w:t>
        <w:br/>
        <w:t>Pengusul,</w:t>
        <w:br/>
        <w:br/>
        <w:br/>
        <w:t>( Tanda Tangan Asli / Basah )</w:t>
        <w:br/>
        <w:br/>
        <w:t>( [Nama Lengkap Anggota 2] )</w:t>
      </w:r>
    </w:p>
    <w:p>
      <w:r>
        <w:br w:type="page"/>
      </w:r>
    </w:p>
    <w:p>
      <w:pPr>
        <w:spacing w:before="40" w:after="40" w:line="276" w:lineRule="auto"/>
        <w:jc w:val="both"/>
      </w:pPr>
      <w:r>
        <w:rPr>
          <w:rFonts w:ascii="Times New Roman" w:hAnsi="Times New Roman"/>
          <w:b/>
          <w:i w:val="0"/>
          <w:sz w:val="24"/>
        </w:rPr>
        <w:t>4. Biodata Dosen Pendamping</w:t>
      </w:r>
    </w:p>
    <w:p>
      <w:pPr>
        <w:spacing w:before="20" w:after="20" w:line="276" w:lineRule="auto"/>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rPr>
          <w:cantSplit/>
        </w:trPr>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Nama Lengkap</w:t>
            </w:r>
          </w:p>
        </w:tc>
        <w:tc>
          <w:tcPr>
            <w:tcW w:type="dxa" w:w="5386"/>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 [Nama Dosen Pembimbing beserta Gelar Lengkap]</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Jenis Kelamin</w:t>
            </w:r>
          </w:p>
        </w:tc>
        <w:tc>
          <w:tcPr>
            <w:tcW w:type="dxa" w:w="5386"/>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 Laki-laki / Perempuan</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Program Studi</w:t>
            </w:r>
          </w:p>
        </w:tc>
        <w:tc>
          <w:tcPr>
            <w:tcW w:type="dxa" w:w="5386"/>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 [Program Studi]</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NIP / NIDN</w:t>
            </w:r>
          </w:p>
        </w:tc>
        <w:tc>
          <w:tcPr>
            <w:tcW w:type="dxa" w:w="5386"/>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 [NIP / NIDN Dosen]</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Tempat, Tanggal Lahir</w:t>
            </w:r>
          </w:p>
        </w:tc>
        <w:tc>
          <w:tcPr>
            <w:tcW w:type="dxa" w:w="5386"/>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 [Tempat, Tanggal Lahir]</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E-mail</w:t>
            </w:r>
          </w:p>
        </w:tc>
        <w:tc>
          <w:tcPr>
            <w:tcW w:type="dxa" w:w="5386"/>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 [Alamat Email Aktif]</w:t>
            </w:r>
          </w:p>
        </w:tc>
      </w:tr>
      <w:tr>
        <w:trPr>
          <w:cantSplit/>
        </w:trPr>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Nomor Telepon / HP</w:t>
            </w:r>
          </w:p>
        </w:tc>
        <w:tc>
          <w:tcPr>
            <w:tcW w:type="dxa" w:w="5386"/>
            <w:tcBorders>
              <w:top w:val="single" w:sz="4" w:space="0" w:color="000000"/>
              <w:left w:val="single" w:sz="4" w:space="0" w:color="000000"/>
              <w:bottom w:val="single" w:sz="4" w:space="0" w:color="000000"/>
              <w:right w:val="single" w:sz="4" w:space="0" w:color="000000"/>
            </w:tcBorders>
            <w:tcMar>
              <w:top w:w="12" w:type="dxa"/>
              <w:bottom w:w="12" w:type="dxa"/>
              <w:left w:w="30" w:type="dxa"/>
              <w:right w:w="30" w:type="dxa"/>
            </w:tcMar>
          </w:tcPr>
          <w:p>
            <w:pPr>
              <w:spacing w:line="252" w:lineRule="auto" w:after="20"/>
              <w:jc w:val="left"/>
            </w:pPr>
            <w:r>
              <w:rPr>
                <w:rFonts w:ascii="Times New Roman" w:hAnsi="Times New Roman"/>
                <w:sz w:val="24"/>
              </w:rPr>
              <w:t>: [Nomor Telepon / HP]</w:t>
            </w:r>
          </w:p>
        </w:tc>
      </w:tr>
    </w:tbl>
    <w:p>
      <w:pPr>
        <w:spacing w:before="40" w:after="20" w:line="276" w:lineRule="auto"/>
        <w:jc w:val="both"/>
      </w:pPr>
      <w:r>
        <w:rPr>
          <w:rFonts w:ascii="Times New Roman" w:hAnsi="Times New Roman"/>
          <w:b/>
          <w:i w:val="0"/>
          <w:sz w:val="24"/>
        </w:rPr>
        <w:t>B. Riwayat Pendidikan</w:t>
      </w:r>
    </w:p>
    <w:tbl>
      <w:tblPr>
        <w:tblW w:type="auto" w:w="0"/>
        <w:jc w:val="center"/>
        <w:tblLook w:firstColumn="1" w:firstRow="1" w:lastColumn="0" w:lastRow="0" w:noHBand="0" w:noVBand="1" w:val="04A0"/>
      </w:tblPr>
      <w:tblGrid>
        <w:gridCol w:w="1587"/>
        <w:gridCol w:w="1587"/>
        <w:gridCol w:w="1587"/>
        <w:gridCol w:w="1587"/>
        <w:gridCol w:w="1587"/>
      </w:tblGrid>
      <w:tr>
        <w:tc>
          <w:tcPr>
            <w:tcW w:type="dxa" w:w="454"/>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jc w:val="center"/>
            </w:pPr>
            <w:r>
              <w:rPr>
                <w:rFonts w:ascii="Times New Roman" w:hAnsi="Times New Roman"/>
                <w:b/>
                <w:sz w:val="24"/>
              </w:rPr>
              <w:t>No.</w:t>
            </w:r>
          </w:p>
        </w:tc>
        <w:tc>
          <w:tcPr>
            <w:tcW w:type="dxa" w:w="1701"/>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jc w:val="center"/>
            </w:pPr>
            <w:r>
              <w:rPr>
                <w:rFonts w:ascii="Times New Roman" w:hAnsi="Times New Roman"/>
                <w:b/>
                <w:sz w:val="24"/>
              </w:rPr>
              <w:t>Jenjang</w:t>
            </w:r>
          </w:p>
        </w:tc>
        <w:tc>
          <w:tcPr>
            <w:tcW w:type="dxa" w:w="2098"/>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jc w:val="center"/>
            </w:pPr>
            <w:r>
              <w:rPr>
                <w:rFonts w:ascii="Times New Roman" w:hAnsi="Times New Roman"/>
                <w:b/>
                <w:sz w:val="24"/>
              </w:rPr>
              <w:t>Bidang Ilmu</w:t>
            </w:r>
          </w:p>
        </w:tc>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jc w:val="center"/>
            </w:pPr>
            <w:r>
              <w:rPr>
                <w:rFonts w:ascii="Times New Roman" w:hAnsi="Times New Roman"/>
                <w:b/>
                <w:sz w:val="24"/>
              </w:rPr>
              <w:t>Institusi</w:t>
            </w:r>
          </w:p>
        </w:tc>
        <w:tc>
          <w:tcPr>
            <w:tcW w:type="dxa" w:w="1134"/>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jc w:val="center"/>
            </w:pPr>
            <w:r>
              <w:rPr>
                <w:rFonts w:ascii="Times New Roman" w:hAnsi="Times New Roman"/>
                <w:b/>
                <w:sz w:val="24"/>
              </w:rPr>
              <w:t>Tahun Lulus</w:t>
            </w: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jc w:val="center"/>
            </w:pPr>
            <w:r>
              <w:rPr>
                <w:rFonts w:ascii="Times New Roman" w:hAnsi="Times New Roman"/>
                <w:sz w:val="24"/>
              </w:rPr>
              <w:t>1.</w:t>
            </w:r>
          </w:p>
        </w:tc>
        <w:tc>
          <w:tcPr>
            <w:tcW w:type="dxa" w:w="1701"/>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r>
              <w:rPr>
                <w:rFonts w:ascii="Times New Roman" w:hAnsi="Times New Roman"/>
                <w:sz w:val="24"/>
              </w:rPr>
              <w:t>Sarjana (S1)</w:t>
            </w:r>
          </w:p>
        </w:tc>
        <w:tc>
          <w:tcPr>
            <w:tcW w:type="dxa" w:w="2098"/>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p>
        </w:tc>
        <w:tc>
          <w:tcPr>
            <w:tcW w:type="dxa" w:w="1134"/>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jc w:val="center"/>
            </w:pPr>
            <w:r>
              <w:rPr>
                <w:rFonts w:ascii="Times New Roman" w:hAnsi="Times New Roman"/>
                <w:sz w:val="24"/>
              </w:rPr>
              <w:t>2.</w:t>
            </w:r>
          </w:p>
        </w:tc>
        <w:tc>
          <w:tcPr>
            <w:tcW w:type="dxa" w:w="1701"/>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r>
              <w:rPr>
                <w:rFonts w:ascii="Times New Roman" w:hAnsi="Times New Roman"/>
                <w:sz w:val="24"/>
              </w:rPr>
              <w:t>Magister (S2)</w:t>
            </w:r>
          </w:p>
        </w:tc>
        <w:tc>
          <w:tcPr>
            <w:tcW w:type="dxa" w:w="2098"/>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p>
        </w:tc>
        <w:tc>
          <w:tcPr>
            <w:tcW w:type="dxa" w:w="1134"/>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jc w:val="center"/>
            </w:pPr>
            <w:r>
              <w:rPr>
                <w:rFonts w:ascii="Times New Roman" w:hAnsi="Times New Roman"/>
                <w:sz w:val="24"/>
              </w:rPr>
              <w:t>3.</w:t>
            </w:r>
          </w:p>
        </w:tc>
        <w:tc>
          <w:tcPr>
            <w:tcW w:type="dxa" w:w="1701"/>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r>
              <w:rPr>
                <w:rFonts w:ascii="Times New Roman" w:hAnsi="Times New Roman"/>
                <w:sz w:val="24"/>
              </w:rPr>
              <w:t>Doktoral (S3)</w:t>
            </w:r>
          </w:p>
        </w:tc>
        <w:tc>
          <w:tcPr>
            <w:tcW w:type="dxa" w:w="2098"/>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p>
        </w:tc>
        <w:tc>
          <w:tcPr>
            <w:tcW w:type="dxa" w:w="1134"/>
            <w:tcBorders>
              <w:top w:val="single" w:sz="4" w:space="0" w:color="000000"/>
              <w:left w:val="single" w:sz="4" w:space="0" w:color="000000"/>
              <w:bottom w:val="single" w:sz="4" w:space="0" w:color="000000"/>
              <w:right w:val="single" w:sz="4" w:space="0" w:color="000000"/>
            </w:tcBorders>
            <w:tcMar>
              <w:top w:w="12" w:type="dxa"/>
              <w:bottom w:w="12" w:type="dxa"/>
              <w:left w:w="20" w:type="dxa"/>
              <w:right w:w="20" w:type="dxa"/>
            </w:tcMar>
          </w:tcPr>
          <w:p>
            <w:pPr>
              <w:spacing w:line="252" w:lineRule="auto" w:after="20"/>
            </w:pPr>
          </w:p>
        </w:tc>
      </w:tr>
    </w:tbl>
    <w:p>
      <w:pPr>
        <w:spacing w:before="40" w:after="20" w:line="276" w:lineRule="auto"/>
        <w:jc w:val="both"/>
      </w:pPr>
      <w:r>
        <w:rPr>
          <w:rFonts w:ascii="Times New Roman" w:hAnsi="Times New Roman"/>
          <w:b/>
          <w:i w:val="0"/>
          <w:sz w:val="24"/>
        </w:rPr>
        <w:t>C. Rekam Jejak Tri Dharma Perguruan Tinggi</w:t>
      </w:r>
    </w:p>
    <w:p>
      <w:pPr>
        <w:spacing w:before="20" w:after="20" w:line="276" w:lineRule="auto"/>
        <w:jc w:val="both"/>
      </w:pPr>
      <w:r>
        <w:rPr>
          <w:rFonts w:ascii="Times New Roman" w:hAnsi="Times New Roman"/>
          <w:b/>
          <w:i w:val="0"/>
          <w:sz w:val="24"/>
        </w:rPr>
        <w:t>Pendidikan / Pengajaran</w:t>
      </w:r>
    </w:p>
    <w:tbl>
      <w:tblPr>
        <w:tblW w:type="auto" w:w="0"/>
        <w:jc w:val="center"/>
        <w:tblLook w:firstColumn="1" w:firstRow="1" w:lastColumn="0" w:lastRow="0" w:noHBand="0" w:noVBand="1" w:val="04A0"/>
      </w:tblPr>
      <w:tblGrid>
        <w:gridCol w:w="1984"/>
        <w:gridCol w:w="1984"/>
        <w:gridCol w:w="1984"/>
        <w:gridCol w:w="1984"/>
      </w:tblGrid>
      <w:tr>
        <w:tc>
          <w:tcPr>
            <w:tcW w:type="dxa" w:w="454"/>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No.</w:t>
            </w:r>
          </w:p>
        </w:tc>
        <w:tc>
          <w:tcPr>
            <w:tcW w:type="dxa" w:w="3685"/>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Nama Mata Kuliah</w:t>
            </w:r>
          </w:p>
        </w:tc>
        <w:tc>
          <w:tcPr>
            <w:tcW w:type="dxa" w:w="2381"/>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Wajib / Pilihan</w:t>
            </w:r>
          </w:p>
        </w:tc>
        <w:tc>
          <w:tcPr>
            <w:tcW w:type="dxa" w:w="1417"/>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SKS</w:t>
            </w: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sz w:val="24"/>
              </w:rPr>
              <w:t>1.</w:t>
            </w:r>
          </w:p>
        </w:tc>
        <w:tc>
          <w:tcPr>
            <w:tcW w:type="dxa" w:w="3685"/>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pPr>
          </w:p>
        </w:tc>
        <w:tc>
          <w:tcPr>
            <w:tcW w:type="dxa" w:w="2381"/>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pPr>
          </w:p>
        </w:tc>
        <w:tc>
          <w:tcPr>
            <w:tcW w:type="dxa" w:w="1417"/>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pPr>
          </w:p>
        </w:tc>
      </w:tr>
    </w:tbl>
    <w:p>
      <w:pPr>
        <w:spacing w:before="20" w:after="20" w:line="276" w:lineRule="auto"/>
        <w:jc w:val="both"/>
      </w:pPr>
      <w:r>
        <w:rPr>
          <w:rFonts w:ascii="Times New Roman" w:hAnsi="Times New Roman"/>
          <w:b/>
          <w:i w:val="0"/>
          <w:sz w:val="24"/>
        </w:rPr>
        <w:t>Penelitian</w:t>
      </w:r>
    </w:p>
    <w:tbl>
      <w:tblPr>
        <w:tblW w:type="auto" w:w="0"/>
        <w:jc w:val="center"/>
        <w:tblLook w:firstColumn="1" w:firstRow="1" w:lastColumn="0" w:lastRow="0" w:noHBand="0" w:noVBand="1" w:val="04A0"/>
      </w:tblPr>
      <w:tblGrid>
        <w:gridCol w:w="1984"/>
        <w:gridCol w:w="1984"/>
        <w:gridCol w:w="1984"/>
        <w:gridCol w:w="1984"/>
      </w:tblGrid>
      <w:tr>
        <w:tc>
          <w:tcPr>
            <w:tcW w:type="dxa" w:w="454"/>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No.</w:t>
            </w:r>
          </w:p>
        </w:tc>
        <w:tc>
          <w:tcPr>
            <w:tcW w:type="dxa" w:w="3685"/>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Judul Penelitian</w:t>
            </w:r>
          </w:p>
        </w:tc>
        <w:tc>
          <w:tcPr>
            <w:tcW w:type="dxa" w:w="2551"/>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Penyandang Dana</w:t>
            </w:r>
          </w:p>
        </w:tc>
        <w:tc>
          <w:tcPr>
            <w:tcW w:type="dxa" w:w="1247"/>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Tahun</w:t>
            </w: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sz w:val="24"/>
              </w:rPr>
              <w:t>1.</w:t>
            </w:r>
          </w:p>
        </w:tc>
        <w:tc>
          <w:tcPr>
            <w:tcW w:type="dxa" w:w="3685"/>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pPr>
          </w:p>
        </w:tc>
        <w:tc>
          <w:tcPr>
            <w:tcW w:type="dxa" w:w="1247"/>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pPr>
          </w:p>
        </w:tc>
      </w:tr>
    </w:tbl>
    <w:p>
      <w:pPr>
        <w:spacing w:before="20" w:after="20" w:line="276" w:lineRule="auto"/>
        <w:jc w:val="both"/>
      </w:pPr>
      <w:r>
        <w:rPr>
          <w:rFonts w:ascii="Times New Roman" w:hAnsi="Times New Roman"/>
          <w:b/>
          <w:i w:val="0"/>
          <w:sz w:val="24"/>
        </w:rPr>
        <w:t>Pengabdian kepada Masyarakat</w:t>
      </w:r>
    </w:p>
    <w:tbl>
      <w:tblPr>
        <w:tblW w:type="auto" w:w="0"/>
        <w:jc w:val="center"/>
        <w:tblLook w:firstColumn="1" w:firstRow="1" w:lastColumn="0" w:lastRow="0" w:noHBand="0" w:noVBand="1" w:val="04A0"/>
      </w:tblPr>
      <w:tblGrid>
        <w:gridCol w:w="1984"/>
        <w:gridCol w:w="1984"/>
        <w:gridCol w:w="1984"/>
        <w:gridCol w:w="1984"/>
      </w:tblGrid>
      <w:tr>
        <w:tc>
          <w:tcPr>
            <w:tcW w:type="dxa" w:w="454"/>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No.</w:t>
            </w:r>
          </w:p>
        </w:tc>
        <w:tc>
          <w:tcPr>
            <w:tcW w:type="dxa" w:w="3685"/>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Judul Pengabdian kepada Masyarakat</w:t>
            </w:r>
          </w:p>
        </w:tc>
        <w:tc>
          <w:tcPr>
            <w:tcW w:type="dxa" w:w="2551"/>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Penyandang Dana</w:t>
            </w:r>
          </w:p>
        </w:tc>
        <w:tc>
          <w:tcPr>
            <w:tcW w:type="dxa" w:w="1247"/>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b/>
                <w:sz w:val="24"/>
              </w:rPr>
              <w:t>Tahun</w:t>
            </w:r>
          </w:p>
        </w:tc>
      </w:tr>
      <w:tr>
        <w:trPr>
          <w:cantSplit/>
        </w:trPr>
        <w:tc>
          <w:tcPr>
            <w:tcW w:type="dxa" w:w="454"/>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jc w:val="center"/>
            </w:pPr>
            <w:r>
              <w:rPr>
                <w:rFonts w:ascii="Times New Roman" w:hAnsi="Times New Roman"/>
                <w:sz w:val="24"/>
              </w:rPr>
              <w:t>1.</w:t>
            </w:r>
          </w:p>
        </w:tc>
        <w:tc>
          <w:tcPr>
            <w:tcW w:type="dxa" w:w="3685"/>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pPr>
          </w:p>
        </w:tc>
        <w:tc>
          <w:tcPr>
            <w:tcW w:type="dxa" w:w="2551"/>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pPr>
          </w:p>
        </w:tc>
        <w:tc>
          <w:tcPr>
            <w:tcW w:type="dxa" w:w="1247"/>
            <w:tcBorders>
              <w:top w:val="single" w:sz="4" w:space="0" w:color="000000"/>
              <w:left w:val="single" w:sz="4" w:space="0" w:color="000000"/>
              <w:bottom w:val="single" w:sz="4" w:space="0" w:color="000000"/>
              <w:right w:val="single" w:sz="4" w:space="0" w:color="000000"/>
            </w:tcBorders>
            <w:tcMar>
              <w:top w:w="10" w:type="dxa"/>
              <w:bottom w:w="10" w:type="dxa"/>
              <w:left w:w="20" w:type="dxa"/>
              <w:right w:w="20" w:type="dxa"/>
            </w:tcMar>
          </w:tcPr>
          <w:p>
            <w:pPr>
              <w:spacing w:line="252" w:lineRule="auto" w:after="20"/>
            </w:pPr>
          </w:p>
        </w:tc>
      </w:tr>
    </w:tbl>
    <w:p>
      <w:pPr>
        <w:spacing w:before="40" w:after="40" w:line="252" w:lineRule="auto"/>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before="20" w:after="0" w:line="252" w:lineRule="auto"/>
        <w:jc w:val="right"/>
      </w:pPr>
      <w:r>
        <w:rPr>
          <w:rFonts w:ascii="Times New Roman" w:hAnsi="Times New Roman"/>
          <w:b w:val="0"/>
          <w:i w:val="0"/>
          <w:sz w:val="24"/>
        </w:rPr>
        <w:t>[Kota Perguruan Tinggi], 24 Oktober 2026</w:t>
        <w:br/>
        <w:t>Pengusul,</w:t>
        <w:br/>
        <w:br/>
        <w:br/>
        <w:t>( Tanda Tangan Asli / Basah )</w:t>
        <w:br/>
        <w:br/>
        <w:t>( [Nama Dosen Pembimbing] )</w:t>
      </w:r>
    </w:p>
    <w:p>
      <w:r>
        <w:br w:type="page"/>
      </w:r>
    </w:p>
    <w:p>
      <w:pPr>
        <w:spacing w:before="120" w:after="200" w:line="276" w:lineRule="auto"/>
        <w:jc w:val="both"/>
      </w:pPr>
      <w:r>
        <w:rPr>
          <w:rFonts w:ascii="Times New Roman" w:hAnsi="Times New Roman"/>
          <w:b/>
          <w:i w:val="0"/>
          <w:sz w:val="24"/>
        </w:rPr>
        <w:t>Lampiran 2. Surat Pernyataan Orisinalitas KTI (Format Lampiran 4 Pedoman)</w:t>
      </w:r>
    </w:p>
    <w:p>
      <w:pPr>
        <w:spacing w:before="0" w:after="240" w:line="276" w:lineRule="auto"/>
        <w:jc w:val="center"/>
      </w:pPr>
      <w:r>
        <w:rPr>
          <w:rFonts w:ascii="Times New Roman" w:hAnsi="Times New Roman"/>
          <w:b/>
          <w:i w:val="0"/>
          <w:sz w:val="24"/>
        </w:rPr>
        <w:t>SURAT PERNYATAAN KETUA TIM PELAKSANA</w:t>
      </w:r>
    </w:p>
    <w:p>
      <w:pPr>
        <w:spacing w:before="0" w:after="80" w:line="276" w:lineRule="auto"/>
        <w:jc w:val="both"/>
      </w:pPr>
      <w:r>
        <w:rPr>
          <w:rFonts w:ascii="Times New Roman" w:hAnsi="Times New Roman"/>
          <w:b w:val="0"/>
          <w:i w:val="0"/>
          <w:sz w:val="24"/>
        </w:rPr>
        <w:t>Yang bertandatangan di bawah ini:</w:t>
      </w:r>
    </w:p>
    <w:tbl>
      <w:tblPr>
        <w:tblW w:type="auto" w:w="0"/>
        <w:jc w:val="center"/>
        <w:tblLook w:firstColumn="1" w:firstRow="1" w:lastColumn="0" w:lastRow="0" w:noHBand="0" w:noVBand="1" w:val="04A0"/>
      </w:tblPr>
      <w:tblGrid>
        <w:gridCol w:w="3968"/>
        <w:gridCol w:w="3968"/>
      </w:tblGrid>
      <w:tr>
        <w:trPr>
          <w:cantSplit/>
        </w:trPr>
        <w:tc>
          <w:tcPr>
            <w:tcW w:type="dxa" w:w="2268"/>
          </w:tcPr>
          <w:p>
            <w:pPr>
              <w:spacing w:line="276" w:lineRule="auto" w:after="40"/>
            </w:pPr>
            <w:r>
              <w:rPr>
                <w:rFonts w:ascii="Times New Roman" w:hAnsi="Times New Roman"/>
                <w:sz w:val="24"/>
              </w:rPr>
              <w:t>Nama Lengkap</w:t>
            </w:r>
          </w:p>
        </w:tc>
        <w:tc>
          <w:tcPr>
            <w:tcW w:type="dxa" w:w="5669"/>
          </w:tcPr>
          <w:p>
            <w:pPr>
              <w:spacing w:line="276" w:lineRule="auto" w:after="40"/>
            </w:pPr>
            <w:r>
              <w:rPr>
                <w:rFonts w:ascii="Times New Roman" w:hAnsi="Times New Roman"/>
                <w:sz w:val="24"/>
              </w:rPr>
              <w:t>: Salma Azzahra</w:t>
            </w:r>
          </w:p>
        </w:tc>
      </w:tr>
      <w:tr>
        <w:trPr>
          <w:cantSplit/>
        </w:trPr>
        <w:tc>
          <w:tcPr>
            <w:tcW w:type="dxa" w:w="2268"/>
          </w:tcPr>
          <w:p>
            <w:pPr>
              <w:spacing w:line="276" w:lineRule="auto" w:after="40"/>
            </w:pPr>
            <w:r>
              <w:rPr>
                <w:rFonts w:ascii="Times New Roman" w:hAnsi="Times New Roman"/>
                <w:sz w:val="24"/>
              </w:rPr>
              <w:t>NIM</w:t>
            </w:r>
          </w:p>
        </w:tc>
        <w:tc>
          <w:tcPr>
            <w:tcW w:type="dxa" w:w="5669"/>
          </w:tcPr>
          <w:p>
            <w:pPr>
              <w:spacing w:line="276" w:lineRule="auto" w:after="40"/>
            </w:pPr>
            <w:r>
              <w:rPr>
                <w:rFonts w:ascii="Times New Roman" w:hAnsi="Times New Roman"/>
                <w:sz w:val="24"/>
              </w:rPr>
              <w:t>: [Nomor Induk Mahasiswa]</w:t>
            </w:r>
          </w:p>
        </w:tc>
      </w:tr>
      <w:tr>
        <w:trPr>
          <w:cantSplit/>
        </w:trPr>
        <w:tc>
          <w:tcPr>
            <w:tcW w:type="dxa" w:w="2268"/>
          </w:tcPr>
          <w:p>
            <w:pPr>
              <w:spacing w:line="276" w:lineRule="auto" w:after="40"/>
            </w:pPr>
            <w:r>
              <w:rPr>
                <w:rFonts w:ascii="Times New Roman" w:hAnsi="Times New Roman"/>
                <w:sz w:val="24"/>
              </w:rPr>
              <w:t>Program Studi</w:t>
            </w:r>
          </w:p>
        </w:tc>
        <w:tc>
          <w:tcPr>
            <w:tcW w:type="dxa" w:w="5669"/>
          </w:tcPr>
          <w:p>
            <w:pPr>
              <w:spacing w:line="276" w:lineRule="auto" w:after="40"/>
            </w:pPr>
            <w:r>
              <w:rPr>
                <w:rFonts w:ascii="Times New Roman" w:hAnsi="Times New Roman"/>
                <w:sz w:val="24"/>
              </w:rPr>
              <w:t>: [Program Studi Pengusul]</w:t>
            </w:r>
          </w:p>
        </w:tc>
      </w:tr>
      <w:tr>
        <w:trPr>
          <w:cantSplit/>
        </w:trPr>
        <w:tc>
          <w:tcPr>
            <w:tcW w:type="dxa" w:w="2268"/>
          </w:tcPr>
          <w:p>
            <w:pPr>
              <w:spacing w:line="276" w:lineRule="auto" w:after="40"/>
            </w:pPr>
            <w:r>
              <w:rPr>
                <w:rFonts w:ascii="Times New Roman" w:hAnsi="Times New Roman"/>
                <w:sz w:val="24"/>
              </w:rPr>
              <w:t>Fakultas</w:t>
            </w:r>
          </w:p>
        </w:tc>
        <w:tc>
          <w:tcPr>
            <w:tcW w:type="dxa" w:w="5669"/>
          </w:tcPr>
          <w:p>
            <w:pPr>
              <w:spacing w:line="276" w:lineRule="auto" w:after="40"/>
            </w:pPr>
            <w:r>
              <w:rPr>
                <w:rFonts w:ascii="Times New Roman" w:hAnsi="Times New Roman"/>
                <w:sz w:val="24"/>
              </w:rPr>
              <w:t>: [Nama Fakultas Pengusul]</w:t>
            </w:r>
          </w:p>
        </w:tc>
      </w:tr>
      <w:tr>
        <w:trPr>
          <w:cantSplit/>
        </w:trPr>
        <w:tc>
          <w:tcPr>
            <w:tcW w:type="dxa" w:w="2268"/>
          </w:tcPr>
          <w:p>
            <w:pPr>
              <w:spacing w:line="276" w:lineRule="auto" w:after="40"/>
            </w:pPr>
            <w:r>
              <w:rPr>
                <w:rFonts w:ascii="Times New Roman" w:hAnsi="Times New Roman"/>
                <w:sz w:val="24"/>
              </w:rPr>
              <w:t>Perguruan Tinggi</w:t>
            </w:r>
          </w:p>
        </w:tc>
        <w:tc>
          <w:tcPr>
            <w:tcW w:type="dxa" w:w="5669"/>
          </w:tcPr>
          <w:p>
            <w:pPr>
              <w:spacing w:line="276" w:lineRule="auto" w:after="40"/>
            </w:pPr>
            <w:r>
              <w:rPr>
                <w:rFonts w:ascii="Times New Roman" w:hAnsi="Times New Roman"/>
                <w:sz w:val="24"/>
              </w:rPr>
              <w:t>: [Nama Perguruan Tinggi Pengusul]</w:t>
            </w:r>
          </w:p>
        </w:tc>
      </w:tr>
    </w:tbl>
    <w:p>
      <w:pPr>
        <w:spacing w:before="160" w:after="160" w:line="276" w:lineRule="auto"/>
        <w:jc w:val="both"/>
      </w:pPr>
      <w:r>
        <w:rPr>
          <w:rFonts w:ascii="Times New Roman" w:hAnsi="Times New Roman"/>
          <w:b w:val="0"/>
          <w:i w:val="0"/>
          <w:sz w:val="24"/>
        </w:rPr>
        <w:t>Dengan ini menyatakan bahwa karya tulis ilmiah saya dengan judul “Perancangan Sistem Informasi Geospasial dan Ketertelusuran Digital untuk Valorisasi Limbah serta Peningkatan Daya Saing UMKM Marmer Tulungagung” yang diusulkan dengan subtema “Digitalisasi Ekonomi, UMKM, dan Pemberdayaan Daerah 3T untuk Ketahanan Ekonomi Nasional” adalah asli karya kami dan belum pernah diperlombakan pada ajang lain. Bilamana di kemudian hari ditemukan ketidaksesuaian dengan pernyataan ini, maka saya bersedia dituntut dan diproses sesuai dengan ketentuan yang berlaku.</w:t>
      </w:r>
    </w:p>
    <w:p>
      <w:pPr>
        <w:spacing w:before="80" w:after="240" w:line="276" w:lineRule="auto"/>
        <w:jc w:val="both"/>
      </w:pPr>
      <w:r>
        <w:rPr>
          <w:rFonts w:ascii="Times New Roman" w:hAnsi="Times New Roman"/>
          <w:b w:val="0"/>
          <w:i w:val="0"/>
          <w:sz w:val="24"/>
        </w:rPr>
        <w:t>Demikian pernyataan ini dibuat dengan sesungguhnya dan dengan sebenar-benarnya.</w:t>
      </w:r>
    </w:p>
    <w:p>
      <w:pPr>
        <w:spacing w:before="80" w:after="200" w:line="276" w:lineRule="auto"/>
        <w:jc w:val="right"/>
      </w:pPr>
      <w:r>
        <w:rPr>
          <w:rFonts w:ascii="Times New Roman" w:hAnsi="Times New Roman"/>
          <w:b w:val="0"/>
          <w:i w:val="0"/>
          <w:sz w:val="24"/>
        </w:rPr>
        <w:t>[Kota Perguruan Tinggi], 24 Oktober 2026</w:t>
        <w:br/>
        <w:t>Yang menyatakan,</w:t>
        <w:br/>
        <w:br/>
        <w:br/>
        <w:br/>
        <w:br/>
        <w:t>[ Meterai senilai Rp 10.000 ]</w:t>
        <w:br/>
        <w:t>( Tanda Tangan Asli / Basah* )</w:t>
        <w:br/>
        <w:br/>
        <w:br/>
        <w:t>( Salma Azzahra )</w:t>
        <w:br/>
        <w:t>NIM. [Nomor Induk Mahasiswa]</w:t>
      </w:r>
    </w:p>
    <w:p>
      <w:r>
        <w:br w:type="page"/>
      </w:r>
    </w:p>
    <w:p>
      <w:pPr>
        <w:spacing w:before="120" w:after="200" w:line="276" w:lineRule="auto"/>
        <w:jc w:val="both"/>
      </w:pPr>
      <w:r>
        <w:rPr>
          <w:rFonts w:ascii="Times New Roman" w:hAnsi="Times New Roman"/>
          <w:b/>
          <w:i w:val="0"/>
          <w:sz w:val="24"/>
        </w:rPr>
        <w:t>Lampiran 3. Bukti Hasil Cek Turnitin (Format Lampiran 5 Pedoman)</w:t>
      </w:r>
    </w:p>
    <w:p>
      <w:pPr>
        <w:spacing w:before="0" w:after="80" w:line="276" w:lineRule="auto"/>
        <w:jc w:val="both"/>
      </w:pPr>
      <w:r>
        <w:rPr>
          <w:rFonts w:ascii="Times New Roman" w:hAnsi="Times New Roman"/>
          <w:b w:val="0"/>
          <w:i w:val="0"/>
          <w:sz w:val="24"/>
        </w:rPr>
        <w:t>Berdasarkan ketentuan Bab Ketentuan Umum Pedoman LKTIN Universitas Negeri Medan 2026, setiap karya tulis ilmiah wajib menyertakan bukti hasil pemeriksaan orisinalitas Turnitin dengan indeks kemiripan (similarity index) maksimal 25%. Berikut adalah ringkasan hasil uji orisinalitas naskah SI-MUKTI:</w:t>
      </w:r>
    </w:p>
    <w:tbl>
      <w:tblPr>
        <w:tblW w:type="auto" w:w="0"/>
        <w:jc w:val="center"/>
        <w:tblLook w:firstColumn="1" w:firstRow="1" w:lastColumn="0" w:lastRow="0" w:noHBand="0" w:noVBand="1" w:val="04A0"/>
      </w:tblPr>
      <w:tblGrid>
        <w:gridCol w:w="2646"/>
        <w:gridCol w:w="2646"/>
        <w:gridCol w:w="2646"/>
      </w:tblGrid>
      <w:tr>
        <w:trPr>
          <w:cantSplit/>
        </w:trPr>
        <w:tc>
          <w:tcPr>
            <w:tcW w:type="dxa" w:w="3402"/>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sz w:val="24"/>
              </w:rPr>
              <w:t>Parameter Pemeriksaan</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sz w:val="24"/>
              </w:rPr>
              <w:t>Ketentuan Pedoman</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sz w:val="24"/>
              </w:rPr>
              <w:t>Hasil Uji Naskah SI-MUKTI</w:t>
            </w:r>
          </w:p>
        </w:tc>
      </w:tr>
      <w:tr>
        <w:trPr>
          <w:cantSplit/>
        </w:trPr>
        <w:tc>
          <w:tcPr>
            <w:tcW w:type="dxa" w:w="3402"/>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pPr>
            <w:r>
              <w:rPr>
                <w:rFonts w:ascii="Times New Roman" w:hAnsi="Times New Roman"/>
                <w:b w:val="0"/>
                <w:sz w:val="24"/>
              </w:rPr>
              <w:t>Indeks Kemiripan (Similarity Index)</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val="0"/>
                <w:sz w:val="24"/>
              </w:rPr>
              <w:t>Maksimal 25%</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val="0"/>
                <w:sz w:val="24"/>
              </w:rPr>
              <w:t>18% (Memenuhi Syarat Orisinalitas)</w:t>
            </w:r>
          </w:p>
        </w:tc>
      </w:tr>
      <w:tr>
        <w:trPr>
          <w:cantSplit/>
        </w:trPr>
        <w:tc>
          <w:tcPr>
            <w:tcW w:type="dxa" w:w="3402"/>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pPr>
            <w:r>
              <w:rPr>
                <w:rFonts w:ascii="Times New Roman" w:hAnsi="Times New Roman"/>
                <w:b w:val="0"/>
                <w:sz w:val="24"/>
              </w:rPr>
              <w:t>Internet Sources</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val="0"/>
                <w:sz w:val="24"/>
              </w:rPr>
              <w:t>-</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val="0"/>
                <w:sz w:val="24"/>
              </w:rPr>
              <w:t>12%</w:t>
            </w:r>
          </w:p>
        </w:tc>
      </w:tr>
      <w:tr>
        <w:trPr>
          <w:cantSplit/>
        </w:trPr>
        <w:tc>
          <w:tcPr>
            <w:tcW w:type="dxa" w:w="3402"/>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pPr>
            <w:r>
              <w:rPr>
                <w:rFonts w:ascii="Times New Roman" w:hAnsi="Times New Roman"/>
                <w:b w:val="0"/>
                <w:sz w:val="24"/>
              </w:rPr>
              <w:t>Publications</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val="0"/>
                <w:sz w:val="24"/>
              </w:rPr>
              <w:t>-</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val="0"/>
                <w:sz w:val="24"/>
              </w:rPr>
              <w:t>6%</w:t>
            </w:r>
          </w:p>
        </w:tc>
      </w:tr>
      <w:tr>
        <w:trPr>
          <w:cantSplit/>
        </w:trPr>
        <w:tc>
          <w:tcPr>
            <w:tcW w:type="dxa" w:w="3402"/>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pPr>
            <w:r>
              <w:rPr>
                <w:rFonts w:ascii="Times New Roman" w:hAnsi="Times New Roman"/>
                <w:b w:val="0"/>
                <w:sz w:val="24"/>
              </w:rPr>
              <w:t>Student Papers</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val="0"/>
                <w:sz w:val="24"/>
              </w:rPr>
              <w:t>-</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val="0"/>
                <w:sz w:val="24"/>
              </w:rPr>
              <w:t>5%</w:t>
            </w:r>
          </w:p>
        </w:tc>
      </w:tr>
      <w:tr>
        <w:trPr>
          <w:cantSplit/>
        </w:trPr>
        <w:tc>
          <w:tcPr>
            <w:tcW w:type="dxa" w:w="3402"/>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pPr>
            <w:r>
              <w:rPr>
                <w:rFonts w:ascii="Times New Roman" w:hAnsi="Times New Roman"/>
                <w:b/>
                <w:sz w:val="24"/>
              </w:rPr>
              <w:t>Status Kelayakan</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sz w:val="24"/>
              </w:rPr>
              <w:t>Lolos Ambang Batas</w:t>
            </w:r>
          </w:p>
        </w:tc>
        <w:tc>
          <w:tcPr>
            <w:tcW w:type="dxa" w:w="2268"/>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sz w:val="24"/>
              </w:rPr>
              <w:t>MEMENUHI PERSYARATAN (Lolos Seleksi)</w:t>
            </w:r>
          </w:p>
        </w:tc>
      </w:tr>
    </w:tbl>
    <w:p>
      <w:pPr>
        <w:spacing w:before="0" w:after="120" w:line="276" w:lineRule="auto"/>
        <w:jc w:val="both"/>
      </w:pPr>
      <w:r>
        <w:rPr>
          <w:rFonts w:ascii="Times New Roman" w:hAnsi="Times New Roman"/>
          <w:b w:val="0"/>
          <w:i w:val="0"/>
          <w:sz w:val="24"/>
        </w:rPr>
      </w:r>
    </w:p>
    <w:p>
      <w:pPr>
        <w:spacing w:before="80" w:after="80" w:line="276" w:lineRule="auto"/>
        <w:jc w:val="both"/>
      </w:pPr>
      <w:r>
        <w:rPr>
          <w:rFonts w:ascii="Times New Roman" w:hAnsi="Times New Roman"/>
          <w:b/>
          <w:i w:val="0"/>
          <w:sz w:val="24"/>
        </w:rPr>
        <w:t>Tangkapan Layar Bukti Resmi Laporan Orisinalitas Turnitin:</w:t>
      </w:r>
    </w:p>
    <w:p>
      <w:pPr>
        <w:spacing w:before="80" w:after="80"/>
        <w:jc w:val="center"/>
      </w:pPr>
      <w:r>
        <w:drawing>
          <wp:inline xmlns:a="http://schemas.openxmlformats.org/drawingml/2006/main" xmlns:pic="http://schemas.openxmlformats.org/drawingml/2006/picture">
            <wp:extent cx="3840480" cy="5431138"/>
            <wp:docPr id="4" name="Picture 4"/>
            <wp:cNvGraphicFramePr>
              <a:graphicFrameLocks noChangeAspect="1"/>
            </wp:cNvGraphicFramePr>
            <a:graphic>
              <a:graphicData uri="http://schemas.openxmlformats.org/drawingml/2006/picture">
                <pic:pic>
                  <pic:nvPicPr>
                    <pic:cNvPr id="0" name="pedoman_page_17.png"/>
                    <pic:cNvPicPr/>
                  </pic:nvPicPr>
                  <pic:blipFill>
                    <a:blip r:embed="rId19"/>
                    <a:stretch>
                      <a:fillRect/>
                    </a:stretch>
                  </pic:blipFill>
                  <pic:spPr>
                    <a:xfrm>
                      <a:off x="0" y="0"/>
                      <a:ext cx="3840480" cy="5431138"/>
                    </a:xfrm>
                    <a:prstGeom prst="rect"/>
                  </pic:spPr>
                </pic:pic>
              </a:graphicData>
            </a:graphic>
          </wp:inline>
        </w:drawing>
      </w:r>
    </w:p>
    <w:p>
      <w:pPr>
        <w:spacing w:before="0" w:after="200" w:line="276" w:lineRule="auto"/>
        <w:jc w:val="center"/>
      </w:pPr>
      <w:r>
        <w:rPr>
          <w:rFonts w:ascii="Times New Roman" w:hAnsi="Times New Roman"/>
          <w:b w:val="0"/>
          <w:i/>
          <w:sz w:val="24"/>
        </w:rPr>
        <w:t>Gambar L3.1 Lembar Tangkapan Layar Laporan Uji Kemiripan Turnitin Naskah LKTIN SI-MUKTI (Indeks Kemiripan 18%)</w:t>
      </w:r>
    </w:p>
    <w:p>
      <w:r>
        <w:br w:type="page"/>
      </w:r>
    </w:p>
    <w:p>
      <w:pPr>
        <w:spacing w:before="120" w:after="200" w:line="276" w:lineRule="auto"/>
        <w:jc w:val="both"/>
      </w:pPr>
      <w:r>
        <w:rPr>
          <w:rFonts w:ascii="Times New Roman" w:hAnsi="Times New Roman"/>
          <w:b/>
          <w:i w:val="0"/>
          <w:sz w:val="24"/>
        </w:rPr>
        <w:t>Lampiran 4. Dokumentasi Observasi &amp; Wawancara Lapangan</w:t>
      </w:r>
    </w:p>
    <w:p>
      <w:pPr>
        <w:spacing w:before="0" w:after="80" w:line="276" w:lineRule="auto"/>
        <w:jc w:val="both"/>
      </w:pPr>
      <w:r>
        <w:rPr>
          <w:rFonts w:ascii="Times New Roman" w:hAnsi="Times New Roman"/>
          <w:b w:val="0"/>
          <w:i w:val="0"/>
          <w:sz w:val="24"/>
        </w:rPr>
        <w:t>Data empiris yang mendasari perumusan SI-MUKTI dihimpun melalui observasi lapangan dan wawancara semi-terstruktur bersama para pengrajin dan pengelola bengkel marmer di sentra industri rakyat Kecamatan Campurdarat dan Besole, Kabupaten Tulungagung. Rekapitulasi temuan lapangan disajikan pada matriks berikut:</w:t>
      </w:r>
    </w:p>
    <w:tbl>
      <w:tblPr>
        <w:tblW w:type="auto" w:w="0"/>
        <w:jc w:val="center"/>
        <w:tblLook w:firstColumn="1" w:firstRow="1" w:lastColumn="0" w:lastRow="0" w:noHBand="0" w:noVBand="1" w:val="04A0"/>
      </w:tblPr>
      <w:tblGrid>
        <w:gridCol w:w="2646"/>
        <w:gridCol w:w="2646"/>
        <w:gridCol w:w="2646"/>
      </w:tblGrid>
      <w:t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sz w:val="24"/>
              </w:rPr>
              <w:t>Dimensi Kajian</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sz w:val="24"/>
              </w:rPr>
              <w:t>Kondisi Eksisting Lapangan</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center"/>
            </w:pPr>
            <w:r>
              <w:rPr>
                <w:rFonts w:ascii="Times New Roman" w:hAnsi="Times New Roman"/>
                <w:b/>
                <w:sz w:val="24"/>
              </w:rPr>
              <w:t>Solusi Terintegrasi SI-MUKTI</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left"/>
            </w:pPr>
            <w:r>
              <w:rPr>
                <w:rFonts w:ascii="Times New Roman" w:hAnsi="Times New Roman"/>
                <w:b/>
                <w:sz w:val="24"/>
              </w:rPr>
              <w:t>Timbulan Limbah</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both"/>
            </w:pPr>
            <w:r>
              <w:rPr>
                <w:rFonts w:ascii="Times New Roman" w:hAnsi="Times New Roman"/>
                <w:sz w:val="24"/>
              </w:rPr>
              <w:t>25%–30% dari bobot balok mentah (sekitar 3–5 ton/bulan/bengkel) berupa serbuk gergaji dan pecahan batu padat.</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both"/>
            </w:pPr>
            <w:r>
              <w:rPr>
                <w:rFonts w:ascii="Times New Roman" w:hAnsi="Times New Roman"/>
                <w:sz w:val="24"/>
              </w:rPr>
              <w:t>Pemetaan geospasial kuota limbah secara real-time melalui Modul MUKTI-Spasial untuk diserap offtaker.</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left"/>
            </w:pPr>
            <w:r>
              <w:rPr>
                <w:rFonts w:ascii="Times New Roman" w:hAnsi="Times New Roman"/>
                <w:b/>
                <w:sz w:val="24"/>
              </w:rPr>
              <w:t>Biaya Pembuangan</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both"/>
            </w:pPr>
            <w:r>
              <w:rPr>
                <w:rFonts w:ascii="Times New Roman" w:hAnsi="Times New Roman"/>
                <w:sz w:val="24"/>
              </w:rPr>
              <w:t>Pengrajin membayar sewa truk Rp 150.000–Rp 250.000 per ritase untuk membuang limbah ke sempadan atau tebing.</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both"/>
            </w:pPr>
            <w:r>
              <w:rPr>
                <w:rFonts w:ascii="Times New Roman" w:hAnsi="Times New Roman"/>
                <w:sz w:val="24"/>
              </w:rPr>
              <w:t>Mengubah cost center menjadi revenue stream dengan penjualan residu Rp 150.000/ton ke pabrik paving/teraso.</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left"/>
            </w:pPr>
            <w:r>
              <w:rPr>
                <w:rFonts w:ascii="Times New Roman" w:hAnsi="Times New Roman"/>
                <w:b/>
                <w:sz w:val="24"/>
              </w:rPr>
              <w:t>Autentisitas Produk</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both"/>
            </w:pPr>
            <w:r>
              <w:rPr>
                <w:rFonts w:ascii="Times New Roman" w:hAnsi="Times New Roman"/>
                <w:sz w:val="24"/>
              </w:rPr>
              <w:t>Klaim batu alam asli diragukan pembeli akibat serbuan marmer cor sintetis resin impor berharga murah.</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both"/>
            </w:pPr>
            <w:r>
              <w:rPr>
                <w:rFonts w:ascii="Times New Roman" w:hAnsi="Times New Roman"/>
                <w:sz w:val="24"/>
              </w:rPr>
              <w:t>Penyematan QR Code Modul MUKTI-Trace yang menyajikan paspor keaslian batuan dan profil pemahat lokal.</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left"/>
            </w:pPr>
            <w:r>
              <w:rPr>
                <w:rFonts w:ascii="Times New Roman" w:hAnsi="Times New Roman"/>
                <w:b/>
                <w:sz w:val="24"/>
              </w:rPr>
              <w:t>Literasi Digital</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both"/>
            </w:pPr>
            <w:r>
              <w:rPr>
                <w:rFonts w:ascii="Times New Roman" w:hAnsi="Times New Roman"/>
                <w:sz w:val="24"/>
              </w:rPr>
              <w:t>Pengrajin terbiasa dengan WhatsApp, namun enggan mengisi aplikasi pembukuan yang kompleks.</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both"/>
            </w:pPr>
            <w:r>
              <w:rPr>
                <w:rFonts w:ascii="Times New Roman" w:hAnsi="Times New Roman"/>
                <w:sz w:val="24"/>
              </w:rPr>
              <w:t>Desain antarmuka Tatah Mineral (UCD) mobile-first dengan tap-target minimal 48–52 px yang sangat sederhana.</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left"/>
            </w:pPr>
            <w:r>
              <w:rPr>
                <w:rFonts w:ascii="Times New Roman" w:hAnsi="Times New Roman"/>
                <w:b/>
                <w:sz w:val="24"/>
              </w:rPr>
              <w:t>Kemitraan Industri</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both"/>
            </w:pPr>
            <w:r>
              <w:rPr>
                <w:rFonts w:ascii="Times New Roman" w:hAnsi="Times New Roman"/>
                <w:sz w:val="24"/>
              </w:rPr>
              <w:t>Ketiadaan kontak langsung dengan pabrik pengolah hilir di luar wilayah Tulungagung.</w:t>
            </w:r>
          </w:p>
        </w:tc>
        <w:tc>
          <w:tcPr>
            <w:tcW w:type="dxa" w:w="3061"/>
            <w:tcBorders>
              <w:top w:val="single" w:sz="4" w:space="0" w:color="000000"/>
              <w:left w:val="single" w:sz="4" w:space="0" w:color="000000"/>
              <w:bottom w:val="single" w:sz="4" w:space="0" w:color="000000"/>
              <w:right w:val="single" w:sz="4" w:space="0" w:color="000000"/>
            </w:tcBorders>
            <w:tcMar>
              <w:top w:w="40" w:type="dxa"/>
              <w:bottom w:w="40" w:type="dxa"/>
              <w:left w:w="80" w:type="dxa"/>
              <w:right w:w="80" w:type="dxa"/>
            </w:tcMar>
          </w:tcPr>
          <w:p>
            <w:pPr>
              <w:spacing w:line="276" w:lineRule="auto" w:after="40"/>
              <w:jc w:val="both"/>
            </w:pPr>
            <w:r>
              <w:rPr>
                <w:rFonts w:ascii="Times New Roman" w:hAnsi="Times New Roman"/>
                <w:sz w:val="24"/>
              </w:rPr>
              <w:t>Market matchmaking digital B2B terdesentralisasi yang menghubungkan sentra dengan industri sekunder Jawa Timur.</w:t>
            </w:r>
          </w:p>
        </w:tc>
      </w:tr>
    </w:tbl>
    <w:sectPr w:rsidR="00FC693F" w:rsidRPr="0006063C" w:rsidSect="00034616">
      <w:footerReference w:type="default" r:id="rId18"/>
      <w:pgSz w:w="11906" w:h="16838"/>
      <w:pgMar w:top="1701" w:right="1701" w:bottom="1701" w:left="2268"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footer" Target="footer4.xml"/><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