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tcBorders>
              <w:top w:val="none"/>
              <w:left w:val="single" w:sz="36" w:space="0" w:color="1E3A8A"/>
              <w:bottom w:val="none"/>
              <w:right w:val="none"/>
            </w:tcBorders>
            <w:shd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>DOKUMEN LAPORAN KEGIATAN 4</w:t>
              <w:br/>
            </w:r>
            <w:r>
              <w:rPr>
                <w:rFonts w:ascii="Calibri" w:hAnsi="Calibri"/>
                <w:b/>
                <w:color w:val="1E3A8A"/>
                <w:sz w:val="28"/>
              </w:rPr>
              <w:t>Desain Arsitektur Basis Data Relasional &amp; Skema Integrasi</w:t>
              <w:br/>
            </w:r>
          </w:p>
          <w:p>
            <w:pPr>
              <w:spacing w:line="288" w:lineRule="auto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Nama Proyek: </w:t>
            </w:r>
            <w:r>
              <w:rPr>
                <w:rFonts w:ascii="Calibri" w:hAnsi="Calibri"/>
                <w:color w:val="1E293B"/>
                <w:sz w:val="19"/>
              </w:rPr>
              <w:t>Rancang Bangun Sistem Informasi E-Supply Chain Terintegrasi untuk Akselerasi Hilirisasi Klaster IKM Marmer di Kabupaten Tulungagung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Mitra Studi Kasus: </w:t>
            </w:r>
            <w:r>
              <w:rPr>
                <w:rFonts w:ascii="Calibri" w:hAnsi="Calibri"/>
                <w:color w:val="1E293B"/>
                <w:sz w:val="19"/>
              </w:rPr>
              <w:t>UD Cahaya Onix &amp; UD Putra Abadi (Kabupaten Tulungagung)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 xml:space="preserve">Metodologi SDLC: </w:t>
            </w:r>
            <w:r>
              <w:rPr>
                <w:rFonts w:ascii="Calibri" w:hAnsi="Calibri"/>
                <w:i/>
                <w:color w:val="1E293B"/>
                <w:sz w:val="19"/>
              </w:rPr>
              <w:t>Tahap Desain Sistem (System Design - Database &amp; Architecture)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A. Tujuan Kegiatan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Merancang struktur basis data yang akan menjadi "tulang punggung" sistem — mencakup seluruh entitas data (bahan baku, produk, stok, produksi, distribusi, pengguna, QC, limbah) — serta skema integrasi antar-modul agar data mengalir konsisten antara modul stok, produksi, distribusi, dan algoritma forecasting.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B. Keterkaitan dengan Tahapan Pengembangan Sistem Informasi</w:t>
      </w:r>
    </w:p>
    <w:p>
      <w:pPr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Tahap Desain Sistem (System Design), khususnya Database Design dan System Architecture Design — menjembatani hasil analisis kebutuhan (Kegiatan 3) dengan tahap pengkodean (Kegiatan 7).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C. Langkah-Langkah Detail Pelaksanaan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1 — Identifikasi Entitas Data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Dari daftar kebutuhan (Kegiatan 3) dan BPMN to-be (Kegiatan 2), tentukan entitas utama: users, materials, material_transactions, products, orders, order_items, production_orders, production_logs, qc_inspections, waste_logs, shipments, shipment_trackings, forecast_results, dan financial_ledgers.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Dokumen kebutuhan sistem, BPMN to-be.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Daftar 14 entitas data relasional terdefinisi lengkap.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2 — Penyusunan ERD Konseptual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Gambar Entity Relationship Diagram (ERD) yang menunjukkan relasi antar-entitas (one-to-many, many-to-many) beserta atribut utamanya.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Daftar entitas dari langkah 1, tools (MySQL Workbench, draw.io).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File ERD konseptual (IMG-4.1-ERD.png).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3 — Normalisasi Data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Terapkan normalisasi (1NF → 2NF → 3NF) untuk menghilangkan redundansi data, duplikasi atribut, dan memastikan integritas referensial (Form 4.3).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ERD konseptual dari langkah 2.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Skema tabel yang sudah ternormalisasi 3NF bebas anomali insert, update, dan delete.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4 — Penyusunan Skema Basis Data Fisik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Tentukan nama tabel, nama kolom, tipe data, panjang data, primary key, foreign key, dan constraint (unique, not null, default value, strict integer validation) untuk setiap tabel.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Hasil normalisasi langkah 3.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Skema database fisik (siap diimplementasikan di DDL migrasi).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5 — Desain Skema Integrasi Antar-Modul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Tentukan bagaimana data berpindah antar-modul (misal: data transaksi stok dikirim ke microservice forecasting AI, hasil forecasting memicu safety stock alert, verifikasi order memicu SPK Kanban otomatis), termasuk metode integrasi (REST API JSON, database trigger, event-driven).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Arsitektur modul yang direncanakan (stok, produksi, QC, limbah, distribusi, forecasting).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Dokumen skema integrasi / data flow antar-modul (Form 4.2).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6 — Pembuatan Kamus Data (Data Dictionary)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Dokumentasikan setiap tabel dan kolom secara rinci agar mudah dirujuk tim developer (Form 4.1).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Skema database fisik dari langkah 4.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Dokumen kamus data lengkap 14 entitas relasional.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7 — Review Desain dengan Pembimbing/Pakar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Presentasikan ERD dan skema integrasi untuk mendapat masukan sebelum implementasi, cek potensi kekurangan (skalabilitas index, integritas cascade delete, redundansi tersembunyi), dan catat pada formulir berita acara (Form 4.4).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Seluruh dokumen desain dari langkah 1-6.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Desain database final yang disetujui Dosen Pembimbing dan Pakar Sistem Informasi.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Langkah 8 — Setup Environment Database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dilakukan: </w:t>
      </w:r>
      <w:r>
        <w:rPr>
          <w:rFonts w:ascii="Calibri" w:hAnsi="Calibri"/>
          <w:color w:val="1E293B"/>
          <w:sz w:val="19"/>
        </w:rPr>
        <w:t>Instal dan konfigurasi DBMS (MySQL 8.0 InnoDB), buat database escm_marmer, jalankan migrasi skema (php artisan migrate --seed), dan verifikasi GUI database.</w:t>
      </w:r>
    </w:p>
    <w:p>
      <w:pPr>
        <w:pStyle w:val="ListBullet"/>
        <w:spacing w:line="288" w:lineRule="auto" w:after="40"/>
      </w:pPr>
      <w:r>
        <w:rPr>
          <w:rFonts w:ascii="Calibri" w:hAnsi="Calibri"/>
          <w:b/>
          <w:color w:val="0F172A"/>
          <w:sz w:val="19"/>
        </w:rPr>
        <w:t xml:space="preserve">Yang harus disiapkan: </w:t>
      </w:r>
      <w:r>
        <w:rPr>
          <w:rFonts w:ascii="Calibri" w:hAnsi="Calibri"/>
          <w:color w:val="1E293B"/>
          <w:sz w:val="19"/>
        </w:rPr>
        <w:t>Skema final, software DBMS, server/lokal environment.</w:t>
      </w:r>
    </w:p>
    <w:p>
      <w:pPr>
        <w:pStyle w:val="ListBullet"/>
        <w:spacing w:line="288" w:lineRule="auto" w:after="120"/>
      </w:pPr>
      <w:r>
        <w:rPr>
          <w:rFonts w:ascii="Calibri" w:hAnsi="Calibri"/>
          <w:b/>
          <w:color w:val="0F172A"/>
          <w:sz w:val="19"/>
        </w:rPr>
        <w:t xml:space="preserve">Output: </w:t>
      </w:r>
      <w:r>
        <w:rPr>
          <w:rFonts w:ascii="Calibri" w:hAnsi="Calibri"/>
          <w:color w:val="1E293B"/>
          <w:sz w:val="19"/>
        </w:rPr>
        <w:t>Database MySQL aktif dengan 14 tabel terindeks dan seeder data empiris IKM Tulungagung (IMG-4.2, IMG-4.3).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D. Form/Template Pendukung</w:t>
      </w: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1. Formulir 4.1: Kamus Data (Data Dictionary) 14 Entitas Relasional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50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Nama Tabel</w:t>
            </w:r>
          </w:p>
        </w:tc>
        <w:tc>
          <w:tcPr>
            <w:tcW w:type="dxa" w:w="201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Kolom Kunci / Kritis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Tipe &amp; Constraint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Relasi Antar-Tabel</w:t>
            </w:r>
          </w:p>
        </w:tc>
        <w:tc>
          <w:tcPr>
            <w:tcW w:type="dxa" w:w="237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Fungsi Bisnis E-SCM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users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email, role, is_active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VARCHAR, ENUM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Induk Otentikasi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Autentikasi multi-role RBAC sistem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materials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name, grade, stock, unit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VARCHAR, INT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1:M material_transactions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Master data bahan baku bongkahan batu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material_transactions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material_id, type, qty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FK, ENUM, INT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M:1 materials, users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Log mutasi stok masuk dan keluar SPK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products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name, category, price, stock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VARCHAR, DECIMAL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1:M order_items, SPK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Katalog produk kerajinan marmer/kali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orders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order_number, buyer, total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VARCHAR, DECIMAL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1:M order_items, shipments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Transaksi pesanan konsumen (DP/Lunas)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order_items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order_id, product_id, qty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FK, FK, INT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M:1 orders, products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Rincian kuantitas produk pesanan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production_orders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spk_number, status, qty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VARCHAR, ENUM, INT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1:M logs, qc_inspections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Surat Perintah Kerja (SPK) di Kanban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8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production_logs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production_order_id, stage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FK, ENUM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M:1 production_orders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Tracking waktu siklus pengerjaan mesin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qc_inspections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production_order_id, status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FK, ENUM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1:1 production_orders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Form inspeksi mutu QC1 &amp; QC2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waste_logs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qc_id, waste_type, qty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FK, ENUM, INT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M:1 qc_inspections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Pencatatan residu tatal marmer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shipments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order_id, surat_jalan, status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FK, VARCHAR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1:M shipment_trackings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Distribusi logistik &amp; surat jalan peti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shipment_trackings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shipment_id, location, note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FK, VARCHAR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M:1 shipments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Pelacakan status pengiriman real-time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forecast_results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material_id, period, qty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FK, DATE, INT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M:1 materials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Output proyeksi peramalan stok ARIMA</w:t>
            </w:r>
          </w:p>
        </w:tc>
      </w:tr>
      <w:tr>
        <w:tc>
          <w:tcPr>
            <w:tcW w:type="dxa" w:w="50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financial_ledgers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id, type, amount, ref_id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BIGINT PK, ENUM, DECIMAL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Ref orders, materials</w:t>
            </w:r>
          </w:p>
        </w:tc>
        <w:tc>
          <w:tcPr>
            <w:tcW w:type="dxa" w:w="237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Buku kas operasional arus kas IKM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2. Formulir 4.2: Matriks Skema Integrasi Antar-Modul E-SCM Marmer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 Sumber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Modul Tujuan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Objek Data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Mekanisme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Pemicu Integrasi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Validasi &amp; Integritas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Katalog &amp; Orders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Manajemen Produksi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order_id, product_id, qty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DB Transaction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Real-time saat DP diverifikasi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Auto-generate SPK jika stok kurang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Manajemen Produksi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Inventaris Bahan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material_id, qty_used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Foreign Key Constraint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Saat SPK ke stage Cutting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Pengurangan stok strict integer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Manajemen Produksi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Quality Control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spk_id, qty_output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Event Listener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Saat Polishing selesai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Auto-create tiket QC inspeksi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Quality Control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Hilirisasi Residu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qc_id, scrap_weight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Cascade Insertion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Saat produk scrap dicatat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Akumulasi inventaris residu teraso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Quality Control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Distribusi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spk_id, passed_qty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State Transition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Saat QC status Passed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Siap packing peti kayu &amp; surat jalan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Inventaris Bahan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AI Forecasting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material_id, history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REST API Client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On-demand / Cron Mingguan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Sanitasi payload JSON 24 periode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3. Formulir 4.3: Matriks Tahapan Normalisasi Basis Data (1NF s.d. 3NF)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529"/>
        <w:gridCol w:w="1529"/>
        <w:gridCol w:w="1529"/>
        <w:gridCol w:w="1529"/>
        <w:gridCol w:w="1529"/>
        <w:gridCol w:w="1529"/>
      </w:tblGrid>
      <w:tr>
        <w:tc>
          <w:tcPr>
            <w:tcW w:type="dxa" w:w="1584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Entitas / Kasus Data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Bentuk Tidak Normal (UNF)</w:t>
            </w:r>
          </w:p>
        </w:tc>
        <w:tc>
          <w:tcPr>
            <w:tcW w:type="dxa" w:w="1728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Bentuk 1NF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Bentuk 2NF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Bentuk 3NF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Pesanan &amp; Produk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Data pemesan memuat array multi-produk dalam 1 kolom items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Pemisahan baris per item (order_number, buyer, item, qty, price)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Pemisahan tabel: orders (PK id) dan order_items (FK order_id)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Pemisahan harga produk ke tabel master products (bebas transitif)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BEBAS ANOMALI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Bahan Baku &amp; Mutasi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Stok digabung dengan riwayat bongkahan dan data suplier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Nilai kolom bersifat atomik (tidak ada multi-value field)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Pemisahan master materials dan transaksi material_transactions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Atribut turunan stok total dihitung via agregasi log mutasi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BEBAS ANOMALI</w:t>
            </w:r>
          </w:p>
        </w:tc>
      </w:tr>
      <w:tr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Produksi &amp; QC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Log mesin dan hasil QC dicatat dalam 1 tabel SPK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Kolom dipisahkan menjadi atribut tunggal per baris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Pemisahan production_orders, production_logs, qc_inspections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Kolom defect_type dan waste_logs dipisah ke relasi tersendiri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BEBAS ANOMALI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4. Formulir 4.4: Berita Acara Catatan Review Desain Basis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293"/>
        <w:gridCol w:w="2293"/>
        <w:gridCol w:w="2293"/>
        <w:gridCol w:w="2293"/>
      </w:tblGrid>
      <w:tr>
        <w:tc>
          <w:tcPr>
            <w:tcW w:type="dxa" w:w="2016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Aspek Evaluasi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Rekomendasi Reviewer / Dosen Pembimbing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Tindak Lanjut Tim Pengembang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 Validasi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Integritas Relasional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Pasang constraint RESTRICT pada relasi master bahan baku agar tidak terhapus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Menambahkan constraint -&gt;onDelete('restrict') pada seluruh FK transaksional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DISETUJUI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Tipe Data Fisik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Hindari tipe FLOAT untuk kuantitas batuan fisik guna mencegah anomali desimal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Mengubah seluruh kuantitas bahan dan target produksi menjadi UNSIGNED INTEGER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DISETUJUI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Indeks &amp; Performa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Tambahkan indeks komposit pada tabel log transaksi untuk query deret waktu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Menambahkan $table-&gt;index(['material_id', 'created_at']) pada migrasi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DISETUJUI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Keamanan Data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Kolom password dan token API wajib terenkripsi menggunakan bcrypt/Argon2id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Menerapkan Hashed cast pada model User dan proteksi session token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line="276" w:lineRule="auto" w:after="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DISETUJUI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F172A"/>
          <w:sz w:val="22"/>
        </w:rPr>
        <w:t>5. Tangkapan Layar Bukti Desain Basis Data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87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4.1-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4.1: ERD Konseptual dan Relasional 14 Entitas E-SCM Marmer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40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4.2-GUI-Data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4.2: Tampilan GUI Database MySQL 8.0 InnoDB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5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4.3-Relasi-Constra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7"/>
        </w:rPr>
        <w:t>Gambar: 4.3: Skema Relasi Constraint Foreign Key dan Indexing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E. Output Akhir Kegiatan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Dokumen Kamus Data Lengkap: 14 tabel database relasional beserta seluruh tipe data, primary key, foreign key, dan constraint terdefinisi rapi di Form 4.1.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File Skema ERD Konseptual &amp; Fisik: Diagram relasi antar-entitas terstandarisasi Crows Foot notation (IMG-4.1-ERD.png).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Skema Integrasi Antar-Modul: Aliran data hulu-hilir (Pesanan → Produksi → QC → Limbah → Distribusi → AI Forecasting) terpetakan di Form 4.2.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Matriks Pembuktian Normalisasi 3NF: Dokumentasi eliminasi dependensi fungsional parsial dan transitif di Form 4.3.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Berita Acara Review Desain Basis Data: Catatan persetujuan Dosen Pembimbing dan Pakar Sistem Informasi terangkum di Form 4.4.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Script DDL &amp; Migrasi Database Siap Pakai: 14 file migration Laravel modular dan DatabaseSeeder data empiris IKM Tulungagung.</w:t>
      </w:r>
    </w:p>
    <w:p>
      <w:pPr>
        <w:spacing w:line="288" w:lineRule="auto" w:after="80"/>
        <w:jc w:val="both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color w:val="1E293B"/>
          <w:sz w:val="20"/>
        </w:rPr>
        <w:t>Setup Database Environment: Database escm_marmer aktif pada MySQL 8.0 InnoDB terverifikasi siap pakai untuk tahap pengkodean (Kegiatan 7).</w:t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5"/>
        </w:rPr>
        <w:t>F. Tips &amp; Best Practice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Gunakan tipe data integer murni untuk kuantitas fisik bahan baku marmer dan produk guna mencegah anomali desimal pada stok fisik.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Terapkan Foreign Key Constraint dengan onDelete('restrict') pada tabel transaksi krusial (orders, production_orders) untuk mencegah kehilangan riwayat historis secara tidak sengaja.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Tambahkan index komposit pada kolom (material_id, transaction_date) dan (status, created_at) untuk mengoptimalkan kecepatan agregasi data pada modul peramalan deret waktu.</w:t>
      </w:r>
    </w:p>
    <w:p>
      <w:pPr>
        <w:pStyle w:val="ListBullet"/>
        <w:spacing w:line="288" w:lineRule="auto" w:after="80"/>
        <w:jc w:val="both"/>
      </w:pPr>
      <w:r>
        <w:rPr>
          <w:rFonts w:ascii="Calibri" w:hAnsi="Calibri"/>
          <w:color w:val="1E293B"/>
          <w:sz w:val="20"/>
        </w:rPr>
        <w:t>Validasi integritas data di dua lapis: Lapis database via constraints (NOT NULL, UNIQUE, CHECK) dan lapis aplikasi via Laravel Form Request Validation.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68" w:right="1368" w:bottom="1368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Rancang Bangun Sistem Informasi E-Supply Chain Terintegrasi Klaster IKM Marmer di Kabupaten Tulungagung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Dokumen Laporan: Kegiatan 4: Desain Basis Data &amp; Integrasi | E-SCM Marmer Tulungagung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