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173"/>
      </w:tblGrid>
      <w:tr>
        <w:tc>
          <w:tcPr>
            <w:tcW w:type="dxa" w:w="9173"/>
            <w:tcBorders>
              <w:top w:val="none"/>
              <w:left w:val="single" w:sz="36" w:space="0" w:color="1E3A8A"/>
              <w:bottom w:val="none"/>
              <w:right w:val="none"/>
            </w:tcBorders>
            <w:shd w:fill="F8FAFC"/>
            <w:tcMar>
              <w:top w:w="160" w:type="dxa"/>
              <w:bottom w:w="160" w:type="dxa"/>
              <w:left w:w="200" w:type="dxa"/>
              <w:right w:w="200" w:type="dxa"/>
            </w:tcMar>
          </w:tcPr>
          <w:p>
            <w:pPr>
              <w:spacing w:line="276" w:lineRule="auto" w:after="40"/>
            </w:pPr>
            <w:r>
              <w:rPr>
                <w:rFonts w:ascii="Calibri" w:hAnsi="Calibri"/>
                <w:b/>
                <w:color w:val="1E3A8A"/>
                <w:sz w:val="20"/>
              </w:rPr>
              <w:t>DOKUMEN LAPORAN KEGIATAN 8</w:t>
              <w:br/>
            </w:r>
            <w:r>
              <w:rPr>
                <w:rFonts w:ascii="Calibri" w:hAnsi="Calibri"/>
                <w:b/>
                <w:color w:val="1E3A8A"/>
                <w:sz w:val="28"/>
              </w:rPr>
              <w:t>Integrasi Algoritma dan Deployment Cloud</w:t>
              <w:br/>
            </w:r>
          </w:p>
          <w:p>
            <w:pPr>
              <w:spacing w:line="288" w:lineRule="auto" w:after="0"/>
            </w:pPr>
            <w:r>
              <w:rPr>
                <w:rFonts w:ascii="Calibri" w:hAnsi="Calibri"/>
                <w:b/>
                <w:color w:val="0F172A"/>
                <w:sz w:val="19"/>
              </w:rPr>
              <w:t xml:space="preserve">Nama Proyek: </w:t>
            </w:r>
            <w:r>
              <w:rPr>
                <w:rFonts w:ascii="Calibri" w:hAnsi="Calibri"/>
                <w:color w:val="1E293B"/>
                <w:sz w:val="19"/>
              </w:rPr>
              <w:t>Rancang Bangun Sistem Informasi E-Supply Chain Terintegrasi untuk Akselerasi Hilirisasi Klaster IKM Marmer di Kabupaten Tulungagung</w:t>
              <w:br/>
            </w:r>
            <w:r>
              <w:rPr>
                <w:rFonts w:ascii="Calibri" w:hAnsi="Calibri"/>
                <w:b/>
                <w:color w:val="0F172A"/>
                <w:sz w:val="19"/>
              </w:rPr>
              <w:t xml:space="preserve">Mitra Studi Kasus: </w:t>
            </w:r>
            <w:r>
              <w:rPr>
                <w:rFonts w:ascii="Calibri" w:hAnsi="Calibri"/>
                <w:color w:val="1E293B"/>
                <w:sz w:val="19"/>
              </w:rPr>
              <w:t>UD Cahaya Onix &amp; UD Putra Abadi (Kabupaten Tulungagung)</w:t>
              <w:br/>
            </w:r>
            <w:r>
              <w:rPr>
                <w:rFonts w:ascii="Calibri" w:hAnsi="Calibri"/>
                <w:b/>
                <w:color w:val="0F172A"/>
                <w:sz w:val="19"/>
              </w:rPr>
              <w:t xml:space="preserve">Metodologi SDLC: </w:t>
            </w:r>
            <w:r>
              <w:rPr>
                <w:rFonts w:ascii="Calibri" w:hAnsi="Calibri"/>
                <w:i/>
                <w:color w:val="1E293B"/>
                <w:sz w:val="19"/>
              </w:rPr>
              <w:t>Tahap Integrasi dan Deployment (Cloud Infrastructure &amp; SOA Microservices)</w:t>
            </w:r>
          </w:p>
        </w:tc>
      </w:tr>
    </w:tbl>
    <w:p>
      <w:pPr>
        <w:spacing w:after="120"/>
      </w:pPr>
    </w:p>
    <w:p>
      <w:pPr>
        <w:keepNext/>
        <w:spacing w:before="280" w:after="80"/>
      </w:pPr>
      <w:r>
        <w:rPr>
          <w:rFonts w:ascii="Calibri" w:hAnsi="Calibri"/>
          <w:b/>
          <w:color w:val="1E3A8A"/>
          <w:sz w:val="25"/>
        </w:rPr>
        <w:t>A. Tujuan Kegiatan</w:t>
      </w:r>
    </w:p>
    <w:p>
      <w:pPr>
        <w:spacing w:line="288" w:lineRule="auto" w:after="80"/>
        <w:jc w:val="both"/>
      </w:pPr>
      <w:r>
        <w:rPr>
          <w:rFonts w:ascii="Calibri" w:hAnsi="Calibri"/>
          <w:color w:val="1E293B"/>
          <w:sz w:val="20"/>
        </w:rPr>
        <w:t>Menghubungkan algoritma peramalan permintaan (AI Forecasting) dengan sistem informasi utama, serta menerapkan (deploy) seluruh sistem ke server cloud (VPS) agar dapat diakses secara live oleh seluruh pemangku kepentingan (IKM, konsumen, manajemen).</w:t>
      </w:r>
    </w:p>
    <w:p>
      <w:pPr>
        <w:keepNext/>
        <w:spacing w:before="280" w:after="80"/>
      </w:pPr>
      <w:r>
        <w:rPr>
          <w:rFonts w:ascii="Calibri" w:hAnsi="Calibri"/>
          <w:b/>
          <w:color w:val="1E3A8A"/>
          <w:sz w:val="25"/>
        </w:rPr>
        <w:t>B. Keterkaitan dengan Tahapan Pengembangan Sistem Informasi</w:t>
      </w:r>
    </w:p>
    <w:p>
      <w:pPr>
        <w:spacing w:line="288" w:lineRule="auto" w:after="80"/>
        <w:jc w:val="both"/>
      </w:pPr>
      <w:r>
        <w:rPr>
          <w:rFonts w:ascii="Calibri" w:hAnsi="Calibri"/>
          <w:color w:val="1E293B"/>
          <w:sz w:val="20"/>
        </w:rPr>
        <w:t>Tahap Integrasi dan Deployment — bagian akhir dari System Implementation, menjembatani sistem yang sudah dibangun di lingkungan development menuju lingkungan produksi yang dapat diakses pengguna nyata.</w:t>
      </w:r>
    </w:p>
    <w:p>
      <w:pPr>
        <w:keepNext/>
        <w:spacing w:before="280" w:after="80"/>
      </w:pPr>
      <w:r>
        <w:rPr>
          <w:rFonts w:ascii="Calibri" w:hAnsi="Calibri"/>
          <w:b/>
          <w:color w:val="1E3A8A"/>
          <w:sz w:val="25"/>
        </w:rPr>
        <w:t>C. Langkah-Langkah Detail Pelaksanaan</w:t>
      </w:r>
    </w:p>
    <w:p>
      <w:pPr>
        <w:keepNext/>
        <w:spacing w:before="200" w:after="60"/>
      </w:pPr>
      <w:r>
        <w:rPr>
          <w:rFonts w:ascii="Calibri" w:hAnsi="Calibri"/>
          <w:b/>
          <w:color w:val="0F172A"/>
          <w:sz w:val="22"/>
        </w:rPr>
        <w:t>Langkah 1 — Penyusunan API/Wrapper untuk Algoritma Forecasting</w:t>
      </w:r>
    </w:p>
    <w:p>
      <w:pPr>
        <w:pStyle w:val="ListBullet"/>
        <w:spacing w:line="288" w:lineRule="auto" w:after="40"/>
      </w:pPr>
      <w:r>
        <w:rPr>
          <w:rFonts w:ascii="Calibri" w:hAnsi="Calibri"/>
          <w:b/>
          <w:color w:val="0F172A"/>
          <w:sz w:val="19"/>
        </w:rPr>
        <w:t xml:space="preserve">Yang dilakukan: </w:t>
      </w:r>
      <w:r>
        <w:rPr>
          <w:rFonts w:ascii="Calibri" w:hAnsi="Calibri"/>
          <w:color w:val="1E293B"/>
          <w:sz w:val="19"/>
        </w:rPr>
        <w:t>Bungkus algoritma peramalan deret waktu (ARIMA &amp; Holt-Winters) berbasis Python ke dalam microservice RESTful API modern menggunakan FastAPI + Uvicorn (IMG-8.2-Swagger-API.png).</w:t>
      </w:r>
    </w:p>
    <w:p>
      <w:pPr>
        <w:pStyle w:val="ListBullet"/>
        <w:spacing w:line="288" w:lineRule="auto" w:after="40"/>
      </w:pPr>
      <w:r>
        <w:rPr>
          <w:rFonts w:ascii="Calibri" w:hAnsi="Calibri"/>
          <w:b/>
          <w:color w:val="0F172A"/>
          <w:sz w:val="19"/>
        </w:rPr>
        <w:t xml:space="preserve">Yang harus disiapkan: </w:t>
      </w:r>
      <w:r>
        <w:rPr>
          <w:rFonts w:ascii="Calibri" w:hAnsi="Calibri"/>
          <w:color w:val="1E293B"/>
          <w:sz w:val="19"/>
        </w:rPr>
        <w:t>Script algoritma final dari Kegiatan 5, framework API Python FastAPI.</w:t>
      </w:r>
    </w:p>
    <w:p>
      <w:pPr>
        <w:pStyle w:val="ListBullet"/>
        <w:spacing w:line="288" w:lineRule="auto" w:after="120"/>
      </w:pPr>
      <w:r>
        <w:rPr>
          <w:rFonts w:ascii="Calibri" w:hAnsi="Calibri"/>
          <w:b/>
          <w:color w:val="0F172A"/>
          <w:sz w:val="19"/>
        </w:rPr>
        <w:t xml:space="preserve">Output: </w:t>
      </w:r>
      <w:r>
        <w:rPr>
          <w:rFonts w:ascii="Calibri" w:hAnsi="Calibri"/>
          <w:color w:val="1E293B"/>
          <w:sz w:val="19"/>
        </w:rPr>
        <w:t>Endpoint API forecasting yang siap dipanggil (POST /api/v1/forecast/arima, POST /api/v1/forecast/holt-winters).</w:t>
      </w:r>
    </w:p>
    <w:p>
      <w:pPr>
        <w:keepNext/>
        <w:spacing w:before="200" w:after="60"/>
      </w:pPr>
      <w:r>
        <w:rPr>
          <w:rFonts w:ascii="Calibri" w:hAnsi="Calibri"/>
          <w:b/>
          <w:color w:val="0F172A"/>
          <w:sz w:val="22"/>
        </w:rPr>
        <w:t>Langkah 2 — Integrasi API dengan Modul Stok/Produksi</w:t>
      </w:r>
    </w:p>
    <w:p>
      <w:pPr>
        <w:pStyle w:val="ListBullet"/>
        <w:spacing w:line="288" w:lineRule="auto" w:after="40"/>
      </w:pPr>
      <w:r>
        <w:rPr>
          <w:rFonts w:ascii="Calibri" w:hAnsi="Calibri"/>
          <w:b/>
          <w:color w:val="0F172A"/>
          <w:sz w:val="19"/>
        </w:rPr>
        <w:t xml:space="preserve">Yang dilakukan: </w:t>
      </w:r>
      <w:r>
        <w:rPr>
          <w:rFonts w:ascii="Calibri" w:hAnsi="Calibri"/>
          <w:color w:val="1E293B"/>
          <w:sz w:val="19"/>
        </w:rPr>
        <w:t>Hubungkan sistem utama Laravel 11 (Kegiatan 7) dengan API forecasting Python via Guzzle HTTP Client — sistem mengirim data historis konsumsi material, API mengembalikan proyeksi kebutuhan bahan baku dan divisualisasikan dengan grafik interaktif Chart.js (IMG-8.3-UI-Forecasting-Chart.png).</w:t>
      </w:r>
    </w:p>
    <w:p>
      <w:pPr>
        <w:pStyle w:val="ListBullet"/>
        <w:spacing w:line="288" w:lineRule="auto" w:after="40"/>
      </w:pPr>
      <w:r>
        <w:rPr>
          <w:rFonts w:ascii="Calibri" w:hAnsi="Calibri"/>
          <w:b/>
          <w:color w:val="0F172A"/>
          <w:sz w:val="19"/>
        </w:rPr>
        <w:t xml:space="preserve">Yang harus disiapkan: </w:t>
      </w:r>
      <w:r>
        <w:rPr>
          <w:rFonts w:ascii="Calibri" w:hAnsi="Calibri"/>
          <w:color w:val="1E293B"/>
          <w:sz w:val="19"/>
        </w:rPr>
        <w:t>Dokumen skema integrasi (Kegiatan 4), endpoint API dari langkah 1.</w:t>
      </w:r>
    </w:p>
    <w:p>
      <w:pPr>
        <w:pStyle w:val="ListBullet"/>
        <w:spacing w:line="288" w:lineRule="auto" w:after="120"/>
      </w:pPr>
      <w:r>
        <w:rPr>
          <w:rFonts w:ascii="Calibri" w:hAnsi="Calibri"/>
          <w:b/>
          <w:color w:val="0F172A"/>
          <w:sz w:val="19"/>
        </w:rPr>
        <w:t xml:space="preserve">Output: </w:t>
      </w:r>
      <w:r>
        <w:rPr>
          <w:rFonts w:ascii="Calibri" w:hAnsi="Calibri"/>
          <w:color w:val="1E293B"/>
          <w:sz w:val="19"/>
        </w:rPr>
        <w:t>Fitur forecasting yang sudah terhubung dan dapat menampilkan hasil prediksi di dashboard.</w:t>
      </w:r>
    </w:p>
    <w:p>
      <w:pPr>
        <w:keepNext/>
        <w:spacing w:before="200" w:after="60"/>
      </w:pPr>
      <w:r>
        <w:rPr>
          <w:rFonts w:ascii="Calibri" w:hAnsi="Calibri"/>
          <w:b/>
          <w:color w:val="0F172A"/>
          <w:sz w:val="22"/>
        </w:rPr>
        <w:t>Langkah 3 — Testing Integrasi</w:t>
      </w:r>
    </w:p>
    <w:p>
      <w:pPr>
        <w:pStyle w:val="ListBullet"/>
        <w:spacing w:line="288" w:lineRule="auto" w:after="40"/>
      </w:pPr>
      <w:r>
        <w:rPr>
          <w:rFonts w:ascii="Calibri" w:hAnsi="Calibri"/>
          <w:b/>
          <w:color w:val="0F172A"/>
          <w:sz w:val="19"/>
        </w:rPr>
        <w:t xml:space="preserve">Yang dilakukan: </w:t>
      </w:r>
      <w:r>
        <w:rPr>
          <w:rFonts w:ascii="Calibri" w:hAnsi="Calibri"/>
          <w:color w:val="1E293B"/>
          <w:sz w:val="19"/>
        </w:rPr>
        <w:t>Uji aliran data antar-modul, latensi pemanggilan API (response time &lt; 250 ms), sanitasi JSON payload, serta uji ketahanan koneksi fallback saat service offline (Form 8.1 &amp; Form 8.4).</w:t>
      </w:r>
    </w:p>
    <w:p>
      <w:pPr>
        <w:pStyle w:val="ListBullet"/>
        <w:spacing w:line="288" w:lineRule="auto" w:after="40"/>
      </w:pPr>
      <w:r>
        <w:rPr>
          <w:rFonts w:ascii="Calibri" w:hAnsi="Calibri"/>
          <w:b/>
          <w:color w:val="0F172A"/>
          <w:sz w:val="19"/>
        </w:rPr>
        <w:t xml:space="preserve">Yang harus disiapkan: </w:t>
      </w:r>
      <w:r>
        <w:rPr>
          <w:rFonts w:ascii="Calibri" w:hAnsi="Calibri"/>
          <w:color w:val="1E293B"/>
          <w:sz w:val="19"/>
        </w:rPr>
        <w:t>Skenario uji integrasi, dataset time-series 24 bulan.</w:t>
      </w:r>
    </w:p>
    <w:p>
      <w:pPr>
        <w:pStyle w:val="ListBullet"/>
        <w:spacing w:line="288" w:lineRule="auto" w:after="120"/>
      </w:pPr>
      <w:r>
        <w:rPr>
          <w:rFonts w:ascii="Calibri" w:hAnsi="Calibri"/>
          <w:b/>
          <w:color w:val="0F172A"/>
          <w:sz w:val="19"/>
        </w:rPr>
        <w:t xml:space="preserve">Output: </w:t>
      </w:r>
      <w:r>
        <w:rPr>
          <w:rFonts w:ascii="Calibri" w:hAnsi="Calibri"/>
          <w:color w:val="1E293B"/>
          <w:sz w:val="19"/>
        </w:rPr>
        <w:t>Hasil integration test (konfirmasi kompatibilitas format data dan ketahanan koneksi).</w:t>
      </w:r>
    </w:p>
    <w:p>
      <w:pPr>
        <w:keepNext/>
        <w:spacing w:before="200" w:after="60"/>
      </w:pPr>
      <w:r>
        <w:rPr>
          <w:rFonts w:ascii="Calibri" w:hAnsi="Calibri"/>
          <w:b/>
          <w:color w:val="0F172A"/>
          <w:sz w:val="22"/>
        </w:rPr>
        <w:t>Langkah 4 — Pemilihan Provider Cloud</w:t>
      </w:r>
    </w:p>
    <w:p>
      <w:pPr>
        <w:pStyle w:val="ListBullet"/>
        <w:spacing w:line="288" w:lineRule="auto" w:after="40"/>
      </w:pPr>
      <w:r>
        <w:rPr>
          <w:rFonts w:ascii="Calibri" w:hAnsi="Calibri"/>
          <w:b/>
          <w:color w:val="0F172A"/>
          <w:sz w:val="19"/>
        </w:rPr>
        <w:t xml:space="preserve">Yang dilakukan: </w:t>
      </w:r>
      <w:r>
        <w:rPr>
          <w:rFonts w:ascii="Calibri" w:hAnsi="Calibri"/>
          <w:color w:val="1E293B"/>
          <w:sz w:val="19"/>
        </w:rPr>
        <w:t>Bandingkan opsi cloud VPS (Hostinger KVM 2, DigitalOcean Droplet, AWS EC2, Google Cloud), pertimbangkan resource (2 vCPU, 8 GB RAM, 100 GB NVMe), stabilitas uptime, latensi lokal Indonesia, dan alokasi anggaran penelitian (Form 8.3).</w:t>
      </w:r>
    </w:p>
    <w:p>
      <w:pPr>
        <w:pStyle w:val="ListBullet"/>
        <w:spacing w:line="288" w:lineRule="auto" w:after="40"/>
      </w:pPr>
      <w:r>
        <w:rPr>
          <w:rFonts w:ascii="Calibri" w:hAnsi="Calibri"/>
          <w:b/>
          <w:color w:val="0F172A"/>
          <w:sz w:val="19"/>
        </w:rPr>
        <w:t xml:space="preserve">Yang harus disiapkan: </w:t>
      </w:r>
      <w:r>
        <w:rPr>
          <w:rFonts w:ascii="Calibri" w:hAnsi="Calibri"/>
          <w:color w:val="1E293B"/>
          <w:sz w:val="19"/>
        </w:rPr>
        <w:t>Estimasi kebutuhan resource berdasarkan skala sistem.</w:t>
      </w:r>
    </w:p>
    <w:p>
      <w:pPr>
        <w:pStyle w:val="ListBullet"/>
        <w:spacing w:line="288" w:lineRule="auto" w:after="120"/>
      </w:pPr>
      <w:r>
        <w:rPr>
          <w:rFonts w:ascii="Calibri" w:hAnsi="Calibri"/>
          <w:b/>
          <w:color w:val="0F172A"/>
          <w:sz w:val="19"/>
        </w:rPr>
        <w:t xml:space="preserve">Output: </w:t>
      </w:r>
      <w:r>
        <w:rPr>
          <w:rFonts w:ascii="Calibri" w:hAnsi="Calibri"/>
          <w:color w:val="1E293B"/>
          <w:sz w:val="19"/>
        </w:rPr>
        <w:t>Provider dan paket cloud server terpilih (Hostinger KVM 2 Ubuntu 24.04 LTS).</w:t>
      </w:r>
    </w:p>
    <w:p>
      <w:pPr>
        <w:keepNext/>
        <w:spacing w:before="200" w:after="60"/>
      </w:pPr>
      <w:r>
        <w:rPr>
          <w:rFonts w:ascii="Calibri" w:hAnsi="Calibri"/>
          <w:b/>
          <w:color w:val="0F172A"/>
          <w:sz w:val="22"/>
        </w:rPr>
        <w:t>Langkah 5 — Setup Server</w:t>
      </w:r>
    </w:p>
    <w:p>
      <w:pPr>
        <w:pStyle w:val="ListBullet"/>
        <w:spacing w:line="288" w:lineRule="auto" w:after="40"/>
      </w:pPr>
      <w:r>
        <w:rPr>
          <w:rFonts w:ascii="Calibri" w:hAnsi="Calibri"/>
          <w:b/>
          <w:color w:val="0F172A"/>
          <w:sz w:val="19"/>
        </w:rPr>
        <w:t xml:space="preserve">Yang dilakukan: </w:t>
      </w:r>
      <w:r>
        <w:rPr>
          <w:rFonts w:ascii="Calibri" w:hAnsi="Calibri"/>
          <w:color w:val="1E293B"/>
          <w:sz w:val="19"/>
        </w:rPr>
        <w:t>Konfigurasi sistem operasi server Linux, install web server Nginx, PHP 8.3-FPM, MySQL 8.0, Python 3.12, Uvicorn Daemon (Systemd), firewall UFW, dan konfigurasi environment variable aman (IMG-8.4-VPS-Terminal-Status.png).</w:t>
      </w:r>
    </w:p>
    <w:p>
      <w:pPr>
        <w:pStyle w:val="ListBullet"/>
        <w:spacing w:line="288" w:lineRule="auto" w:after="40"/>
      </w:pPr>
      <w:r>
        <w:rPr>
          <w:rFonts w:ascii="Calibri" w:hAnsi="Calibri"/>
          <w:b/>
          <w:color w:val="0F172A"/>
          <w:sz w:val="19"/>
        </w:rPr>
        <w:t xml:space="preserve">Yang harus disiapkan: </w:t>
      </w:r>
      <w:r>
        <w:rPr>
          <w:rFonts w:ascii="Calibri" w:hAnsi="Calibri"/>
          <w:color w:val="1E293B"/>
          <w:sz w:val="19"/>
        </w:rPr>
        <w:t>Kredensial akses server VPS, dokumentasi kebutuhan teknis sistem.</w:t>
      </w:r>
    </w:p>
    <w:p>
      <w:pPr>
        <w:pStyle w:val="ListBullet"/>
        <w:spacing w:line="288" w:lineRule="auto" w:after="120"/>
      </w:pPr>
      <w:r>
        <w:rPr>
          <w:rFonts w:ascii="Calibri" w:hAnsi="Calibri"/>
          <w:b/>
          <w:color w:val="0F172A"/>
          <w:sz w:val="19"/>
        </w:rPr>
        <w:t xml:space="preserve">Output: </w:t>
      </w:r>
      <w:r>
        <w:rPr>
          <w:rFonts w:ascii="Calibri" w:hAnsi="Calibri"/>
          <w:color w:val="1E293B"/>
          <w:sz w:val="19"/>
        </w:rPr>
        <w:t>Server siap menerima deployment aplikasi.</w:t>
      </w:r>
    </w:p>
    <w:p>
      <w:pPr>
        <w:keepNext/>
        <w:spacing w:before="200" w:after="60"/>
      </w:pPr>
      <w:r>
        <w:rPr>
          <w:rFonts w:ascii="Calibri" w:hAnsi="Calibri"/>
          <w:b/>
          <w:color w:val="0F172A"/>
          <w:sz w:val="22"/>
        </w:rPr>
        <w:t>Langkah 6 — Deployment Aplikasi</w:t>
      </w:r>
    </w:p>
    <w:p>
      <w:pPr>
        <w:pStyle w:val="ListBullet"/>
        <w:spacing w:line="288" w:lineRule="auto" w:after="40"/>
      </w:pPr>
      <w:r>
        <w:rPr>
          <w:rFonts w:ascii="Calibri" w:hAnsi="Calibri"/>
          <w:b/>
          <w:color w:val="0F172A"/>
          <w:sz w:val="19"/>
        </w:rPr>
        <w:t xml:space="preserve">Yang dilakukan: </w:t>
      </w:r>
      <w:r>
        <w:rPr>
          <w:rFonts w:ascii="Calibri" w:hAnsi="Calibri"/>
          <w:color w:val="1E293B"/>
          <w:sz w:val="19"/>
        </w:rPr>
        <w:t>Deploy kode sumber aplikasi ke server via Git over SSH, setup perizinan direktori storage, jalankan database migration &amp; seeder empiris, serta build asset frontend Vite.</w:t>
      </w:r>
    </w:p>
    <w:p>
      <w:pPr>
        <w:pStyle w:val="ListBullet"/>
        <w:spacing w:line="288" w:lineRule="auto" w:after="40"/>
      </w:pPr>
      <w:r>
        <w:rPr>
          <w:rFonts w:ascii="Calibri" w:hAnsi="Calibri"/>
          <w:b/>
          <w:color w:val="0F172A"/>
          <w:sz w:val="19"/>
        </w:rPr>
        <w:t xml:space="preserve">Yang harus disiapkan: </w:t>
      </w:r>
      <w:r>
        <w:rPr>
          <w:rFonts w:ascii="Calibri" w:hAnsi="Calibri"/>
          <w:color w:val="1E293B"/>
          <w:sz w:val="19"/>
        </w:rPr>
        <w:t>Source code final dari Kegiatan 7, server yang sudah disiapkan dari langkah 5.</w:t>
      </w:r>
    </w:p>
    <w:p>
      <w:pPr>
        <w:pStyle w:val="ListBullet"/>
        <w:spacing w:line="288" w:lineRule="auto" w:after="120"/>
      </w:pPr>
      <w:r>
        <w:rPr>
          <w:rFonts w:ascii="Calibri" w:hAnsi="Calibri"/>
          <w:b/>
          <w:color w:val="0F172A"/>
          <w:sz w:val="19"/>
        </w:rPr>
        <w:t xml:space="preserve">Output: </w:t>
      </w:r>
      <w:r>
        <w:rPr>
          <w:rFonts w:ascii="Calibri" w:hAnsi="Calibri"/>
          <w:color w:val="1E293B"/>
          <w:sz w:val="19"/>
        </w:rPr>
        <w:t>Aplikasi berjalan aktif di server cloud.</w:t>
      </w:r>
    </w:p>
    <w:p>
      <w:pPr>
        <w:keepNext/>
        <w:spacing w:before="200" w:after="60"/>
      </w:pPr>
      <w:r>
        <w:rPr>
          <w:rFonts w:ascii="Calibri" w:hAnsi="Calibri"/>
          <w:b/>
          <w:color w:val="0F172A"/>
          <w:sz w:val="22"/>
        </w:rPr>
        <w:t>Langkah 7 — Konfigurasi Domain dan Keamanan Dasar</w:t>
      </w:r>
    </w:p>
    <w:p>
      <w:pPr>
        <w:pStyle w:val="ListBullet"/>
        <w:spacing w:line="288" w:lineRule="auto" w:after="40"/>
      </w:pPr>
      <w:r>
        <w:rPr>
          <w:rFonts w:ascii="Calibri" w:hAnsi="Calibri"/>
          <w:b/>
          <w:color w:val="0F172A"/>
          <w:sz w:val="19"/>
        </w:rPr>
        <w:t xml:space="preserve">Yang dilakukan: </w:t>
      </w:r>
      <w:r>
        <w:rPr>
          <w:rFonts w:ascii="Calibri" w:hAnsi="Calibri"/>
          <w:color w:val="1E293B"/>
          <w:sz w:val="19"/>
        </w:rPr>
        <w:t>Hubungkan domain resmi (https://onyxtulungagung.id), pasang sertifikat SSL Let's Encrypt TLS 1.3 (Grade A), aktifkan rate-limiting Nginx (60 req/min), dan jadwalkan cron backup database harian (IMG-8.5-SSL-Cert-Browser.png).</w:t>
      </w:r>
    </w:p>
    <w:p>
      <w:pPr>
        <w:pStyle w:val="ListBullet"/>
        <w:spacing w:line="288" w:lineRule="auto" w:after="40"/>
      </w:pPr>
      <w:r>
        <w:rPr>
          <w:rFonts w:ascii="Calibri" w:hAnsi="Calibri"/>
          <w:b/>
          <w:color w:val="0F172A"/>
          <w:sz w:val="19"/>
        </w:rPr>
        <w:t xml:space="preserve">Yang harus disiapkan: </w:t>
      </w:r>
      <w:r>
        <w:rPr>
          <w:rFonts w:ascii="Calibri" w:hAnsi="Calibri"/>
          <w:color w:val="1E293B"/>
          <w:sz w:val="19"/>
        </w:rPr>
        <w:t>Nama domain aktif, kebijakan backup.</w:t>
      </w:r>
    </w:p>
    <w:p>
      <w:pPr>
        <w:pStyle w:val="ListBullet"/>
        <w:spacing w:line="288" w:lineRule="auto" w:after="120"/>
      </w:pPr>
      <w:r>
        <w:rPr>
          <w:rFonts w:ascii="Calibri" w:hAnsi="Calibri"/>
          <w:b/>
          <w:color w:val="0F172A"/>
          <w:sz w:val="19"/>
        </w:rPr>
        <w:t xml:space="preserve">Output: </w:t>
      </w:r>
      <w:r>
        <w:rPr>
          <w:rFonts w:ascii="Calibri" w:hAnsi="Calibri"/>
          <w:color w:val="1E293B"/>
          <w:sz w:val="19"/>
        </w:rPr>
        <w:t>Sistem dapat diakses via domain resmi ber-HTTPS dengan pengamanan aktif.</w:t>
      </w:r>
    </w:p>
    <w:p>
      <w:pPr>
        <w:keepNext/>
        <w:spacing w:before="200" w:after="60"/>
      </w:pPr>
      <w:r>
        <w:rPr>
          <w:rFonts w:ascii="Calibri" w:hAnsi="Calibri"/>
          <w:b/>
          <w:color w:val="0F172A"/>
          <w:sz w:val="22"/>
        </w:rPr>
        <w:t>Langkah 8 — Uji Coba Akses dari Berbagai Device/Lokasi</w:t>
      </w:r>
    </w:p>
    <w:p>
      <w:pPr>
        <w:pStyle w:val="ListBullet"/>
        <w:spacing w:line="288" w:lineRule="auto" w:after="40"/>
      </w:pPr>
      <w:r>
        <w:rPr>
          <w:rFonts w:ascii="Calibri" w:hAnsi="Calibri"/>
          <w:b/>
          <w:color w:val="0F172A"/>
          <w:sz w:val="19"/>
        </w:rPr>
        <w:t xml:space="preserve">Yang dilakukan: </w:t>
      </w:r>
      <w:r>
        <w:rPr>
          <w:rFonts w:ascii="Calibri" w:hAnsi="Calibri"/>
          <w:color w:val="1E293B"/>
          <w:sz w:val="19"/>
        </w:rPr>
        <w:t>Tes akses sistem dari berbagai perangkat (Laptop Desktop, Tablet, Smartphone Android/iOS) dan multi-jaringan (Telkomsel 4G, Indihome Fiber, XL Axiata) di lokasi bengkel IKM Tulungagung (Form 8.2).</w:t>
      </w:r>
    </w:p>
    <w:p>
      <w:pPr>
        <w:pStyle w:val="ListBullet"/>
        <w:spacing w:line="288" w:lineRule="auto" w:after="40"/>
      </w:pPr>
      <w:r>
        <w:rPr>
          <w:rFonts w:ascii="Calibri" w:hAnsi="Calibri"/>
          <w:b/>
          <w:color w:val="0F172A"/>
          <w:sz w:val="19"/>
        </w:rPr>
        <w:t xml:space="preserve">Yang harus disiapkan: </w:t>
      </w:r>
      <w:r>
        <w:rPr>
          <w:rFonts w:ascii="Calibri" w:hAnsi="Calibri"/>
          <w:color w:val="1E293B"/>
          <w:sz w:val="19"/>
        </w:rPr>
        <w:t>Daftar device uji, akses internet di lokasi IKM.</w:t>
      </w:r>
    </w:p>
    <w:p>
      <w:pPr>
        <w:pStyle w:val="ListBullet"/>
        <w:spacing w:line="288" w:lineRule="auto" w:after="120"/>
      </w:pPr>
      <w:r>
        <w:rPr>
          <w:rFonts w:ascii="Calibri" w:hAnsi="Calibri"/>
          <w:b/>
          <w:color w:val="0F172A"/>
          <w:sz w:val="19"/>
        </w:rPr>
        <w:t xml:space="preserve">Output: </w:t>
      </w:r>
      <w:r>
        <w:rPr>
          <w:rFonts w:ascii="Calibri" w:hAnsi="Calibri"/>
          <w:color w:val="1E293B"/>
          <w:sz w:val="19"/>
        </w:rPr>
        <w:t>Konfirmasi sistem dapat diakses responsif dari semua perangkat — siap untuk pengujian fungsional menyeluruh di Kegiatan 9.</w:t>
      </w:r>
    </w:p>
    <w:p>
      <w:pPr>
        <w:keepNext/>
        <w:spacing w:before="280" w:after="80"/>
      </w:pPr>
      <w:r>
        <w:rPr>
          <w:rFonts w:ascii="Calibri" w:hAnsi="Calibri"/>
          <w:b/>
          <w:color w:val="1E3A8A"/>
          <w:sz w:val="25"/>
        </w:rPr>
        <w:t>D. Form/Template Pendukung</w:t>
      </w:r>
    </w:p>
    <w:p>
      <w:pPr>
        <w:keepNext/>
        <w:spacing w:before="200" w:after="60"/>
      </w:pPr>
      <w:r>
        <w:rPr>
          <w:rFonts w:ascii="Calibri" w:hAnsi="Calibri"/>
          <w:b/>
          <w:color w:val="0F172A"/>
          <w:sz w:val="22"/>
        </w:rPr>
        <w:t>1. Formulir 8.1: Spesifikasi RESTful API Microservice Peramalan (FastAPI)</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4" w:space="0" w:color="CBD5E1"/>
          <w:right w:val="single" w:sz="4" w:space="0" w:color="CBD5E1"/>
        </w:tblBorders>
      </w:tblPr>
      <w:tblGrid>
        <w:gridCol w:w="1529"/>
        <w:gridCol w:w="1529"/>
        <w:gridCol w:w="1529"/>
        <w:gridCol w:w="1529"/>
        <w:gridCol w:w="1529"/>
        <w:gridCol w:w="1529"/>
      </w:tblGrid>
      <w:tr>
        <w:tc>
          <w:tcPr>
            <w:tcW w:type="dxa" w:w="1152"/>
            <w:shd w:fill="1E3A8A"/>
            <w:tcMar>
              <w:top w:w="80" w:type="dxa"/>
              <w:bottom w:w="80" w:type="dxa"/>
              <w:left w:w="90" w:type="dxa"/>
              <w:right w:w="90" w:type="dxa"/>
            </w:tcMar>
          </w:tcPr>
          <w:p>
            <w:pPr>
              <w:spacing w:line="276" w:lineRule="auto" w:after="0"/>
              <w:jc w:val="center"/>
            </w:pPr>
            <w:r>
              <w:rPr>
                <w:rFonts w:ascii="Calibri" w:hAnsi="Calibri"/>
                <w:b/>
                <w:color w:val="FFFFFF"/>
                <w:sz w:val="18"/>
              </w:rPr>
              <w:t>Method</w:t>
            </w:r>
          </w:p>
        </w:tc>
        <w:tc>
          <w:tcPr>
            <w:tcW w:type="dxa" w:w="2592"/>
            <w:shd w:fill="1E3A8A"/>
            <w:tcMar>
              <w:top w:w="80" w:type="dxa"/>
              <w:bottom w:w="80" w:type="dxa"/>
              <w:left w:w="90" w:type="dxa"/>
              <w:right w:w="90" w:type="dxa"/>
            </w:tcMar>
          </w:tcPr>
          <w:p>
            <w:pPr>
              <w:spacing w:line="276" w:lineRule="auto" w:after="0"/>
              <w:jc w:val="left"/>
            </w:pPr>
            <w:r>
              <w:rPr>
                <w:rFonts w:ascii="Calibri" w:hAnsi="Calibri"/>
                <w:b/>
                <w:color w:val="FFFFFF"/>
                <w:sz w:val="18"/>
              </w:rPr>
              <w:t>Endpoint URL</w:t>
            </w:r>
          </w:p>
        </w:tc>
        <w:tc>
          <w:tcPr>
            <w:tcW w:type="dxa" w:w="2592"/>
            <w:shd w:fill="1E3A8A"/>
            <w:tcMar>
              <w:top w:w="80" w:type="dxa"/>
              <w:bottom w:w="80" w:type="dxa"/>
              <w:left w:w="90" w:type="dxa"/>
              <w:right w:w="90" w:type="dxa"/>
            </w:tcMar>
          </w:tcPr>
          <w:p>
            <w:pPr>
              <w:spacing w:line="276" w:lineRule="auto" w:after="0"/>
              <w:jc w:val="center"/>
            </w:pPr>
            <w:r>
              <w:rPr>
                <w:rFonts w:ascii="Calibri" w:hAnsi="Calibri"/>
                <w:b/>
                <w:color w:val="FFFFFF"/>
                <w:sz w:val="18"/>
              </w:rPr>
              <w:t>Request Payload</w:t>
            </w:r>
          </w:p>
        </w:tc>
        <w:tc>
          <w:tcPr>
            <w:tcW w:type="dxa" w:w="2592"/>
            <w:shd w:fill="1E3A8A"/>
            <w:tcMar>
              <w:top w:w="80" w:type="dxa"/>
              <w:bottom w:w="80" w:type="dxa"/>
              <w:left w:w="90" w:type="dxa"/>
              <w:right w:w="90" w:type="dxa"/>
            </w:tcMar>
          </w:tcPr>
          <w:p>
            <w:pPr>
              <w:spacing w:line="276" w:lineRule="auto" w:after="0"/>
              <w:jc w:val="center"/>
            </w:pPr>
            <w:r>
              <w:rPr>
                <w:rFonts w:ascii="Calibri" w:hAnsi="Calibri"/>
                <w:b/>
                <w:color w:val="FFFFFF"/>
                <w:sz w:val="18"/>
              </w:rPr>
              <w:t>Response Data</w:t>
            </w:r>
          </w:p>
        </w:tc>
        <w:tc>
          <w:tcPr>
            <w:tcW w:type="dxa" w:w="1152"/>
            <w:shd w:fill="1E3A8A"/>
            <w:tcMar>
              <w:top w:w="80" w:type="dxa"/>
              <w:bottom w:w="80" w:type="dxa"/>
              <w:left w:w="90" w:type="dxa"/>
              <w:right w:w="90" w:type="dxa"/>
            </w:tcMar>
          </w:tcPr>
          <w:p>
            <w:pPr>
              <w:spacing w:line="276" w:lineRule="auto" w:after="0"/>
              <w:jc w:val="left"/>
            </w:pPr>
            <w:r>
              <w:rPr>
                <w:rFonts w:ascii="Calibri" w:hAnsi="Calibri"/>
                <w:b/>
                <w:color w:val="FFFFFF"/>
                <w:sz w:val="18"/>
              </w:rPr>
              <w:t>Latensi</w:t>
            </w:r>
          </w:p>
        </w:tc>
        <w:tc>
          <w:tcPr>
            <w:tcW w:type="dxa" w:w="1584"/>
            <w:shd w:fill="1E3A8A"/>
            <w:tcMar>
              <w:top w:w="80" w:type="dxa"/>
              <w:bottom w:w="80" w:type="dxa"/>
              <w:left w:w="90" w:type="dxa"/>
              <w:right w:w="90" w:type="dxa"/>
            </w:tcMar>
          </w:tcPr>
          <w:p>
            <w:pPr>
              <w:spacing w:line="276" w:lineRule="auto" w:after="0"/>
              <w:jc w:val="center"/>
            </w:pPr>
            <w:r>
              <w:rPr>
                <w:rFonts w:ascii="Calibri" w:hAnsi="Calibri"/>
                <w:b/>
                <w:color w:val="FFFFFF"/>
                <w:sz w:val="18"/>
              </w:rPr>
              <w:t>Status</w:t>
            </w:r>
          </w:p>
        </w:tc>
      </w:tr>
      <w:tr>
        <w:tc>
          <w:tcPr>
            <w:tcW w:type="dxa" w:w="1152"/>
            <w:tcMar>
              <w:top w:w="60" w:type="dxa"/>
              <w:bottom w:w="60" w:type="dxa"/>
              <w:left w:w="80" w:type="dxa"/>
              <w:right w:w="80" w:type="dxa"/>
            </w:tcMar>
          </w:tcPr>
          <w:p>
            <w:pPr>
              <w:spacing w:line="276" w:lineRule="auto" w:after="0"/>
              <w:jc w:val="center"/>
            </w:pPr>
            <w:r>
              <w:rPr>
                <w:rFonts w:ascii="Calibri" w:hAnsi="Calibri"/>
                <w:color w:val="1E293B"/>
                <w:sz w:val="17"/>
              </w:rPr>
              <w:t>POST</w:t>
            </w:r>
          </w:p>
        </w:tc>
        <w:tc>
          <w:tcPr>
            <w:tcW w:type="dxa" w:w="2592"/>
            <w:tcMar>
              <w:top w:w="60" w:type="dxa"/>
              <w:bottom w:w="60" w:type="dxa"/>
              <w:left w:w="80" w:type="dxa"/>
              <w:right w:w="80" w:type="dxa"/>
            </w:tcMar>
          </w:tcPr>
          <w:p>
            <w:pPr>
              <w:spacing w:line="276" w:lineRule="auto" w:after="0"/>
              <w:jc w:val="left"/>
            </w:pPr>
            <w:r>
              <w:rPr>
                <w:rFonts w:ascii="Calibri" w:hAnsi="Calibri"/>
                <w:color w:val="1E293B"/>
                <w:sz w:val="17"/>
              </w:rPr>
              <w:t>/api/v1/forecast/arima</w:t>
            </w:r>
          </w:p>
        </w:tc>
        <w:tc>
          <w:tcPr>
            <w:tcW w:type="dxa" w:w="2592"/>
            <w:tcMar>
              <w:top w:w="60" w:type="dxa"/>
              <w:bottom w:w="60" w:type="dxa"/>
              <w:left w:w="80" w:type="dxa"/>
              <w:right w:w="80" w:type="dxa"/>
            </w:tcMar>
          </w:tcPr>
          <w:p>
            <w:pPr>
              <w:spacing w:line="276" w:lineRule="auto" w:after="0"/>
              <w:jc w:val="center"/>
            </w:pPr>
            <w:r>
              <w:rPr>
                <w:rFonts w:ascii="Calibri" w:hAnsi="Calibri"/>
                <w:color w:val="1E293B"/>
                <w:sz w:val="17"/>
              </w:rPr>
              <w:t>material_id, history, steps: 3</w:t>
            </w:r>
          </w:p>
        </w:tc>
        <w:tc>
          <w:tcPr>
            <w:tcW w:type="dxa" w:w="2592"/>
            <w:tcMar>
              <w:top w:w="60" w:type="dxa"/>
              <w:bottom w:w="60" w:type="dxa"/>
              <w:left w:w="80" w:type="dxa"/>
              <w:right w:w="80" w:type="dxa"/>
            </w:tcMar>
          </w:tcPr>
          <w:p>
            <w:pPr>
              <w:spacing w:line="276" w:lineRule="auto" w:after="0"/>
              <w:jc w:val="center"/>
            </w:pPr>
            <w:r>
              <w:rPr>
                <w:rFonts w:ascii="Calibri" w:hAnsi="Calibri"/>
                <w:color w:val="1E293B"/>
                <w:sz w:val="17"/>
              </w:rPr>
              <w:t>status, forecast: [120,135], mape: 5.73</w:t>
            </w:r>
          </w:p>
        </w:tc>
        <w:tc>
          <w:tcPr>
            <w:tcW w:type="dxa" w:w="1152"/>
            <w:tcMar>
              <w:top w:w="60" w:type="dxa"/>
              <w:bottom w:w="60" w:type="dxa"/>
              <w:left w:w="80" w:type="dxa"/>
              <w:right w:w="80" w:type="dxa"/>
            </w:tcMar>
          </w:tcPr>
          <w:p>
            <w:pPr>
              <w:spacing w:line="276" w:lineRule="auto" w:after="0"/>
              <w:jc w:val="left"/>
            </w:pPr>
            <w:r>
              <w:rPr>
                <w:rFonts w:ascii="Calibri" w:hAnsi="Calibri"/>
                <w:color w:val="1E293B"/>
                <w:sz w:val="17"/>
              </w:rPr>
              <w:t>142 ms</w:t>
            </w:r>
          </w:p>
        </w:tc>
        <w:tc>
          <w:tcPr>
            <w:tcW w:type="dxa" w:w="1584"/>
            <w:tcMar>
              <w:top w:w="60" w:type="dxa"/>
              <w:bottom w:w="60" w:type="dxa"/>
              <w:left w:w="80" w:type="dxa"/>
              <w:right w:w="80" w:type="dxa"/>
            </w:tcMar>
          </w:tcPr>
          <w:p>
            <w:pPr>
              <w:spacing w:line="276" w:lineRule="auto" w:after="0"/>
              <w:jc w:val="center"/>
            </w:pPr>
            <w:r>
              <w:rPr>
                <w:rFonts w:ascii="Calibri" w:hAnsi="Calibri"/>
                <w:b/>
                <w:color w:val="065F46"/>
                <w:sz w:val="17"/>
              </w:rPr>
              <w:t>100% PASS</w:t>
            </w:r>
          </w:p>
        </w:tc>
      </w:tr>
      <w:tr>
        <w:tc>
          <w:tcPr>
            <w:tcW w:type="dxa" w:w="1152"/>
            <w:tcMar>
              <w:top w:w="60" w:type="dxa"/>
              <w:bottom w:w="60" w:type="dxa"/>
              <w:left w:w="80" w:type="dxa"/>
              <w:right w:w="80" w:type="dxa"/>
            </w:tcMar>
            <w:shd w:fill="F8FAFC"/>
          </w:tcPr>
          <w:p>
            <w:pPr>
              <w:spacing w:line="276" w:lineRule="auto" w:after="0"/>
              <w:jc w:val="center"/>
            </w:pPr>
            <w:r>
              <w:rPr>
                <w:rFonts w:ascii="Calibri" w:hAnsi="Calibri"/>
                <w:color w:val="1E293B"/>
                <w:sz w:val="17"/>
              </w:rPr>
              <w:t>POST</w:t>
            </w:r>
          </w:p>
        </w:tc>
        <w:tc>
          <w:tcPr>
            <w:tcW w:type="dxa" w:w="2592"/>
            <w:tcMar>
              <w:top w:w="60" w:type="dxa"/>
              <w:bottom w:w="60" w:type="dxa"/>
              <w:left w:w="80" w:type="dxa"/>
              <w:right w:w="80" w:type="dxa"/>
            </w:tcMar>
            <w:shd w:fill="F8FAFC"/>
          </w:tcPr>
          <w:p>
            <w:pPr>
              <w:spacing w:line="276" w:lineRule="auto" w:after="0"/>
              <w:jc w:val="left"/>
            </w:pPr>
            <w:r>
              <w:rPr>
                <w:rFonts w:ascii="Calibri" w:hAnsi="Calibri"/>
                <w:color w:val="1E293B"/>
                <w:sz w:val="17"/>
              </w:rPr>
              <w:t>/api/v1/forecast/holt-winters</w:t>
            </w:r>
          </w:p>
        </w:tc>
        <w:tc>
          <w:tcPr>
            <w:tcW w:type="dxa" w:w="2592"/>
            <w:tcMar>
              <w:top w:w="60" w:type="dxa"/>
              <w:bottom w:w="60" w:type="dxa"/>
              <w:left w:w="80" w:type="dxa"/>
              <w:right w:w="80" w:type="dxa"/>
            </w:tcMar>
            <w:shd w:fill="F8FAFC"/>
          </w:tcPr>
          <w:p>
            <w:pPr>
              <w:spacing w:line="276" w:lineRule="auto" w:after="0"/>
              <w:jc w:val="center"/>
            </w:pPr>
            <w:r>
              <w:rPr>
                <w:rFonts w:ascii="Calibri" w:hAnsi="Calibri"/>
                <w:color w:val="1E293B"/>
                <w:sz w:val="17"/>
              </w:rPr>
              <w:t>material_id, history, alpha: 0.2</w:t>
            </w:r>
          </w:p>
        </w:tc>
        <w:tc>
          <w:tcPr>
            <w:tcW w:type="dxa" w:w="2592"/>
            <w:tcMar>
              <w:top w:w="60" w:type="dxa"/>
              <w:bottom w:w="60" w:type="dxa"/>
              <w:left w:w="80" w:type="dxa"/>
              <w:right w:w="80" w:type="dxa"/>
            </w:tcMar>
            <w:shd w:fill="F8FAFC"/>
          </w:tcPr>
          <w:p>
            <w:pPr>
              <w:spacing w:line="276" w:lineRule="auto" w:after="0"/>
              <w:jc w:val="center"/>
            </w:pPr>
            <w:r>
              <w:rPr>
                <w:rFonts w:ascii="Calibri" w:hAnsi="Calibri"/>
                <w:color w:val="1E293B"/>
                <w:sz w:val="17"/>
              </w:rPr>
              <w:t>status, forecast: [85,90], rmse: 4.12</w:t>
            </w:r>
          </w:p>
        </w:tc>
        <w:tc>
          <w:tcPr>
            <w:tcW w:type="dxa" w:w="1152"/>
            <w:tcMar>
              <w:top w:w="60" w:type="dxa"/>
              <w:bottom w:w="60" w:type="dxa"/>
              <w:left w:w="80" w:type="dxa"/>
              <w:right w:w="80" w:type="dxa"/>
            </w:tcMar>
            <w:shd w:fill="F8FAFC"/>
          </w:tcPr>
          <w:p>
            <w:pPr>
              <w:spacing w:line="276" w:lineRule="auto" w:after="0"/>
              <w:jc w:val="left"/>
            </w:pPr>
            <w:r>
              <w:rPr>
                <w:rFonts w:ascii="Calibri" w:hAnsi="Calibri"/>
                <w:color w:val="1E293B"/>
                <w:sz w:val="17"/>
              </w:rPr>
              <w:t>128 ms</w:t>
            </w:r>
          </w:p>
        </w:tc>
        <w:tc>
          <w:tcPr>
            <w:tcW w:type="dxa" w:w="1584"/>
            <w:tcMar>
              <w:top w:w="60" w:type="dxa"/>
              <w:bottom w:w="60" w:type="dxa"/>
              <w:left w:w="80" w:type="dxa"/>
              <w:right w:w="80" w:type="dxa"/>
            </w:tcMar>
            <w:shd w:fill="F8FAFC"/>
          </w:tcPr>
          <w:p>
            <w:pPr>
              <w:spacing w:line="276" w:lineRule="auto" w:after="0"/>
              <w:jc w:val="center"/>
            </w:pPr>
            <w:r>
              <w:rPr>
                <w:rFonts w:ascii="Calibri" w:hAnsi="Calibri"/>
                <w:b/>
                <w:color w:val="065F46"/>
                <w:sz w:val="17"/>
              </w:rPr>
              <w:t>100% PASS</w:t>
            </w:r>
          </w:p>
        </w:tc>
      </w:tr>
      <w:tr>
        <w:tc>
          <w:tcPr>
            <w:tcW w:type="dxa" w:w="1152"/>
            <w:tcMar>
              <w:top w:w="60" w:type="dxa"/>
              <w:bottom w:w="60" w:type="dxa"/>
              <w:left w:w="80" w:type="dxa"/>
              <w:right w:w="80" w:type="dxa"/>
            </w:tcMar>
          </w:tcPr>
          <w:p>
            <w:pPr>
              <w:spacing w:line="276" w:lineRule="auto" w:after="0"/>
              <w:jc w:val="center"/>
            </w:pPr>
            <w:r>
              <w:rPr>
                <w:rFonts w:ascii="Calibri" w:hAnsi="Calibri"/>
                <w:color w:val="1E293B"/>
                <w:sz w:val="17"/>
              </w:rPr>
              <w:t>GET</w:t>
            </w:r>
          </w:p>
        </w:tc>
        <w:tc>
          <w:tcPr>
            <w:tcW w:type="dxa" w:w="2592"/>
            <w:tcMar>
              <w:top w:w="60" w:type="dxa"/>
              <w:bottom w:w="60" w:type="dxa"/>
              <w:left w:w="80" w:type="dxa"/>
              <w:right w:w="80" w:type="dxa"/>
            </w:tcMar>
          </w:tcPr>
          <w:p>
            <w:pPr>
              <w:spacing w:line="276" w:lineRule="auto" w:after="0"/>
              <w:jc w:val="left"/>
            </w:pPr>
            <w:r>
              <w:rPr>
                <w:rFonts w:ascii="Calibri" w:hAnsi="Calibri"/>
                <w:color w:val="1E293B"/>
                <w:sz w:val="17"/>
              </w:rPr>
              <w:t>/api/v1/health</w:t>
            </w:r>
          </w:p>
        </w:tc>
        <w:tc>
          <w:tcPr>
            <w:tcW w:type="dxa" w:w="2592"/>
            <w:tcMar>
              <w:top w:w="60" w:type="dxa"/>
              <w:bottom w:w="60" w:type="dxa"/>
              <w:left w:w="80" w:type="dxa"/>
              <w:right w:w="80" w:type="dxa"/>
            </w:tcMar>
          </w:tcPr>
          <w:p>
            <w:pPr>
              <w:spacing w:line="276" w:lineRule="auto" w:after="0"/>
              <w:jc w:val="center"/>
            </w:pPr>
            <w:r>
              <w:rPr>
                <w:rFonts w:ascii="Calibri" w:hAnsi="Calibri"/>
                <w:color w:val="1E293B"/>
                <w:sz w:val="17"/>
              </w:rPr>
              <w:t>None</w:t>
            </w:r>
          </w:p>
        </w:tc>
        <w:tc>
          <w:tcPr>
            <w:tcW w:type="dxa" w:w="2592"/>
            <w:tcMar>
              <w:top w:w="60" w:type="dxa"/>
              <w:bottom w:w="60" w:type="dxa"/>
              <w:left w:w="80" w:type="dxa"/>
              <w:right w:w="80" w:type="dxa"/>
            </w:tcMar>
          </w:tcPr>
          <w:p>
            <w:pPr>
              <w:spacing w:line="276" w:lineRule="auto" w:after="0"/>
              <w:jc w:val="center"/>
            </w:pPr>
            <w:r>
              <w:rPr>
                <w:rFonts w:ascii="Calibri" w:hAnsi="Calibri"/>
                <w:color w:val="1E293B"/>
                <w:sz w:val="17"/>
              </w:rPr>
              <w:t>status: healthy, service: engine</w:t>
            </w:r>
          </w:p>
        </w:tc>
        <w:tc>
          <w:tcPr>
            <w:tcW w:type="dxa" w:w="1152"/>
            <w:tcMar>
              <w:top w:w="60" w:type="dxa"/>
              <w:bottom w:w="60" w:type="dxa"/>
              <w:left w:w="80" w:type="dxa"/>
              <w:right w:w="80" w:type="dxa"/>
            </w:tcMar>
          </w:tcPr>
          <w:p>
            <w:pPr>
              <w:spacing w:line="276" w:lineRule="auto" w:after="0"/>
              <w:jc w:val="left"/>
            </w:pPr>
            <w:r>
              <w:rPr>
                <w:rFonts w:ascii="Calibri" w:hAnsi="Calibri"/>
                <w:color w:val="1E293B"/>
                <w:sz w:val="17"/>
              </w:rPr>
              <w:t>18 ms</w:t>
            </w:r>
          </w:p>
        </w:tc>
        <w:tc>
          <w:tcPr>
            <w:tcW w:type="dxa" w:w="1584"/>
            <w:tcMar>
              <w:top w:w="60" w:type="dxa"/>
              <w:bottom w:w="60" w:type="dxa"/>
              <w:left w:w="80" w:type="dxa"/>
              <w:right w:w="80" w:type="dxa"/>
            </w:tcMar>
          </w:tcPr>
          <w:p>
            <w:pPr>
              <w:spacing w:line="276" w:lineRule="auto" w:after="0"/>
              <w:jc w:val="center"/>
            </w:pPr>
            <w:r>
              <w:rPr>
                <w:rFonts w:ascii="Calibri" w:hAnsi="Calibri"/>
                <w:b/>
                <w:color w:val="065F46"/>
                <w:sz w:val="17"/>
              </w:rPr>
              <w:t>100% PASS</w:t>
            </w:r>
          </w:p>
        </w:tc>
      </w:tr>
      <w:tr>
        <w:tc>
          <w:tcPr>
            <w:tcW w:type="dxa" w:w="1152"/>
            <w:tcMar>
              <w:top w:w="60" w:type="dxa"/>
              <w:bottom w:w="60" w:type="dxa"/>
              <w:left w:w="80" w:type="dxa"/>
              <w:right w:w="80" w:type="dxa"/>
            </w:tcMar>
            <w:shd w:fill="F8FAFC"/>
          </w:tcPr>
          <w:p>
            <w:pPr>
              <w:spacing w:line="276" w:lineRule="auto" w:after="0"/>
              <w:jc w:val="center"/>
            </w:pPr>
            <w:r>
              <w:rPr>
                <w:rFonts w:ascii="Calibri" w:hAnsi="Calibri"/>
                <w:color w:val="1E293B"/>
                <w:sz w:val="17"/>
              </w:rPr>
              <w:t>POST</w:t>
            </w:r>
          </w:p>
        </w:tc>
        <w:tc>
          <w:tcPr>
            <w:tcW w:type="dxa" w:w="2592"/>
            <w:tcMar>
              <w:top w:w="60" w:type="dxa"/>
              <w:bottom w:w="60" w:type="dxa"/>
              <w:left w:w="80" w:type="dxa"/>
              <w:right w:w="80" w:type="dxa"/>
            </w:tcMar>
            <w:shd w:fill="F8FAFC"/>
          </w:tcPr>
          <w:p>
            <w:pPr>
              <w:spacing w:line="276" w:lineRule="auto" w:after="0"/>
              <w:jc w:val="left"/>
            </w:pPr>
            <w:r>
              <w:rPr>
                <w:rFonts w:ascii="Calibri" w:hAnsi="Calibri"/>
                <w:color w:val="1E293B"/>
                <w:sz w:val="17"/>
              </w:rPr>
              <w:t>/api/v1/evaluate</w:t>
            </w:r>
          </w:p>
        </w:tc>
        <w:tc>
          <w:tcPr>
            <w:tcW w:type="dxa" w:w="2592"/>
            <w:tcMar>
              <w:top w:w="60" w:type="dxa"/>
              <w:bottom w:w="60" w:type="dxa"/>
              <w:left w:w="80" w:type="dxa"/>
              <w:right w:w="80" w:type="dxa"/>
            </w:tcMar>
            <w:shd w:fill="F8FAFC"/>
          </w:tcPr>
          <w:p>
            <w:pPr>
              <w:spacing w:line="276" w:lineRule="auto" w:after="0"/>
              <w:jc w:val="center"/>
            </w:pPr>
            <w:r>
              <w:rPr>
                <w:rFonts w:ascii="Calibri" w:hAnsi="Calibri"/>
                <w:color w:val="1E293B"/>
                <w:sz w:val="17"/>
              </w:rPr>
              <w:t>actual: [...], predicted: [...]</w:t>
            </w:r>
          </w:p>
        </w:tc>
        <w:tc>
          <w:tcPr>
            <w:tcW w:type="dxa" w:w="2592"/>
            <w:tcMar>
              <w:top w:w="60" w:type="dxa"/>
              <w:bottom w:w="60" w:type="dxa"/>
              <w:left w:w="80" w:type="dxa"/>
              <w:right w:w="80" w:type="dxa"/>
            </w:tcMar>
            <w:shd w:fill="F8FAFC"/>
          </w:tcPr>
          <w:p>
            <w:pPr>
              <w:spacing w:line="276" w:lineRule="auto" w:after="0"/>
              <w:jc w:val="center"/>
            </w:pPr>
            <w:r>
              <w:rPr>
                <w:rFonts w:ascii="Calibri" w:hAnsi="Calibri"/>
                <w:color w:val="1E293B"/>
                <w:sz w:val="17"/>
              </w:rPr>
              <w:t>mape: 5.73, rmse: 3.84, mae: 2.91</w:t>
            </w:r>
          </w:p>
        </w:tc>
        <w:tc>
          <w:tcPr>
            <w:tcW w:type="dxa" w:w="1152"/>
            <w:tcMar>
              <w:top w:w="60" w:type="dxa"/>
              <w:bottom w:w="60" w:type="dxa"/>
              <w:left w:w="80" w:type="dxa"/>
              <w:right w:w="80" w:type="dxa"/>
            </w:tcMar>
            <w:shd w:fill="F8FAFC"/>
          </w:tcPr>
          <w:p>
            <w:pPr>
              <w:spacing w:line="276" w:lineRule="auto" w:after="0"/>
              <w:jc w:val="left"/>
            </w:pPr>
            <w:r>
              <w:rPr>
                <w:rFonts w:ascii="Calibri" w:hAnsi="Calibri"/>
                <w:color w:val="1E293B"/>
                <w:sz w:val="17"/>
              </w:rPr>
              <w:t>65 ms</w:t>
            </w:r>
          </w:p>
        </w:tc>
        <w:tc>
          <w:tcPr>
            <w:tcW w:type="dxa" w:w="1584"/>
            <w:tcMar>
              <w:top w:w="60" w:type="dxa"/>
              <w:bottom w:w="60" w:type="dxa"/>
              <w:left w:w="80" w:type="dxa"/>
              <w:right w:w="80" w:type="dxa"/>
            </w:tcMar>
            <w:shd w:fill="F8FAFC"/>
          </w:tcPr>
          <w:p>
            <w:pPr>
              <w:spacing w:line="276" w:lineRule="auto" w:after="0"/>
              <w:jc w:val="center"/>
            </w:pPr>
            <w:r>
              <w:rPr>
                <w:rFonts w:ascii="Calibri" w:hAnsi="Calibri"/>
                <w:b/>
                <w:color w:val="065F46"/>
                <w:sz w:val="17"/>
              </w:rPr>
              <w:t>100% PASS</w:t>
            </w:r>
          </w:p>
        </w:tc>
      </w:tr>
      <w:tr>
        <w:tc>
          <w:tcPr>
            <w:tcW w:type="dxa" w:w="1152"/>
            <w:tcMar>
              <w:top w:w="60" w:type="dxa"/>
              <w:bottom w:w="60" w:type="dxa"/>
              <w:left w:w="80" w:type="dxa"/>
              <w:right w:w="80" w:type="dxa"/>
            </w:tcMar>
          </w:tcPr>
          <w:p>
            <w:pPr>
              <w:spacing w:line="276" w:lineRule="auto" w:after="0"/>
              <w:jc w:val="center"/>
            </w:pPr>
            <w:r>
              <w:rPr>
                <w:rFonts w:ascii="Calibri" w:hAnsi="Calibri"/>
                <w:color w:val="1E293B"/>
                <w:sz w:val="17"/>
              </w:rPr>
              <w:t>GET</w:t>
            </w:r>
          </w:p>
        </w:tc>
        <w:tc>
          <w:tcPr>
            <w:tcW w:type="dxa" w:w="2592"/>
            <w:tcMar>
              <w:top w:w="60" w:type="dxa"/>
              <w:bottom w:w="60" w:type="dxa"/>
              <w:left w:w="80" w:type="dxa"/>
              <w:right w:w="80" w:type="dxa"/>
            </w:tcMar>
          </w:tcPr>
          <w:p>
            <w:pPr>
              <w:spacing w:line="276" w:lineRule="auto" w:after="0"/>
              <w:jc w:val="left"/>
            </w:pPr>
            <w:r>
              <w:rPr>
                <w:rFonts w:ascii="Calibri" w:hAnsi="Calibri"/>
                <w:color w:val="1E293B"/>
                <w:sz w:val="17"/>
              </w:rPr>
              <w:t>/docs</w:t>
            </w:r>
          </w:p>
        </w:tc>
        <w:tc>
          <w:tcPr>
            <w:tcW w:type="dxa" w:w="2592"/>
            <w:tcMar>
              <w:top w:w="60" w:type="dxa"/>
              <w:bottom w:w="60" w:type="dxa"/>
              <w:left w:w="80" w:type="dxa"/>
              <w:right w:w="80" w:type="dxa"/>
            </w:tcMar>
          </w:tcPr>
          <w:p>
            <w:pPr>
              <w:spacing w:line="276" w:lineRule="auto" w:after="0"/>
              <w:jc w:val="center"/>
            </w:pPr>
            <w:r>
              <w:rPr>
                <w:rFonts w:ascii="Calibri" w:hAnsi="Calibri"/>
                <w:color w:val="1E293B"/>
                <w:sz w:val="17"/>
              </w:rPr>
              <w:t>None</w:t>
            </w:r>
          </w:p>
        </w:tc>
        <w:tc>
          <w:tcPr>
            <w:tcW w:type="dxa" w:w="2592"/>
            <w:tcMar>
              <w:top w:w="60" w:type="dxa"/>
              <w:bottom w:w="60" w:type="dxa"/>
              <w:left w:w="80" w:type="dxa"/>
              <w:right w:w="80" w:type="dxa"/>
            </w:tcMar>
          </w:tcPr>
          <w:p>
            <w:pPr>
              <w:spacing w:line="276" w:lineRule="auto" w:after="0"/>
              <w:jc w:val="center"/>
            </w:pPr>
            <w:r>
              <w:rPr>
                <w:rFonts w:ascii="Calibri" w:hAnsi="Calibri"/>
                <w:color w:val="1E293B"/>
                <w:sz w:val="17"/>
              </w:rPr>
              <w:t>Swagger UI OpenAPI Doc Page</w:t>
            </w:r>
          </w:p>
        </w:tc>
        <w:tc>
          <w:tcPr>
            <w:tcW w:type="dxa" w:w="1152"/>
            <w:tcMar>
              <w:top w:w="60" w:type="dxa"/>
              <w:bottom w:w="60" w:type="dxa"/>
              <w:left w:w="80" w:type="dxa"/>
              <w:right w:w="80" w:type="dxa"/>
            </w:tcMar>
          </w:tcPr>
          <w:p>
            <w:pPr>
              <w:spacing w:line="276" w:lineRule="auto" w:after="0"/>
              <w:jc w:val="left"/>
            </w:pPr>
            <w:r>
              <w:rPr>
                <w:rFonts w:ascii="Calibri" w:hAnsi="Calibri"/>
                <w:color w:val="1E293B"/>
                <w:sz w:val="17"/>
              </w:rPr>
              <w:t>35 ms</w:t>
            </w:r>
          </w:p>
        </w:tc>
        <w:tc>
          <w:tcPr>
            <w:tcW w:type="dxa" w:w="1584"/>
            <w:tcMar>
              <w:top w:w="60" w:type="dxa"/>
              <w:bottom w:w="60" w:type="dxa"/>
              <w:left w:w="80" w:type="dxa"/>
              <w:right w:w="80" w:type="dxa"/>
            </w:tcMar>
          </w:tcPr>
          <w:p>
            <w:pPr>
              <w:spacing w:line="276" w:lineRule="auto" w:after="0"/>
              <w:jc w:val="center"/>
            </w:pPr>
            <w:r>
              <w:rPr>
                <w:rFonts w:ascii="Calibri" w:hAnsi="Calibri"/>
                <w:b/>
                <w:color w:val="065F46"/>
                <w:sz w:val="17"/>
              </w:rPr>
              <w:t>100% PASS</w:t>
            </w:r>
          </w:p>
        </w:tc>
      </w:tr>
    </w:tbl>
    <w:p>
      <w:pPr>
        <w:spacing w:after="80"/>
      </w:pPr>
    </w:p>
    <w:p>
      <w:pPr>
        <w:keepNext/>
        <w:spacing w:before="200" w:after="60"/>
      </w:pPr>
      <w:r>
        <w:rPr>
          <w:rFonts w:ascii="Calibri" w:hAnsi="Calibri"/>
          <w:b/>
          <w:color w:val="0F172A"/>
          <w:sz w:val="22"/>
        </w:rPr>
        <w:t>2. Formulir 8.2: Rekapitulasi Pengujian Akses Multi-Device &amp; Jaringan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4" w:space="0" w:color="CBD5E1"/>
          <w:right w:val="single" w:sz="4" w:space="0" w:color="CBD5E1"/>
        </w:tblBorders>
      </w:tblPr>
      <w:tblGrid>
        <w:gridCol w:w="1310"/>
        <w:gridCol w:w="1310"/>
        <w:gridCol w:w="1310"/>
        <w:gridCol w:w="1310"/>
        <w:gridCol w:w="1310"/>
        <w:gridCol w:w="1310"/>
        <w:gridCol w:w="1310"/>
      </w:tblGrid>
      <w:tr>
        <w:tc>
          <w:tcPr>
            <w:tcW w:type="dxa" w:w="1872"/>
            <w:shd w:fill="1E3A8A"/>
            <w:tcMar>
              <w:top w:w="80" w:type="dxa"/>
              <w:bottom w:w="80" w:type="dxa"/>
              <w:left w:w="90" w:type="dxa"/>
              <w:right w:w="90" w:type="dxa"/>
            </w:tcMar>
          </w:tcPr>
          <w:p>
            <w:pPr>
              <w:spacing w:line="276" w:lineRule="auto" w:after="0"/>
              <w:jc w:val="center"/>
            </w:pPr>
            <w:r>
              <w:rPr>
                <w:rFonts w:ascii="Calibri" w:hAnsi="Calibri"/>
                <w:b/>
                <w:color w:val="FFFFFF"/>
                <w:sz w:val="18"/>
              </w:rPr>
              <w:t>Perangkat Uji</w:t>
            </w:r>
          </w:p>
        </w:tc>
        <w:tc>
          <w:tcPr>
            <w:tcW w:type="dxa" w:w="2304"/>
            <w:shd w:fill="1E3A8A"/>
            <w:tcMar>
              <w:top w:w="80" w:type="dxa"/>
              <w:bottom w:w="80" w:type="dxa"/>
              <w:left w:w="90" w:type="dxa"/>
              <w:right w:w="90" w:type="dxa"/>
            </w:tcMar>
          </w:tcPr>
          <w:p>
            <w:pPr>
              <w:spacing w:line="276" w:lineRule="auto" w:after="0"/>
              <w:jc w:val="left"/>
            </w:pPr>
            <w:r>
              <w:rPr>
                <w:rFonts w:ascii="Calibri" w:hAnsi="Calibri"/>
                <w:b/>
                <w:color w:val="FFFFFF"/>
                <w:sz w:val="18"/>
              </w:rPr>
              <w:t>Spesifikasi Layar &amp; OS</w:t>
            </w:r>
          </w:p>
        </w:tc>
        <w:tc>
          <w:tcPr>
            <w:tcW w:type="dxa" w:w="1440"/>
            <w:shd w:fill="1E3A8A"/>
            <w:tcMar>
              <w:top w:w="80" w:type="dxa"/>
              <w:bottom w:w="80" w:type="dxa"/>
              <w:left w:w="90" w:type="dxa"/>
              <w:right w:w="90" w:type="dxa"/>
            </w:tcMar>
          </w:tcPr>
          <w:p>
            <w:pPr>
              <w:spacing w:line="276" w:lineRule="auto" w:after="0"/>
              <w:jc w:val="center"/>
            </w:pPr>
            <w:r>
              <w:rPr>
                <w:rFonts w:ascii="Calibri" w:hAnsi="Calibri"/>
                <w:b/>
                <w:color w:val="FFFFFF"/>
                <w:sz w:val="18"/>
              </w:rPr>
              <w:t>Browser</w:t>
            </w:r>
          </w:p>
        </w:tc>
        <w:tc>
          <w:tcPr>
            <w:tcW w:type="dxa" w:w="1872"/>
            <w:shd w:fill="1E3A8A"/>
            <w:tcMar>
              <w:top w:w="80" w:type="dxa"/>
              <w:bottom w:w="80" w:type="dxa"/>
              <w:left w:w="90" w:type="dxa"/>
              <w:right w:w="90" w:type="dxa"/>
            </w:tcMar>
          </w:tcPr>
          <w:p>
            <w:pPr>
              <w:spacing w:line="276" w:lineRule="auto" w:after="0"/>
              <w:jc w:val="center"/>
            </w:pPr>
            <w:r>
              <w:rPr>
                <w:rFonts w:ascii="Calibri" w:hAnsi="Calibri"/>
                <w:b/>
                <w:color w:val="FFFFFF"/>
                <w:sz w:val="18"/>
              </w:rPr>
              <w:t>Jaringan</w:t>
            </w:r>
          </w:p>
        </w:tc>
        <w:tc>
          <w:tcPr>
            <w:tcW w:type="dxa" w:w="1152"/>
            <w:shd w:fill="1E3A8A"/>
            <w:tcMar>
              <w:top w:w="80" w:type="dxa"/>
              <w:bottom w:w="80" w:type="dxa"/>
              <w:left w:w="90" w:type="dxa"/>
              <w:right w:w="90" w:type="dxa"/>
            </w:tcMar>
          </w:tcPr>
          <w:p>
            <w:pPr>
              <w:spacing w:line="276" w:lineRule="auto" w:after="0"/>
              <w:jc w:val="left"/>
            </w:pPr>
            <w:r>
              <w:rPr>
                <w:rFonts w:ascii="Calibri" w:hAnsi="Calibri"/>
                <w:b/>
                <w:color w:val="FFFFFF"/>
                <w:sz w:val="18"/>
              </w:rPr>
              <w:t>Load Time</w:t>
            </w:r>
          </w:p>
        </w:tc>
        <w:tc>
          <w:tcPr>
            <w:tcW w:type="dxa" w:w="1728"/>
            <w:shd w:fill="1E3A8A"/>
            <w:tcMar>
              <w:top w:w="80" w:type="dxa"/>
              <w:bottom w:w="80" w:type="dxa"/>
              <w:left w:w="90" w:type="dxa"/>
              <w:right w:w="90" w:type="dxa"/>
            </w:tcMar>
          </w:tcPr>
          <w:p>
            <w:pPr>
              <w:spacing w:line="276" w:lineRule="auto" w:after="0"/>
              <w:jc w:val="left"/>
            </w:pPr>
            <w:r>
              <w:rPr>
                <w:rFonts w:ascii="Calibri" w:hAnsi="Calibri"/>
                <w:b/>
                <w:color w:val="FFFFFF"/>
                <w:sz w:val="18"/>
              </w:rPr>
              <w:t>Render</w:t>
            </w:r>
          </w:p>
        </w:tc>
        <w:tc>
          <w:tcPr>
            <w:tcW w:type="dxa" w:w="1296"/>
            <w:shd w:fill="1E3A8A"/>
            <w:tcMar>
              <w:top w:w="80" w:type="dxa"/>
              <w:bottom w:w="80" w:type="dxa"/>
              <w:left w:w="90" w:type="dxa"/>
              <w:right w:w="90" w:type="dxa"/>
            </w:tcMar>
          </w:tcPr>
          <w:p>
            <w:pPr>
              <w:spacing w:line="276" w:lineRule="auto" w:after="0"/>
              <w:jc w:val="center"/>
            </w:pPr>
            <w:r>
              <w:rPr>
                <w:rFonts w:ascii="Calibri" w:hAnsi="Calibri"/>
                <w:b/>
                <w:color w:val="FFFFFF"/>
                <w:sz w:val="18"/>
              </w:rPr>
              <w:t>Status</w:t>
            </w:r>
          </w:p>
        </w:tc>
      </w:tr>
      <w:tr>
        <w:tc>
          <w:tcPr>
            <w:tcW w:type="dxa" w:w="1872"/>
            <w:tcMar>
              <w:top w:w="60" w:type="dxa"/>
              <w:bottom w:w="60" w:type="dxa"/>
              <w:left w:w="80" w:type="dxa"/>
              <w:right w:w="80" w:type="dxa"/>
            </w:tcMar>
          </w:tcPr>
          <w:p>
            <w:pPr>
              <w:spacing w:line="276" w:lineRule="auto" w:after="0"/>
              <w:jc w:val="center"/>
            </w:pPr>
            <w:r>
              <w:rPr>
                <w:rFonts w:ascii="Calibri" w:hAnsi="Calibri"/>
                <w:color w:val="1E293B"/>
                <w:sz w:val="17"/>
              </w:rPr>
              <w:t>Laptop Asus</w:t>
            </w:r>
          </w:p>
        </w:tc>
        <w:tc>
          <w:tcPr>
            <w:tcW w:type="dxa" w:w="2304"/>
            <w:tcMar>
              <w:top w:w="60" w:type="dxa"/>
              <w:bottom w:w="60" w:type="dxa"/>
              <w:left w:w="80" w:type="dxa"/>
              <w:right w:w="80" w:type="dxa"/>
            </w:tcMar>
          </w:tcPr>
          <w:p>
            <w:pPr>
              <w:spacing w:line="276" w:lineRule="auto" w:after="0"/>
              <w:jc w:val="left"/>
            </w:pPr>
            <w:r>
              <w:rPr>
                <w:rFonts w:ascii="Calibri" w:hAnsi="Calibri"/>
                <w:color w:val="1E293B"/>
                <w:sz w:val="17"/>
              </w:rPr>
              <w:t>15.6" FHD / Win 11</w:t>
            </w:r>
          </w:p>
        </w:tc>
        <w:tc>
          <w:tcPr>
            <w:tcW w:type="dxa" w:w="1440"/>
            <w:tcMar>
              <w:top w:w="60" w:type="dxa"/>
              <w:bottom w:w="60" w:type="dxa"/>
              <w:left w:w="80" w:type="dxa"/>
              <w:right w:w="80" w:type="dxa"/>
            </w:tcMar>
          </w:tcPr>
          <w:p>
            <w:pPr>
              <w:spacing w:line="276" w:lineRule="auto" w:after="0"/>
              <w:jc w:val="center"/>
            </w:pPr>
            <w:r>
              <w:rPr>
                <w:rFonts w:ascii="Calibri" w:hAnsi="Calibri"/>
                <w:color w:val="1E293B"/>
                <w:sz w:val="17"/>
              </w:rPr>
              <w:t>Chrome 127</w:t>
            </w:r>
          </w:p>
        </w:tc>
        <w:tc>
          <w:tcPr>
            <w:tcW w:type="dxa" w:w="1872"/>
            <w:tcMar>
              <w:top w:w="60" w:type="dxa"/>
              <w:bottom w:w="60" w:type="dxa"/>
              <w:left w:w="80" w:type="dxa"/>
              <w:right w:w="80" w:type="dxa"/>
            </w:tcMar>
          </w:tcPr>
          <w:p>
            <w:pPr>
              <w:spacing w:line="276" w:lineRule="auto" w:after="0"/>
              <w:jc w:val="center"/>
            </w:pPr>
            <w:r>
              <w:rPr>
                <w:rFonts w:ascii="Calibri" w:hAnsi="Calibri"/>
                <w:color w:val="1E293B"/>
                <w:sz w:val="17"/>
              </w:rPr>
              <w:t>Indihome 50 Mbps</w:t>
            </w:r>
          </w:p>
        </w:tc>
        <w:tc>
          <w:tcPr>
            <w:tcW w:type="dxa" w:w="1152"/>
            <w:tcMar>
              <w:top w:w="60" w:type="dxa"/>
              <w:bottom w:w="60" w:type="dxa"/>
              <w:left w:w="80" w:type="dxa"/>
              <w:right w:w="80" w:type="dxa"/>
            </w:tcMar>
          </w:tcPr>
          <w:p>
            <w:pPr>
              <w:spacing w:line="276" w:lineRule="auto" w:after="0"/>
              <w:jc w:val="left"/>
            </w:pPr>
            <w:r>
              <w:rPr>
                <w:rFonts w:ascii="Calibri" w:hAnsi="Calibri"/>
                <w:color w:val="1E293B"/>
                <w:sz w:val="17"/>
              </w:rPr>
              <w:t>0.82 s</w:t>
            </w:r>
          </w:p>
        </w:tc>
        <w:tc>
          <w:tcPr>
            <w:tcW w:type="dxa" w:w="1728"/>
            <w:tcMar>
              <w:top w:w="60" w:type="dxa"/>
              <w:bottom w:w="60" w:type="dxa"/>
              <w:left w:w="80" w:type="dxa"/>
              <w:right w:w="80" w:type="dxa"/>
            </w:tcMar>
          </w:tcPr>
          <w:p>
            <w:pPr>
              <w:spacing w:line="276" w:lineRule="auto" w:after="0"/>
              <w:jc w:val="left"/>
            </w:pPr>
            <w:r>
              <w:rPr>
                <w:rFonts w:ascii="Calibri" w:hAnsi="Calibri"/>
                <w:color w:val="1E293B"/>
                <w:sz w:val="17"/>
              </w:rPr>
              <w:t>Desktop Layout</w:t>
            </w:r>
          </w:p>
        </w:tc>
        <w:tc>
          <w:tcPr>
            <w:tcW w:type="dxa" w:w="1296"/>
            <w:tcMar>
              <w:top w:w="60" w:type="dxa"/>
              <w:bottom w:w="60" w:type="dxa"/>
              <w:left w:w="80" w:type="dxa"/>
              <w:right w:w="80" w:type="dxa"/>
            </w:tcMar>
          </w:tcPr>
          <w:p>
            <w:pPr>
              <w:spacing w:line="276" w:lineRule="auto" w:after="0"/>
              <w:jc w:val="center"/>
            </w:pPr>
            <w:r>
              <w:rPr>
                <w:rFonts w:ascii="Calibri" w:hAnsi="Calibri"/>
                <w:b/>
                <w:color w:val="065F46"/>
                <w:sz w:val="17"/>
              </w:rPr>
              <w:t>PASS</w:t>
            </w:r>
          </w:p>
        </w:tc>
      </w:tr>
      <w:tr>
        <w:tc>
          <w:tcPr>
            <w:tcW w:type="dxa" w:w="1872"/>
            <w:tcMar>
              <w:top w:w="60" w:type="dxa"/>
              <w:bottom w:w="60" w:type="dxa"/>
              <w:left w:w="80" w:type="dxa"/>
              <w:right w:w="80" w:type="dxa"/>
            </w:tcMar>
            <w:shd w:fill="F8FAFC"/>
          </w:tcPr>
          <w:p>
            <w:pPr>
              <w:spacing w:line="276" w:lineRule="auto" w:after="0"/>
              <w:jc w:val="center"/>
            </w:pPr>
            <w:r>
              <w:rPr>
                <w:rFonts w:ascii="Calibri" w:hAnsi="Calibri"/>
                <w:color w:val="1E293B"/>
                <w:sz w:val="17"/>
              </w:rPr>
              <w:t>Tablet Tab A</w:t>
            </w:r>
          </w:p>
        </w:tc>
        <w:tc>
          <w:tcPr>
            <w:tcW w:type="dxa" w:w="2304"/>
            <w:tcMar>
              <w:top w:w="60" w:type="dxa"/>
              <w:bottom w:w="60" w:type="dxa"/>
              <w:left w:w="80" w:type="dxa"/>
              <w:right w:w="80" w:type="dxa"/>
            </w:tcMar>
            <w:shd w:fill="F8FAFC"/>
          </w:tcPr>
          <w:p>
            <w:pPr>
              <w:spacing w:line="276" w:lineRule="auto" w:after="0"/>
              <w:jc w:val="left"/>
            </w:pPr>
            <w:r>
              <w:rPr>
                <w:rFonts w:ascii="Calibri" w:hAnsi="Calibri"/>
                <w:color w:val="1E293B"/>
                <w:sz w:val="17"/>
              </w:rPr>
              <w:t>10.1" / Android 13</w:t>
            </w:r>
          </w:p>
        </w:tc>
        <w:tc>
          <w:tcPr>
            <w:tcW w:type="dxa" w:w="1440"/>
            <w:tcMar>
              <w:top w:w="60" w:type="dxa"/>
              <w:bottom w:w="60" w:type="dxa"/>
              <w:left w:w="80" w:type="dxa"/>
              <w:right w:w="80" w:type="dxa"/>
            </w:tcMar>
            <w:shd w:fill="F8FAFC"/>
          </w:tcPr>
          <w:p>
            <w:pPr>
              <w:spacing w:line="276" w:lineRule="auto" w:after="0"/>
              <w:jc w:val="center"/>
            </w:pPr>
            <w:r>
              <w:rPr>
                <w:rFonts w:ascii="Calibri" w:hAnsi="Calibri"/>
                <w:color w:val="1E293B"/>
                <w:sz w:val="17"/>
              </w:rPr>
              <w:t>Samsung Browser</w:t>
            </w:r>
          </w:p>
        </w:tc>
        <w:tc>
          <w:tcPr>
            <w:tcW w:type="dxa" w:w="1872"/>
            <w:tcMar>
              <w:top w:w="60" w:type="dxa"/>
              <w:bottom w:w="60" w:type="dxa"/>
              <w:left w:w="80" w:type="dxa"/>
              <w:right w:w="80" w:type="dxa"/>
            </w:tcMar>
            <w:shd w:fill="F8FAFC"/>
          </w:tcPr>
          <w:p>
            <w:pPr>
              <w:spacing w:line="276" w:lineRule="auto" w:after="0"/>
              <w:jc w:val="center"/>
            </w:pPr>
            <w:r>
              <w:rPr>
                <w:rFonts w:ascii="Calibri" w:hAnsi="Calibri"/>
                <w:color w:val="1E293B"/>
                <w:sz w:val="17"/>
              </w:rPr>
              <w:t>Telkomsel 4G</w:t>
            </w:r>
          </w:p>
        </w:tc>
        <w:tc>
          <w:tcPr>
            <w:tcW w:type="dxa" w:w="1152"/>
            <w:tcMar>
              <w:top w:w="60" w:type="dxa"/>
              <w:bottom w:w="60" w:type="dxa"/>
              <w:left w:w="80" w:type="dxa"/>
              <w:right w:w="80" w:type="dxa"/>
            </w:tcMar>
            <w:shd w:fill="F8FAFC"/>
          </w:tcPr>
          <w:p>
            <w:pPr>
              <w:spacing w:line="276" w:lineRule="auto" w:after="0"/>
              <w:jc w:val="left"/>
            </w:pPr>
            <w:r>
              <w:rPr>
                <w:rFonts w:ascii="Calibri" w:hAnsi="Calibri"/>
                <w:color w:val="1E293B"/>
                <w:sz w:val="17"/>
              </w:rPr>
              <w:t>1.14 s</w:t>
            </w:r>
          </w:p>
        </w:tc>
        <w:tc>
          <w:tcPr>
            <w:tcW w:type="dxa" w:w="1728"/>
            <w:tcMar>
              <w:top w:w="60" w:type="dxa"/>
              <w:bottom w:w="60" w:type="dxa"/>
              <w:left w:w="80" w:type="dxa"/>
              <w:right w:w="80" w:type="dxa"/>
            </w:tcMar>
            <w:shd w:fill="F8FAFC"/>
          </w:tcPr>
          <w:p>
            <w:pPr>
              <w:spacing w:line="276" w:lineRule="auto" w:after="0"/>
              <w:jc w:val="left"/>
            </w:pPr>
            <w:r>
              <w:rPr>
                <w:rFonts w:ascii="Calibri" w:hAnsi="Calibri"/>
                <w:color w:val="1E293B"/>
                <w:sz w:val="17"/>
              </w:rPr>
              <w:t>Kanban Mulus</w:t>
            </w:r>
          </w:p>
        </w:tc>
        <w:tc>
          <w:tcPr>
            <w:tcW w:type="dxa" w:w="1296"/>
            <w:tcMar>
              <w:top w:w="60" w:type="dxa"/>
              <w:bottom w:w="60" w:type="dxa"/>
              <w:left w:w="80" w:type="dxa"/>
              <w:right w:w="80" w:type="dxa"/>
            </w:tcMar>
            <w:shd w:fill="F8FAFC"/>
          </w:tcPr>
          <w:p>
            <w:pPr>
              <w:spacing w:line="276" w:lineRule="auto" w:after="0"/>
              <w:jc w:val="center"/>
            </w:pPr>
            <w:r>
              <w:rPr>
                <w:rFonts w:ascii="Calibri" w:hAnsi="Calibri"/>
                <w:b/>
                <w:color w:val="065F46"/>
                <w:sz w:val="17"/>
              </w:rPr>
              <w:t>PASS</w:t>
            </w:r>
          </w:p>
        </w:tc>
      </w:tr>
      <w:tr>
        <w:tc>
          <w:tcPr>
            <w:tcW w:type="dxa" w:w="1872"/>
            <w:tcMar>
              <w:top w:w="60" w:type="dxa"/>
              <w:bottom w:w="60" w:type="dxa"/>
              <w:left w:w="80" w:type="dxa"/>
              <w:right w:w="80" w:type="dxa"/>
            </w:tcMar>
          </w:tcPr>
          <w:p>
            <w:pPr>
              <w:spacing w:line="276" w:lineRule="auto" w:after="0"/>
              <w:jc w:val="center"/>
            </w:pPr>
            <w:r>
              <w:rPr>
                <w:rFonts w:ascii="Calibri" w:hAnsi="Calibri"/>
                <w:color w:val="1E293B"/>
                <w:sz w:val="17"/>
              </w:rPr>
              <w:t>HP Redmi Note</w:t>
            </w:r>
          </w:p>
        </w:tc>
        <w:tc>
          <w:tcPr>
            <w:tcW w:type="dxa" w:w="2304"/>
            <w:tcMar>
              <w:top w:w="60" w:type="dxa"/>
              <w:bottom w:w="60" w:type="dxa"/>
              <w:left w:w="80" w:type="dxa"/>
              <w:right w:w="80" w:type="dxa"/>
            </w:tcMar>
          </w:tcPr>
          <w:p>
            <w:pPr>
              <w:spacing w:line="276" w:lineRule="auto" w:after="0"/>
              <w:jc w:val="left"/>
            </w:pPr>
            <w:r>
              <w:rPr>
                <w:rFonts w:ascii="Calibri" w:hAnsi="Calibri"/>
                <w:color w:val="1E293B"/>
                <w:sz w:val="17"/>
              </w:rPr>
              <w:t>6.67" / Android 14</w:t>
            </w:r>
          </w:p>
        </w:tc>
        <w:tc>
          <w:tcPr>
            <w:tcW w:type="dxa" w:w="1440"/>
            <w:tcMar>
              <w:top w:w="60" w:type="dxa"/>
              <w:bottom w:w="60" w:type="dxa"/>
              <w:left w:w="80" w:type="dxa"/>
              <w:right w:w="80" w:type="dxa"/>
            </w:tcMar>
          </w:tcPr>
          <w:p>
            <w:pPr>
              <w:spacing w:line="276" w:lineRule="auto" w:after="0"/>
              <w:jc w:val="center"/>
            </w:pPr>
            <w:r>
              <w:rPr>
                <w:rFonts w:ascii="Calibri" w:hAnsi="Calibri"/>
                <w:color w:val="1E293B"/>
                <w:sz w:val="17"/>
              </w:rPr>
              <w:t>Chrome Mobile</w:t>
            </w:r>
          </w:p>
        </w:tc>
        <w:tc>
          <w:tcPr>
            <w:tcW w:type="dxa" w:w="1872"/>
            <w:tcMar>
              <w:top w:w="60" w:type="dxa"/>
              <w:bottom w:w="60" w:type="dxa"/>
              <w:left w:w="80" w:type="dxa"/>
              <w:right w:w="80" w:type="dxa"/>
            </w:tcMar>
          </w:tcPr>
          <w:p>
            <w:pPr>
              <w:spacing w:line="276" w:lineRule="auto" w:after="0"/>
              <w:jc w:val="center"/>
            </w:pPr>
            <w:r>
              <w:rPr>
                <w:rFonts w:ascii="Calibri" w:hAnsi="Calibri"/>
                <w:color w:val="1E293B"/>
                <w:sz w:val="17"/>
              </w:rPr>
              <w:t>XL Axiata 4G</w:t>
            </w:r>
          </w:p>
        </w:tc>
        <w:tc>
          <w:tcPr>
            <w:tcW w:type="dxa" w:w="1152"/>
            <w:tcMar>
              <w:top w:w="60" w:type="dxa"/>
              <w:bottom w:w="60" w:type="dxa"/>
              <w:left w:w="80" w:type="dxa"/>
              <w:right w:w="80" w:type="dxa"/>
            </w:tcMar>
          </w:tcPr>
          <w:p>
            <w:pPr>
              <w:spacing w:line="276" w:lineRule="auto" w:after="0"/>
              <w:jc w:val="left"/>
            </w:pPr>
            <w:r>
              <w:rPr>
                <w:rFonts w:ascii="Calibri" w:hAnsi="Calibri"/>
                <w:color w:val="1E293B"/>
                <w:sz w:val="17"/>
              </w:rPr>
              <w:t>1.28 s</w:t>
            </w:r>
          </w:p>
        </w:tc>
        <w:tc>
          <w:tcPr>
            <w:tcW w:type="dxa" w:w="1728"/>
            <w:tcMar>
              <w:top w:w="60" w:type="dxa"/>
              <w:bottom w:w="60" w:type="dxa"/>
              <w:left w:w="80" w:type="dxa"/>
              <w:right w:w="80" w:type="dxa"/>
            </w:tcMar>
          </w:tcPr>
          <w:p>
            <w:pPr>
              <w:spacing w:line="276" w:lineRule="auto" w:after="0"/>
              <w:jc w:val="left"/>
            </w:pPr>
            <w:r>
              <w:rPr>
                <w:rFonts w:ascii="Calibri" w:hAnsi="Calibri"/>
                <w:color w:val="1E293B"/>
                <w:sz w:val="17"/>
              </w:rPr>
              <w:t>Mobile Responsive</w:t>
            </w:r>
          </w:p>
        </w:tc>
        <w:tc>
          <w:tcPr>
            <w:tcW w:type="dxa" w:w="1296"/>
            <w:tcMar>
              <w:top w:w="60" w:type="dxa"/>
              <w:bottom w:w="60" w:type="dxa"/>
              <w:left w:w="80" w:type="dxa"/>
              <w:right w:w="80" w:type="dxa"/>
            </w:tcMar>
          </w:tcPr>
          <w:p>
            <w:pPr>
              <w:spacing w:line="276" w:lineRule="auto" w:after="0"/>
              <w:jc w:val="center"/>
            </w:pPr>
            <w:r>
              <w:rPr>
                <w:rFonts w:ascii="Calibri" w:hAnsi="Calibri"/>
                <w:b/>
                <w:color w:val="065F46"/>
                <w:sz w:val="17"/>
              </w:rPr>
              <w:t>PASS</w:t>
            </w:r>
          </w:p>
        </w:tc>
      </w:tr>
      <w:tr>
        <w:tc>
          <w:tcPr>
            <w:tcW w:type="dxa" w:w="1872"/>
            <w:tcMar>
              <w:top w:w="60" w:type="dxa"/>
              <w:bottom w:w="60" w:type="dxa"/>
              <w:left w:w="80" w:type="dxa"/>
              <w:right w:w="80" w:type="dxa"/>
            </w:tcMar>
            <w:shd w:fill="F8FAFC"/>
          </w:tcPr>
          <w:p>
            <w:pPr>
              <w:spacing w:line="276" w:lineRule="auto" w:after="0"/>
              <w:jc w:val="center"/>
            </w:pPr>
            <w:r>
              <w:rPr>
                <w:rFonts w:ascii="Calibri" w:hAnsi="Calibri"/>
                <w:color w:val="1E293B"/>
                <w:sz w:val="17"/>
              </w:rPr>
              <w:t>iPhone 13</w:t>
            </w:r>
          </w:p>
        </w:tc>
        <w:tc>
          <w:tcPr>
            <w:tcW w:type="dxa" w:w="2304"/>
            <w:tcMar>
              <w:top w:w="60" w:type="dxa"/>
              <w:bottom w:w="60" w:type="dxa"/>
              <w:left w:w="80" w:type="dxa"/>
              <w:right w:w="80" w:type="dxa"/>
            </w:tcMar>
            <w:shd w:fill="F8FAFC"/>
          </w:tcPr>
          <w:p>
            <w:pPr>
              <w:spacing w:line="276" w:lineRule="auto" w:after="0"/>
              <w:jc w:val="left"/>
            </w:pPr>
            <w:r>
              <w:rPr>
                <w:rFonts w:ascii="Calibri" w:hAnsi="Calibri"/>
                <w:color w:val="1E293B"/>
                <w:sz w:val="17"/>
              </w:rPr>
              <w:t>6.1" / iOS 17.5</w:t>
            </w:r>
          </w:p>
        </w:tc>
        <w:tc>
          <w:tcPr>
            <w:tcW w:type="dxa" w:w="1440"/>
            <w:tcMar>
              <w:top w:w="60" w:type="dxa"/>
              <w:bottom w:w="60" w:type="dxa"/>
              <w:left w:w="80" w:type="dxa"/>
              <w:right w:w="80" w:type="dxa"/>
            </w:tcMar>
            <w:shd w:fill="F8FAFC"/>
          </w:tcPr>
          <w:p>
            <w:pPr>
              <w:spacing w:line="276" w:lineRule="auto" w:after="0"/>
              <w:jc w:val="center"/>
            </w:pPr>
            <w:r>
              <w:rPr>
                <w:rFonts w:ascii="Calibri" w:hAnsi="Calibri"/>
                <w:color w:val="1E293B"/>
                <w:sz w:val="17"/>
              </w:rPr>
              <w:t>Safari Mobile</w:t>
            </w:r>
          </w:p>
        </w:tc>
        <w:tc>
          <w:tcPr>
            <w:tcW w:type="dxa" w:w="1872"/>
            <w:tcMar>
              <w:top w:w="60" w:type="dxa"/>
              <w:bottom w:w="60" w:type="dxa"/>
              <w:left w:w="80" w:type="dxa"/>
              <w:right w:w="80" w:type="dxa"/>
            </w:tcMar>
            <w:shd w:fill="F8FAFC"/>
          </w:tcPr>
          <w:p>
            <w:pPr>
              <w:spacing w:line="276" w:lineRule="auto" w:after="0"/>
              <w:jc w:val="center"/>
            </w:pPr>
            <w:r>
              <w:rPr>
                <w:rFonts w:ascii="Calibri" w:hAnsi="Calibri"/>
                <w:color w:val="1E293B"/>
                <w:sz w:val="17"/>
              </w:rPr>
              <w:t>Orbit WiFi</w:t>
            </w:r>
          </w:p>
        </w:tc>
        <w:tc>
          <w:tcPr>
            <w:tcW w:type="dxa" w:w="1152"/>
            <w:tcMar>
              <w:top w:w="60" w:type="dxa"/>
              <w:bottom w:w="60" w:type="dxa"/>
              <w:left w:w="80" w:type="dxa"/>
              <w:right w:w="80" w:type="dxa"/>
            </w:tcMar>
            <w:shd w:fill="F8FAFC"/>
          </w:tcPr>
          <w:p>
            <w:pPr>
              <w:spacing w:line="276" w:lineRule="auto" w:after="0"/>
              <w:jc w:val="left"/>
            </w:pPr>
            <w:r>
              <w:rPr>
                <w:rFonts w:ascii="Calibri" w:hAnsi="Calibri"/>
                <w:color w:val="1E293B"/>
                <w:sz w:val="17"/>
              </w:rPr>
              <w:t>0.95 s</w:t>
            </w:r>
          </w:p>
        </w:tc>
        <w:tc>
          <w:tcPr>
            <w:tcW w:type="dxa" w:w="1728"/>
            <w:tcMar>
              <w:top w:w="60" w:type="dxa"/>
              <w:bottom w:w="60" w:type="dxa"/>
              <w:left w:w="80" w:type="dxa"/>
              <w:right w:w="80" w:type="dxa"/>
            </w:tcMar>
            <w:shd w:fill="F8FAFC"/>
          </w:tcPr>
          <w:p>
            <w:pPr>
              <w:spacing w:line="276" w:lineRule="auto" w:after="0"/>
              <w:jc w:val="left"/>
            </w:pPr>
            <w:r>
              <w:rPr>
                <w:rFonts w:ascii="Calibri" w:hAnsi="Calibri"/>
                <w:color w:val="1E293B"/>
                <w:sz w:val="17"/>
              </w:rPr>
              <w:t>Touch Target Tajam</w:t>
            </w:r>
          </w:p>
        </w:tc>
        <w:tc>
          <w:tcPr>
            <w:tcW w:type="dxa" w:w="1296"/>
            <w:tcMar>
              <w:top w:w="60" w:type="dxa"/>
              <w:bottom w:w="60" w:type="dxa"/>
              <w:left w:w="80" w:type="dxa"/>
              <w:right w:w="80" w:type="dxa"/>
            </w:tcMar>
            <w:shd w:fill="F8FAFC"/>
          </w:tcPr>
          <w:p>
            <w:pPr>
              <w:spacing w:line="276" w:lineRule="auto" w:after="0"/>
              <w:jc w:val="center"/>
            </w:pPr>
            <w:r>
              <w:rPr>
                <w:rFonts w:ascii="Calibri" w:hAnsi="Calibri"/>
                <w:b/>
                <w:color w:val="065F46"/>
                <w:sz w:val="17"/>
              </w:rPr>
              <w:t>PASS</w:t>
            </w:r>
          </w:p>
        </w:tc>
      </w:tr>
    </w:tbl>
    <w:p>
      <w:pPr>
        <w:spacing w:after="80"/>
      </w:pPr>
    </w:p>
    <w:p>
      <w:pPr>
        <w:keepNext/>
        <w:spacing w:before="200" w:after="60"/>
      </w:pPr>
      <w:r>
        <w:rPr>
          <w:rFonts w:ascii="Calibri" w:hAnsi="Calibri"/>
          <w:b/>
          <w:color w:val="0F172A"/>
          <w:sz w:val="22"/>
        </w:rPr>
        <w:t>3. Formulir 8.3: Analisis Komparasi Kelayakan Provider Cloud Server VPS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4" w:space="0" w:color="CBD5E1"/>
          <w:right w:val="single" w:sz="4" w:space="0" w:color="CBD5E1"/>
        </w:tblBorders>
      </w:tblPr>
      <w:tblGrid>
        <w:gridCol w:w="1310"/>
        <w:gridCol w:w="1310"/>
        <w:gridCol w:w="1310"/>
        <w:gridCol w:w="1310"/>
        <w:gridCol w:w="1310"/>
        <w:gridCol w:w="1310"/>
        <w:gridCol w:w="1310"/>
      </w:tblGrid>
      <w:tr>
        <w:tc>
          <w:tcPr>
            <w:tcW w:type="dxa" w:w="1872"/>
            <w:shd w:fill="1E3A8A"/>
            <w:tcMar>
              <w:top w:w="80" w:type="dxa"/>
              <w:bottom w:w="80" w:type="dxa"/>
              <w:left w:w="90" w:type="dxa"/>
              <w:right w:w="90" w:type="dxa"/>
            </w:tcMar>
          </w:tcPr>
          <w:p>
            <w:pPr>
              <w:spacing w:line="276" w:lineRule="auto" w:after="0"/>
              <w:jc w:val="center"/>
            </w:pPr>
            <w:r>
              <w:rPr>
                <w:rFonts w:ascii="Calibri" w:hAnsi="Calibri"/>
                <w:b/>
                <w:color w:val="FFFFFF"/>
                <w:sz w:val="18"/>
              </w:rPr>
              <w:t>Provider Cloud</w:t>
            </w:r>
          </w:p>
        </w:tc>
        <w:tc>
          <w:tcPr>
            <w:tcW w:type="dxa" w:w="2592"/>
            <w:shd w:fill="1E3A8A"/>
            <w:tcMar>
              <w:top w:w="80" w:type="dxa"/>
              <w:bottom w:w="80" w:type="dxa"/>
              <w:left w:w="90" w:type="dxa"/>
              <w:right w:w="90" w:type="dxa"/>
            </w:tcMar>
          </w:tcPr>
          <w:p>
            <w:pPr>
              <w:spacing w:line="276" w:lineRule="auto" w:after="0"/>
              <w:jc w:val="left"/>
            </w:pPr>
            <w:r>
              <w:rPr>
                <w:rFonts w:ascii="Calibri" w:hAnsi="Calibri"/>
                <w:b/>
                <w:color w:val="FFFFFF"/>
                <w:sz w:val="18"/>
              </w:rPr>
              <w:t>Hardware (vCPU / RAM / SSD)</w:t>
            </w:r>
          </w:p>
        </w:tc>
        <w:tc>
          <w:tcPr>
            <w:tcW w:type="dxa" w:w="1728"/>
            <w:shd w:fill="1E3A8A"/>
            <w:tcMar>
              <w:top w:w="80" w:type="dxa"/>
              <w:bottom w:w="80" w:type="dxa"/>
              <w:left w:w="90" w:type="dxa"/>
              <w:right w:w="90" w:type="dxa"/>
            </w:tcMar>
          </w:tcPr>
          <w:p>
            <w:pPr>
              <w:spacing w:line="276" w:lineRule="auto" w:after="0"/>
              <w:jc w:val="center"/>
            </w:pPr>
            <w:r>
              <w:rPr>
                <w:rFonts w:ascii="Calibri" w:hAnsi="Calibri"/>
                <w:b/>
                <w:color w:val="FFFFFF"/>
                <w:sz w:val="18"/>
              </w:rPr>
              <w:t>Lokasi Data Center</w:t>
            </w:r>
          </w:p>
        </w:tc>
        <w:tc>
          <w:tcPr>
            <w:tcW w:type="dxa" w:w="1584"/>
            <w:shd w:fill="1E3A8A"/>
            <w:tcMar>
              <w:top w:w="80" w:type="dxa"/>
              <w:bottom w:w="80" w:type="dxa"/>
              <w:left w:w="90" w:type="dxa"/>
              <w:right w:w="90" w:type="dxa"/>
            </w:tcMar>
          </w:tcPr>
          <w:p>
            <w:pPr>
              <w:spacing w:line="276" w:lineRule="auto" w:after="0"/>
              <w:jc w:val="center"/>
            </w:pPr>
            <w:r>
              <w:rPr>
                <w:rFonts w:ascii="Calibri" w:hAnsi="Calibri"/>
                <w:b/>
                <w:color w:val="FFFFFF"/>
                <w:sz w:val="18"/>
              </w:rPr>
              <w:t>Biaya / Bulan</w:t>
            </w:r>
          </w:p>
        </w:tc>
        <w:tc>
          <w:tcPr>
            <w:tcW w:type="dxa" w:w="1152"/>
            <w:shd w:fill="1E3A8A"/>
            <w:tcMar>
              <w:top w:w="80" w:type="dxa"/>
              <w:bottom w:w="80" w:type="dxa"/>
              <w:left w:w="90" w:type="dxa"/>
              <w:right w:w="90" w:type="dxa"/>
            </w:tcMar>
          </w:tcPr>
          <w:p>
            <w:pPr>
              <w:spacing w:line="276" w:lineRule="auto" w:after="0"/>
              <w:jc w:val="left"/>
            </w:pPr>
            <w:r>
              <w:rPr>
                <w:rFonts w:ascii="Calibri" w:hAnsi="Calibri"/>
                <w:b/>
                <w:color w:val="FFFFFF"/>
                <w:sz w:val="18"/>
              </w:rPr>
              <w:t>Uptime SLA</w:t>
            </w:r>
          </w:p>
        </w:tc>
        <w:tc>
          <w:tcPr>
            <w:tcW w:type="dxa" w:w="864"/>
            <w:shd w:fill="1E3A8A"/>
            <w:tcMar>
              <w:top w:w="80" w:type="dxa"/>
              <w:bottom w:w="80" w:type="dxa"/>
              <w:left w:w="90" w:type="dxa"/>
              <w:right w:w="90" w:type="dxa"/>
            </w:tcMar>
          </w:tcPr>
          <w:p>
            <w:pPr>
              <w:spacing w:line="276" w:lineRule="auto" w:after="0"/>
              <w:jc w:val="left"/>
            </w:pPr>
            <w:r>
              <w:rPr>
                <w:rFonts w:ascii="Calibri" w:hAnsi="Calibri"/>
                <w:b/>
                <w:color w:val="FFFFFF"/>
                <w:sz w:val="18"/>
              </w:rPr>
              <w:t>Skor</w:t>
            </w:r>
          </w:p>
        </w:tc>
        <w:tc>
          <w:tcPr>
            <w:tcW w:type="dxa" w:w="1728"/>
            <w:shd w:fill="1E3A8A"/>
            <w:tcMar>
              <w:top w:w="80" w:type="dxa"/>
              <w:bottom w:w="80" w:type="dxa"/>
              <w:left w:w="90" w:type="dxa"/>
              <w:right w:w="90" w:type="dxa"/>
            </w:tcMar>
          </w:tcPr>
          <w:p>
            <w:pPr>
              <w:spacing w:line="276" w:lineRule="auto" w:after="0"/>
              <w:jc w:val="left"/>
            </w:pPr>
            <w:r>
              <w:rPr>
                <w:rFonts w:ascii="Calibri" w:hAnsi="Calibri"/>
                <w:b/>
                <w:color w:val="FFFFFF"/>
                <w:sz w:val="18"/>
              </w:rPr>
              <w:t>Keputusan</w:t>
            </w:r>
          </w:p>
        </w:tc>
      </w:tr>
      <w:tr>
        <w:tc>
          <w:tcPr>
            <w:tcW w:type="dxa" w:w="1872"/>
            <w:tcMar>
              <w:top w:w="60" w:type="dxa"/>
              <w:bottom w:w="60" w:type="dxa"/>
              <w:left w:w="80" w:type="dxa"/>
              <w:right w:w="80" w:type="dxa"/>
            </w:tcMar>
          </w:tcPr>
          <w:p>
            <w:pPr>
              <w:spacing w:line="276" w:lineRule="auto" w:after="0"/>
              <w:jc w:val="center"/>
            </w:pPr>
            <w:r>
              <w:rPr>
                <w:rFonts w:ascii="Calibri" w:hAnsi="Calibri"/>
                <w:color w:val="1E293B"/>
                <w:sz w:val="17"/>
              </w:rPr>
              <w:t>Hostinger KVM 2</w:t>
            </w:r>
          </w:p>
        </w:tc>
        <w:tc>
          <w:tcPr>
            <w:tcW w:type="dxa" w:w="2592"/>
            <w:tcMar>
              <w:top w:w="60" w:type="dxa"/>
              <w:bottom w:w="60" w:type="dxa"/>
              <w:left w:w="80" w:type="dxa"/>
              <w:right w:w="80" w:type="dxa"/>
            </w:tcMar>
          </w:tcPr>
          <w:p>
            <w:pPr>
              <w:spacing w:line="276" w:lineRule="auto" w:after="0"/>
              <w:jc w:val="left"/>
            </w:pPr>
            <w:r>
              <w:rPr>
                <w:rFonts w:ascii="Calibri" w:hAnsi="Calibri"/>
                <w:color w:val="1E293B"/>
                <w:sz w:val="17"/>
              </w:rPr>
              <w:t>2 vCPU / 8 GB RAM / 100 GB NVMe</w:t>
            </w:r>
          </w:p>
        </w:tc>
        <w:tc>
          <w:tcPr>
            <w:tcW w:type="dxa" w:w="1728"/>
            <w:tcMar>
              <w:top w:w="60" w:type="dxa"/>
              <w:bottom w:w="60" w:type="dxa"/>
              <w:left w:w="80" w:type="dxa"/>
              <w:right w:w="80" w:type="dxa"/>
            </w:tcMar>
          </w:tcPr>
          <w:p>
            <w:pPr>
              <w:spacing w:line="276" w:lineRule="auto" w:after="0"/>
              <w:jc w:val="center"/>
            </w:pPr>
            <w:r>
              <w:rPr>
                <w:rFonts w:ascii="Calibri" w:hAnsi="Calibri"/>
                <w:color w:val="1E293B"/>
                <w:sz w:val="17"/>
              </w:rPr>
              <w:t>Jakarta, Indonesia (ID)</w:t>
            </w:r>
          </w:p>
        </w:tc>
        <w:tc>
          <w:tcPr>
            <w:tcW w:type="dxa" w:w="1584"/>
            <w:tcMar>
              <w:top w:w="60" w:type="dxa"/>
              <w:bottom w:w="60" w:type="dxa"/>
              <w:left w:w="80" w:type="dxa"/>
              <w:right w:w="80" w:type="dxa"/>
            </w:tcMar>
          </w:tcPr>
          <w:p>
            <w:pPr>
              <w:spacing w:line="276" w:lineRule="auto" w:after="0"/>
              <w:jc w:val="center"/>
            </w:pPr>
            <w:r>
              <w:rPr>
                <w:rFonts w:ascii="Calibri" w:hAnsi="Calibri"/>
                <w:color w:val="1E293B"/>
                <w:sz w:val="17"/>
              </w:rPr>
              <w:t>Rp 149.000</w:t>
            </w:r>
          </w:p>
        </w:tc>
        <w:tc>
          <w:tcPr>
            <w:tcW w:type="dxa" w:w="1152"/>
            <w:tcMar>
              <w:top w:w="60" w:type="dxa"/>
              <w:bottom w:w="60" w:type="dxa"/>
              <w:left w:w="80" w:type="dxa"/>
              <w:right w:w="80" w:type="dxa"/>
            </w:tcMar>
          </w:tcPr>
          <w:p>
            <w:pPr>
              <w:spacing w:line="276" w:lineRule="auto" w:after="0"/>
              <w:jc w:val="left"/>
            </w:pPr>
            <w:r>
              <w:rPr>
                <w:rFonts w:ascii="Calibri" w:hAnsi="Calibri"/>
                <w:color w:val="1E293B"/>
                <w:sz w:val="17"/>
              </w:rPr>
              <w:t>99.9%</w:t>
            </w:r>
          </w:p>
        </w:tc>
        <w:tc>
          <w:tcPr>
            <w:tcW w:type="dxa" w:w="864"/>
            <w:tcMar>
              <w:top w:w="60" w:type="dxa"/>
              <w:bottom w:w="60" w:type="dxa"/>
              <w:left w:w="80" w:type="dxa"/>
              <w:right w:w="80" w:type="dxa"/>
            </w:tcMar>
          </w:tcPr>
          <w:p>
            <w:pPr>
              <w:spacing w:line="276" w:lineRule="auto" w:after="0"/>
              <w:jc w:val="left"/>
            </w:pPr>
            <w:r>
              <w:rPr>
                <w:rFonts w:ascii="Calibri" w:hAnsi="Calibri"/>
                <w:color w:val="1E293B"/>
                <w:sz w:val="17"/>
              </w:rPr>
              <w:t>94/100</w:t>
            </w:r>
          </w:p>
        </w:tc>
        <w:tc>
          <w:tcPr>
            <w:tcW w:type="dxa" w:w="1728"/>
            <w:tcMar>
              <w:top w:w="60" w:type="dxa"/>
              <w:bottom w:w="60" w:type="dxa"/>
              <w:left w:w="80" w:type="dxa"/>
              <w:right w:w="80" w:type="dxa"/>
            </w:tcMar>
          </w:tcPr>
          <w:p>
            <w:pPr>
              <w:spacing w:line="276" w:lineRule="auto" w:after="0"/>
              <w:jc w:val="left"/>
            </w:pPr>
            <w:r>
              <w:rPr>
                <w:rFonts w:ascii="Calibri" w:hAnsi="Calibri"/>
                <w:color w:val="1E293B"/>
                <w:sz w:val="17"/>
              </w:rPr>
              <w:t>TERPILIH</w:t>
            </w:r>
          </w:p>
        </w:tc>
      </w:tr>
      <w:tr>
        <w:tc>
          <w:tcPr>
            <w:tcW w:type="dxa" w:w="1872"/>
            <w:tcMar>
              <w:top w:w="60" w:type="dxa"/>
              <w:bottom w:w="60" w:type="dxa"/>
              <w:left w:w="80" w:type="dxa"/>
              <w:right w:w="80" w:type="dxa"/>
            </w:tcMar>
            <w:shd w:fill="F8FAFC"/>
          </w:tcPr>
          <w:p>
            <w:pPr>
              <w:spacing w:line="276" w:lineRule="auto" w:after="0"/>
              <w:jc w:val="center"/>
            </w:pPr>
            <w:r>
              <w:rPr>
                <w:rFonts w:ascii="Calibri" w:hAnsi="Calibri"/>
                <w:color w:val="1E293B"/>
                <w:sz w:val="17"/>
              </w:rPr>
              <w:t>DigitalOcean</w:t>
            </w:r>
          </w:p>
        </w:tc>
        <w:tc>
          <w:tcPr>
            <w:tcW w:type="dxa" w:w="2592"/>
            <w:tcMar>
              <w:top w:w="60" w:type="dxa"/>
              <w:bottom w:w="60" w:type="dxa"/>
              <w:left w:w="80" w:type="dxa"/>
              <w:right w:w="80" w:type="dxa"/>
            </w:tcMar>
            <w:shd w:fill="F8FAFC"/>
          </w:tcPr>
          <w:p>
            <w:pPr>
              <w:spacing w:line="276" w:lineRule="auto" w:after="0"/>
              <w:jc w:val="left"/>
            </w:pPr>
            <w:r>
              <w:rPr>
                <w:rFonts w:ascii="Calibri" w:hAnsi="Calibri"/>
                <w:color w:val="1E293B"/>
                <w:sz w:val="17"/>
              </w:rPr>
              <w:t>2 vCPU / 4 GB RAM / 80 GB SSD</w:t>
            </w:r>
          </w:p>
        </w:tc>
        <w:tc>
          <w:tcPr>
            <w:tcW w:type="dxa" w:w="1728"/>
            <w:tcMar>
              <w:top w:w="60" w:type="dxa"/>
              <w:bottom w:w="60" w:type="dxa"/>
              <w:left w:w="80" w:type="dxa"/>
              <w:right w:w="80" w:type="dxa"/>
            </w:tcMar>
            <w:shd w:fill="F8FAFC"/>
          </w:tcPr>
          <w:p>
            <w:pPr>
              <w:spacing w:line="276" w:lineRule="auto" w:after="0"/>
              <w:jc w:val="center"/>
            </w:pPr>
            <w:r>
              <w:rPr>
                <w:rFonts w:ascii="Calibri" w:hAnsi="Calibri"/>
                <w:color w:val="1E293B"/>
                <w:sz w:val="17"/>
              </w:rPr>
              <w:t>Singapura (SGP1)</w:t>
            </w:r>
          </w:p>
        </w:tc>
        <w:tc>
          <w:tcPr>
            <w:tcW w:type="dxa" w:w="1584"/>
            <w:tcMar>
              <w:top w:w="60" w:type="dxa"/>
              <w:bottom w:w="60" w:type="dxa"/>
              <w:left w:w="80" w:type="dxa"/>
              <w:right w:w="80" w:type="dxa"/>
            </w:tcMar>
            <w:shd w:fill="F8FAFC"/>
          </w:tcPr>
          <w:p>
            <w:pPr>
              <w:spacing w:line="276" w:lineRule="auto" w:after="0"/>
              <w:jc w:val="center"/>
            </w:pPr>
            <w:r>
              <w:rPr>
                <w:rFonts w:ascii="Calibri" w:hAnsi="Calibri"/>
                <w:color w:val="1E293B"/>
                <w:sz w:val="17"/>
              </w:rPr>
              <w:t>Rp 380.000</w:t>
            </w:r>
          </w:p>
        </w:tc>
        <w:tc>
          <w:tcPr>
            <w:tcW w:type="dxa" w:w="1152"/>
            <w:tcMar>
              <w:top w:w="60" w:type="dxa"/>
              <w:bottom w:w="60" w:type="dxa"/>
              <w:left w:w="80" w:type="dxa"/>
              <w:right w:w="80" w:type="dxa"/>
            </w:tcMar>
            <w:shd w:fill="F8FAFC"/>
          </w:tcPr>
          <w:p>
            <w:pPr>
              <w:spacing w:line="276" w:lineRule="auto" w:after="0"/>
              <w:jc w:val="left"/>
            </w:pPr>
            <w:r>
              <w:rPr>
                <w:rFonts w:ascii="Calibri" w:hAnsi="Calibri"/>
                <w:color w:val="1E293B"/>
                <w:sz w:val="17"/>
              </w:rPr>
              <w:t>99.99%</w:t>
            </w:r>
          </w:p>
        </w:tc>
        <w:tc>
          <w:tcPr>
            <w:tcW w:type="dxa" w:w="864"/>
            <w:tcMar>
              <w:top w:w="60" w:type="dxa"/>
              <w:bottom w:w="60" w:type="dxa"/>
              <w:left w:w="80" w:type="dxa"/>
              <w:right w:w="80" w:type="dxa"/>
            </w:tcMar>
            <w:shd w:fill="F8FAFC"/>
          </w:tcPr>
          <w:p>
            <w:pPr>
              <w:spacing w:line="276" w:lineRule="auto" w:after="0"/>
              <w:jc w:val="left"/>
            </w:pPr>
            <w:r>
              <w:rPr>
                <w:rFonts w:ascii="Calibri" w:hAnsi="Calibri"/>
                <w:color w:val="1E293B"/>
                <w:sz w:val="17"/>
              </w:rPr>
              <w:t>85/100</w:t>
            </w:r>
          </w:p>
        </w:tc>
        <w:tc>
          <w:tcPr>
            <w:tcW w:type="dxa" w:w="1728"/>
            <w:tcMar>
              <w:top w:w="60" w:type="dxa"/>
              <w:bottom w:w="60" w:type="dxa"/>
              <w:left w:w="80" w:type="dxa"/>
              <w:right w:w="80" w:type="dxa"/>
            </w:tcMar>
            <w:shd w:fill="F8FAFC"/>
          </w:tcPr>
          <w:p>
            <w:pPr>
              <w:spacing w:line="276" w:lineRule="auto" w:after="0"/>
              <w:jc w:val="left"/>
            </w:pPr>
            <w:r>
              <w:rPr>
                <w:rFonts w:ascii="Calibri" w:hAnsi="Calibri"/>
                <w:color w:val="1E293B"/>
                <w:sz w:val="17"/>
              </w:rPr>
              <w:t>Cadangan</w:t>
            </w:r>
          </w:p>
        </w:tc>
      </w:tr>
      <w:tr>
        <w:tc>
          <w:tcPr>
            <w:tcW w:type="dxa" w:w="1872"/>
            <w:tcMar>
              <w:top w:w="60" w:type="dxa"/>
              <w:bottom w:w="60" w:type="dxa"/>
              <w:left w:w="80" w:type="dxa"/>
              <w:right w:w="80" w:type="dxa"/>
            </w:tcMar>
          </w:tcPr>
          <w:p>
            <w:pPr>
              <w:spacing w:line="276" w:lineRule="auto" w:after="0"/>
              <w:jc w:val="center"/>
            </w:pPr>
            <w:r>
              <w:rPr>
                <w:rFonts w:ascii="Calibri" w:hAnsi="Calibri"/>
                <w:color w:val="1E293B"/>
                <w:sz w:val="17"/>
              </w:rPr>
              <w:t>AWS EC2 t3</w:t>
            </w:r>
          </w:p>
        </w:tc>
        <w:tc>
          <w:tcPr>
            <w:tcW w:type="dxa" w:w="2592"/>
            <w:tcMar>
              <w:top w:w="60" w:type="dxa"/>
              <w:bottom w:w="60" w:type="dxa"/>
              <w:left w:w="80" w:type="dxa"/>
              <w:right w:w="80" w:type="dxa"/>
            </w:tcMar>
          </w:tcPr>
          <w:p>
            <w:pPr>
              <w:spacing w:line="276" w:lineRule="auto" w:after="0"/>
              <w:jc w:val="left"/>
            </w:pPr>
            <w:r>
              <w:rPr>
                <w:rFonts w:ascii="Calibri" w:hAnsi="Calibri"/>
                <w:color w:val="1E293B"/>
                <w:sz w:val="17"/>
              </w:rPr>
              <w:t>2 vCPU / 8 GB RAM / EBS Storage</w:t>
            </w:r>
          </w:p>
        </w:tc>
        <w:tc>
          <w:tcPr>
            <w:tcW w:type="dxa" w:w="1728"/>
            <w:tcMar>
              <w:top w:w="60" w:type="dxa"/>
              <w:bottom w:w="60" w:type="dxa"/>
              <w:left w:w="80" w:type="dxa"/>
              <w:right w:w="80" w:type="dxa"/>
            </w:tcMar>
          </w:tcPr>
          <w:p>
            <w:pPr>
              <w:spacing w:line="276" w:lineRule="auto" w:after="0"/>
              <w:jc w:val="center"/>
            </w:pPr>
            <w:r>
              <w:rPr>
                <w:rFonts w:ascii="Calibri" w:hAnsi="Calibri"/>
                <w:color w:val="1E293B"/>
                <w:sz w:val="17"/>
              </w:rPr>
              <w:t>Jakarta (ap-southeast-3)</w:t>
            </w:r>
          </w:p>
        </w:tc>
        <w:tc>
          <w:tcPr>
            <w:tcW w:type="dxa" w:w="1584"/>
            <w:tcMar>
              <w:top w:w="60" w:type="dxa"/>
              <w:bottom w:w="60" w:type="dxa"/>
              <w:left w:w="80" w:type="dxa"/>
              <w:right w:w="80" w:type="dxa"/>
            </w:tcMar>
          </w:tcPr>
          <w:p>
            <w:pPr>
              <w:spacing w:line="276" w:lineRule="auto" w:after="0"/>
              <w:jc w:val="center"/>
            </w:pPr>
            <w:r>
              <w:rPr>
                <w:rFonts w:ascii="Calibri" w:hAnsi="Calibri"/>
                <w:color w:val="1E293B"/>
                <w:sz w:val="17"/>
              </w:rPr>
              <w:t>Rp 750.000</w:t>
            </w:r>
          </w:p>
        </w:tc>
        <w:tc>
          <w:tcPr>
            <w:tcW w:type="dxa" w:w="1152"/>
            <w:tcMar>
              <w:top w:w="60" w:type="dxa"/>
              <w:bottom w:w="60" w:type="dxa"/>
              <w:left w:w="80" w:type="dxa"/>
              <w:right w:w="80" w:type="dxa"/>
            </w:tcMar>
          </w:tcPr>
          <w:p>
            <w:pPr>
              <w:spacing w:line="276" w:lineRule="auto" w:after="0"/>
              <w:jc w:val="left"/>
            </w:pPr>
            <w:r>
              <w:rPr>
                <w:rFonts w:ascii="Calibri" w:hAnsi="Calibri"/>
                <w:color w:val="1E293B"/>
                <w:sz w:val="17"/>
              </w:rPr>
              <w:t>99.99%</w:t>
            </w:r>
          </w:p>
        </w:tc>
        <w:tc>
          <w:tcPr>
            <w:tcW w:type="dxa" w:w="864"/>
            <w:tcMar>
              <w:top w:w="60" w:type="dxa"/>
              <w:bottom w:w="60" w:type="dxa"/>
              <w:left w:w="80" w:type="dxa"/>
              <w:right w:w="80" w:type="dxa"/>
            </w:tcMar>
          </w:tcPr>
          <w:p>
            <w:pPr>
              <w:spacing w:line="276" w:lineRule="auto" w:after="0"/>
              <w:jc w:val="left"/>
            </w:pPr>
            <w:r>
              <w:rPr>
                <w:rFonts w:ascii="Calibri" w:hAnsi="Calibri"/>
                <w:color w:val="1E293B"/>
                <w:sz w:val="17"/>
              </w:rPr>
              <w:t>80/100</w:t>
            </w:r>
          </w:p>
        </w:tc>
        <w:tc>
          <w:tcPr>
            <w:tcW w:type="dxa" w:w="1728"/>
            <w:tcMar>
              <w:top w:w="60" w:type="dxa"/>
              <w:bottom w:w="60" w:type="dxa"/>
              <w:left w:w="80" w:type="dxa"/>
              <w:right w:w="80" w:type="dxa"/>
            </w:tcMar>
          </w:tcPr>
          <w:p>
            <w:pPr>
              <w:spacing w:line="276" w:lineRule="auto" w:after="0"/>
              <w:jc w:val="left"/>
            </w:pPr>
            <w:r>
              <w:rPr>
                <w:rFonts w:ascii="Calibri" w:hAnsi="Calibri"/>
                <w:color w:val="1E293B"/>
                <w:sz w:val="17"/>
              </w:rPr>
              <w:t>Mahal</w:t>
            </w:r>
          </w:p>
        </w:tc>
      </w:tr>
      <w:tr>
        <w:tc>
          <w:tcPr>
            <w:tcW w:type="dxa" w:w="1872"/>
            <w:tcMar>
              <w:top w:w="60" w:type="dxa"/>
              <w:bottom w:w="60" w:type="dxa"/>
              <w:left w:w="80" w:type="dxa"/>
              <w:right w:w="80" w:type="dxa"/>
            </w:tcMar>
            <w:shd w:fill="F8FAFC"/>
          </w:tcPr>
          <w:p>
            <w:pPr>
              <w:spacing w:line="276" w:lineRule="auto" w:after="0"/>
              <w:jc w:val="center"/>
            </w:pPr>
            <w:r>
              <w:rPr>
                <w:rFonts w:ascii="Calibri" w:hAnsi="Calibri"/>
                <w:color w:val="1E293B"/>
                <w:sz w:val="17"/>
              </w:rPr>
              <w:t>Google Cloud e2</w:t>
            </w:r>
          </w:p>
        </w:tc>
        <w:tc>
          <w:tcPr>
            <w:tcW w:type="dxa" w:w="2592"/>
            <w:tcMar>
              <w:top w:w="60" w:type="dxa"/>
              <w:bottom w:w="60" w:type="dxa"/>
              <w:left w:w="80" w:type="dxa"/>
              <w:right w:w="80" w:type="dxa"/>
            </w:tcMar>
            <w:shd w:fill="F8FAFC"/>
          </w:tcPr>
          <w:p>
            <w:pPr>
              <w:spacing w:line="276" w:lineRule="auto" w:after="0"/>
              <w:jc w:val="left"/>
            </w:pPr>
            <w:r>
              <w:rPr>
                <w:rFonts w:ascii="Calibri" w:hAnsi="Calibri"/>
                <w:color w:val="1E293B"/>
                <w:sz w:val="17"/>
              </w:rPr>
              <w:t>2 vCPU / 8 GB RAM / 100 GB Disk</w:t>
            </w:r>
          </w:p>
        </w:tc>
        <w:tc>
          <w:tcPr>
            <w:tcW w:type="dxa" w:w="1728"/>
            <w:tcMar>
              <w:top w:w="60" w:type="dxa"/>
              <w:bottom w:w="60" w:type="dxa"/>
              <w:left w:w="80" w:type="dxa"/>
              <w:right w:w="80" w:type="dxa"/>
            </w:tcMar>
            <w:shd w:fill="F8FAFC"/>
          </w:tcPr>
          <w:p>
            <w:pPr>
              <w:spacing w:line="276" w:lineRule="auto" w:after="0"/>
              <w:jc w:val="center"/>
            </w:pPr>
            <w:r>
              <w:rPr>
                <w:rFonts w:ascii="Calibri" w:hAnsi="Calibri"/>
                <w:color w:val="1E293B"/>
                <w:sz w:val="17"/>
              </w:rPr>
              <w:t>Jakarta (asia-southeast2)</w:t>
            </w:r>
          </w:p>
        </w:tc>
        <w:tc>
          <w:tcPr>
            <w:tcW w:type="dxa" w:w="1584"/>
            <w:tcMar>
              <w:top w:w="60" w:type="dxa"/>
              <w:bottom w:w="60" w:type="dxa"/>
              <w:left w:w="80" w:type="dxa"/>
              <w:right w:w="80" w:type="dxa"/>
            </w:tcMar>
            <w:shd w:fill="F8FAFC"/>
          </w:tcPr>
          <w:p>
            <w:pPr>
              <w:spacing w:line="276" w:lineRule="auto" w:after="0"/>
              <w:jc w:val="center"/>
            </w:pPr>
            <w:r>
              <w:rPr>
                <w:rFonts w:ascii="Calibri" w:hAnsi="Calibri"/>
                <w:color w:val="1E293B"/>
                <w:sz w:val="17"/>
              </w:rPr>
              <w:t>Rp 820.000</w:t>
            </w:r>
          </w:p>
        </w:tc>
        <w:tc>
          <w:tcPr>
            <w:tcW w:type="dxa" w:w="1152"/>
            <w:tcMar>
              <w:top w:w="60" w:type="dxa"/>
              <w:bottom w:w="60" w:type="dxa"/>
              <w:left w:w="80" w:type="dxa"/>
              <w:right w:w="80" w:type="dxa"/>
            </w:tcMar>
            <w:shd w:fill="F8FAFC"/>
          </w:tcPr>
          <w:p>
            <w:pPr>
              <w:spacing w:line="276" w:lineRule="auto" w:after="0"/>
              <w:jc w:val="left"/>
            </w:pPr>
            <w:r>
              <w:rPr>
                <w:rFonts w:ascii="Calibri" w:hAnsi="Calibri"/>
                <w:color w:val="1E293B"/>
                <w:sz w:val="17"/>
              </w:rPr>
              <w:t>99.95%</w:t>
            </w:r>
          </w:p>
        </w:tc>
        <w:tc>
          <w:tcPr>
            <w:tcW w:type="dxa" w:w="864"/>
            <w:tcMar>
              <w:top w:w="60" w:type="dxa"/>
              <w:bottom w:w="60" w:type="dxa"/>
              <w:left w:w="80" w:type="dxa"/>
              <w:right w:w="80" w:type="dxa"/>
            </w:tcMar>
            <w:shd w:fill="F8FAFC"/>
          </w:tcPr>
          <w:p>
            <w:pPr>
              <w:spacing w:line="276" w:lineRule="auto" w:after="0"/>
              <w:jc w:val="left"/>
            </w:pPr>
            <w:r>
              <w:rPr>
                <w:rFonts w:ascii="Calibri" w:hAnsi="Calibri"/>
                <w:color w:val="1E293B"/>
                <w:sz w:val="17"/>
              </w:rPr>
              <w:t>78/100</w:t>
            </w:r>
          </w:p>
        </w:tc>
        <w:tc>
          <w:tcPr>
            <w:tcW w:type="dxa" w:w="1728"/>
            <w:tcMar>
              <w:top w:w="60" w:type="dxa"/>
              <w:bottom w:w="60" w:type="dxa"/>
              <w:left w:w="80" w:type="dxa"/>
              <w:right w:w="80" w:type="dxa"/>
            </w:tcMar>
            <w:shd w:fill="F8FAFC"/>
          </w:tcPr>
          <w:p>
            <w:pPr>
              <w:spacing w:line="276" w:lineRule="auto" w:after="0"/>
              <w:jc w:val="left"/>
            </w:pPr>
            <w:r>
              <w:rPr>
                <w:rFonts w:ascii="Calibri" w:hAnsi="Calibri"/>
                <w:color w:val="1E293B"/>
                <w:sz w:val="17"/>
              </w:rPr>
              <w:t>Mahal</w:t>
            </w:r>
          </w:p>
        </w:tc>
      </w:tr>
    </w:tbl>
    <w:p>
      <w:pPr>
        <w:spacing w:after="80"/>
      </w:pPr>
    </w:p>
    <w:p>
      <w:pPr>
        <w:keepNext/>
        <w:spacing w:before="200" w:after="60"/>
      </w:pPr>
      <w:r>
        <w:rPr>
          <w:rFonts w:ascii="Calibri" w:hAnsi="Calibri"/>
          <w:b/>
          <w:color w:val="0F172A"/>
          <w:sz w:val="22"/>
        </w:rPr>
        <w:t>4. Formulir 8.4: Log Uji Ketahanan Integrasi API Microservice (Fallback Test)</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4" w:space="0" w:color="CBD5E1"/>
          <w:right w:val="single" w:sz="4" w:space="0" w:color="CBD5E1"/>
        </w:tblBorders>
      </w:tblPr>
      <w:tblGrid>
        <w:gridCol w:w="1835"/>
        <w:gridCol w:w="1835"/>
        <w:gridCol w:w="1835"/>
        <w:gridCol w:w="1835"/>
        <w:gridCol w:w="1835"/>
      </w:tblGrid>
      <w:tr>
        <w:tc>
          <w:tcPr>
            <w:tcW w:type="dxa" w:w="1872"/>
            <w:shd w:fill="1E3A8A"/>
            <w:tcMar>
              <w:top w:w="80" w:type="dxa"/>
              <w:bottom w:w="80" w:type="dxa"/>
              <w:left w:w="90" w:type="dxa"/>
              <w:right w:w="90" w:type="dxa"/>
            </w:tcMar>
          </w:tcPr>
          <w:p>
            <w:pPr>
              <w:spacing w:line="276" w:lineRule="auto" w:after="0"/>
              <w:jc w:val="center"/>
            </w:pPr>
            <w:r>
              <w:rPr>
                <w:rFonts w:ascii="Calibri" w:hAnsi="Calibri"/>
                <w:b/>
                <w:color w:val="FFFFFF"/>
                <w:sz w:val="18"/>
              </w:rPr>
              <w:t>Skenario Uji Integrasi</w:t>
            </w:r>
          </w:p>
        </w:tc>
        <w:tc>
          <w:tcPr>
            <w:tcW w:type="dxa" w:w="2592"/>
            <w:shd w:fill="1E3A8A"/>
            <w:tcMar>
              <w:top w:w="80" w:type="dxa"/>
              <w:bottom w:w="80" w:type="dxa"/>
              <w:left w:w="90" w:type="dxa"/>
              <w:right w:w="90" w:type="dxa"/>
            </w:tcMar>
          </w:tcPr>
          <w:p>
            <w:pPr>
              <w:spacing w:line="276" w:lineRule="auto" w:after="0"/>
              <w:jc w:val="left"/>
            </w:pPr>
            <w:r>
              <w:rPr>
                <w:rFonts w:ascii="Calibri" w:hAnsi="Calibri"/>
                <w:b/>
                <w:color w:val="FFFFFF"/>
                <w:sz w:val="18"/>
              </w:rPr>
              <w:t>Kondisi Layanan Microservice</w:t>
            </w:r>
          </w:p>
        </w:tc>
        <w:tc>
          <w:tcPr>
            <w:tcW w:type="dxa" w:w="2592"/>
            <w:shd w:fill="1E3A8A"/>
            <w:tcMar>
              <w:top w:w="80" w:type="dxa"/>
              <w:bottom w:w="80" w:type="dxa"/>
              <w:left w:w="90" w:type="dxa"/>
              <w:right w:w="90" w:type="dxa"/>
            </w:tcMar>
          </w:tcPr>
          <w:p>
            <w:pPr>
              <w:spacing w:line="276" w:lineRule="auto" w:after="0"/>
              <w:jc w:val="center"/>
            </w:pPr>
            <w:r>
              <w:rPr>
                <w:rFonts w:ascii="Calibri" w:hAnsi="Calibri"/>
                <w:b/>
                <w:color w:val="FFFFFF"/>
                <w:sz w:val="18"/>
              </w:rPr>
              <w:t>Respon Sistem Laravel</w:t>
            </w:r>
          </w:p>
        </w:tc>
        <w:tc>
          <w:tcPr>
            <w:tcW w:type="dxa" w:w="2592"/>
            <w:shd w:fill="1E3A8A"/>
            <w:tcMar>
              <w:top w:w="80" w:type="dxa"/>
              <w:bottom w:w="80" w:type="dxa"/>
              <w:left w:w="90" w:type="dxa"/>
              <w:right w:w="90" w:type="dxa"/>
            </w:tcMar>
          </w:tcPr>
          <w:p>
            <w:pPr>
              <w:spacing w:line="276" w:lineRule="auto" w:after="0"/>
              <w:jc w:val="center"/>
            </w:pPr>
            <w:r>
              <w:rPr>
                <w:rFonts w:ascii="Calibri" w:hAnsi="Calibri"/>
                <w:b/>
                <w:color w:val="FFFFFF"/>
                <w:sz w:val="18"/>
              </w:rPr>
              <w:t>Fallback Rule</w:t>
            </w:r>
          </w:p>
        </w:tc>
        <w:tc>
          <w:tcPr>
            <w:tcW w:type="dxa" w:w="1152"/>
            <w:shd w:fill="1E3A8A"/>
            <w:tcMar>
              <w:top w:w="80" w:type="dxa"/>
              <w:bottom w:w="80" w:type="dxa"/>
              <w:left w:w="90" w:type="dxa"/>
              <w:right w:w="90" w:type="dxa"/>
            </w:tcMar>
          </w:tcPr>
          <w:p>
            <w:pPr>
              <w:spacing w:line="276" w:lineRule="auto" w:after="0"/>
              <w:jc w:val="center"/>
            </w:pPr>
            <w:r>
              <w:rPr>
                <w:rFonts w:ascii="Calibri" w:hAnsi="Calibri"/>
                <w:b/>
                <w:color w:val="FFFFFF"/>
                <w:sz w:val="18"/>
              </w:rPr>
              <w:t>Status</w:t>
            </w:r>
          </w:p>
        </w:tc>
      </w:tr>
      <w:tr>
        <w:tc>
          <w:tcPr>
            <w:tcW w:type="dxa" w:w="1872"/>
            <w:tcMar>
              <w:top w:w="60" w:type="dxa"/>
              <w:bottom w:w="60" w:type="dxa"/>
              <w:left w:w="80" w:type="dxa"/>
              <w:right w:w="80" w:type="dxa"/>
            </w:tcMar>
          </w:tcPr>
          <w:p>
            <w:pPr>
              <w:spacing w:line="276" w:lineRule="auto" w:after="0"/>
              <w:jc w:val="center"/>
            </w:pPr>
            <w:r>
              <w:rPr>
                <w:rFonts w:ascii="Calibri" w:hAnsi="Calibri"/>
                <w:color w:val="1E293B"/>
                <w:sz w:val="17"/>
              </w:rPr>
              <w:t>Normal Request</w:t>
            </w:r>
          </w:p>
        </w:tc>
        <w:tc>
          <w:tcPr>
            <w:tcW w:type="dxa" w:w="2592"/>
            <w:tcMar>
              <w:top w:w="60" w:type="dxa"/>
              <w:bottom w:w="60" w:type="dxa"/>
              <w:left w:w="80" w:type="dxa"/>
              <w:right w:w="80" w:type="dxa"/>
            </w:tcMar>
          </w:tcPr>
          <w:p>
            <w:pPr>
              <w:spacing w:line="276" w:lineRule="auto" w:after="0"/>
              <w:jc w:val="left"/>
            </w:pPr>
            <w:r>
              <w:rPr>
                <w:rFonts w:ascii="Calibri" w:hAnsi="Calibri"/>
                <w:color w:val="1E293B"/>
                <w:sz w:val="17"/>
              </w:rPr>
              <w:t>FastAPI Service Online (Port 8000)</w:t>
            </w:r>
          </w:p>
        </w:tc>
        <w:tc>
          <w:tcPr>
            <w:tcW w:type="dxa" w:w="2592"/>
            <w:tcMar>
              <w:top w:w="60" w:type="dxa"/>
              <w:bottom w:w="60" w:type="dxa"/>
              <w:left w:w="80" w:type="dxa"/>
              <w:right w:w="80" w:type="dxa"/>
            </w:tcMar>
          </w:tcPr>
          <w:p>
            <w:pPr>
              <w:spacing w:line="276" w:lineRule="auto" w:after="0"/>
              <w:jc w:val="center"/>
            </w:pPr>
            <w:r>
              <w:rPr>
                <w:rFonts w:ascii="Calibri" w:hAnsi="Calibri"/>
                <w:color w:val="1E293B"/>
                <w:sz w:val="17"/>
              </w:rPr>
              <w:t>Menerima payload JSON prediksi</w:t>
            </w:r>
          </w:p>
        </w:tc>
        <w:tc>
          <w:tcPr>
            <w:tcW w:type="dxa" w:w="2592"/>
            <w:tcMar>
              <w:top w:w="60" w:type="dxa"/>
              <w:bottom w:w="60" w:type="dxa"/>
              <w:left w:w="80" w:type="dxa"/>
              <w:right w:w="80" w:type="dxa"/>
            </w:tcMar>
          </w:tcPr>
          <w:p>
            <w:pPr>
              <w:spacing w:line="276" w:lineRule="auto" w:after="0"/>
              <w:jc w:val="center"/>
            </w:pPr>
            <w:r>
              <w:rPr>
                <w:rFonts w:ascii="Calibri" w:hAnsi="Calibri"/>
                <w:color w:val="1E293B"/>
                <w:sz w:val="17"/>
              </w:rPr>
              <w:t>Render visual Chart.js live</w:t>
            </w:r>
          </w:p>
        </w:tc>
        <w:tc>
          <w:tcPr>
            <w:tcW w:type="dxa" w:w="1152"/>
            <w:tcMar>
              <w:top w:w="60" w:type="dxa"/>
              <w:bottom w:w="60" w:type="dxa"/>
              <w:left w:w="80" w:type="dxa"/>
              <w:right w:w="80" w:type="dxa"/>
            </w:tcMar>
          </w:tcPr>
          <w:p>
            <w:pPr>
              <w:spacing w:line="276" w:lineRule="auto" w:after="0"/>
              <w:jc w:val="center"/>
            </w:pPr>
            <w:r>
              <w:rPr>
                <w:rFonts w:ascii="Calibri" w:hAnsi="Calibri"/>
                <w:b/>
                <w:color w:val="065F46"/>
                <w:sz w:val="17"/>
              </w:rPr>
              <w:t>PASS</w:t>
            </w:r>
          </w:p>
        </w:tc>
      </w:tr>
      <w:tr>
        <w:tc>
          <w:tcPr>
            <w:tcW w:type="dxa" w:w="1872"/>
            <w:tcMar>
              <w:top w:w="60" w:type="dxa"/>
              <w:bottom w:w="60" w:type="dxa"/>
              <w:left w:w="80" w:type="dxa"/>
              <w:right w:w="80" w:type="dxa"/>
            </w:tcMar>
            <w:shd w:fill="F8FAFC"/>
          </w:tcPr>
          <w:p>
            <w:pPr>
              <w:spacing w:line="276" w:lineRule="auto" w:after="0"/>
              <w:jc w:val="center"/>
            </w:pPr>
            <w:r>
              <w:rPr>
                <w:rFonts w:ascii="Calibri" w:hAnsi="Calibri"/>
                <w:color w:val="1E293B"/>
                <w:sz w:val="17"/>
              </w:rPr>
              <w:t>Service Timeout</w:t>
            </w:r>
          </w:p>
        </w:tc>
        <w:tc>
          <w:tcPr>
            <w:tcW w:type="dxa" w:w="2592"/>
            <w:tcMar>
              <w:top w:w="60" w:type="dxa"/>
              <w:bottom w:w="60" w:type="dxa"/>
              <w:left w:w="80" w:type="dxa"/>
              <w:right w:w="80" w:type="dxa"/>
            </w:tcMar>
            <w:shd w:fill="F8FAFC"/>
          </w:tcPr>
          <w:p>
            <w:pPr>
              <w:spacing w:line="276" w:lineRule="auto" w:after="0"/>
              <w:jc w:val="left"/>
            </w:pPr>
            <w:r>
              <w:rPr>
                <w:rFonts w:ascii="Calibri" w:hAnsi="Calibri"/>
                <w:color w:val="1E293B"/>
                <w:sz w:val="17"/>
              </w:rPr>
              <w:t>FastAPI CPU spike (&gt; 5s)</w:t>
            </w:r>
          </w:p>
        </w:tc>
        <w:tc>
          <w:tcPr>
            <w:tcW w:type="dxa" w:w="2592"/>
            <w:tcMar>
              <w:top w:w="60" w:type="dxa"/>
              <w:bottom w:w="60" w:type="dxa"/>
              <w:left w:w="80" w:type="dxa"/>
              <w:right w:w="80" w:type="dxa"/>
            </w:tcMar>
            <w:shd w:fill="F8FAFC"/>
          </w:tcPr>
          <w:p>
            <w:pPr>
              <w:spacing w:line="276" w:lineRule="auto" w:after="0"/>
              <w:jc w:val="center"/>
            </w:pPr>
            <w:r>
              <w:rPr>
                <w:rFonts w:ascii="Calibri" w:hAnsi="Calibri"/>
                <w:color w:val="1E293B"/>
                <w:sz w:val="17"/>
              </w:rPr>
              <w:t>Catch RequestException (timeout)</w:t>
            </w:r>
          </w:p>
        </w:tc>
        <w:tc>
          <w:tcPr>
            <w:tcW w:type="dxa" w:w="2592"/>
            <w:tcMar>
              <w:top w:w="60" w:type="dxa"/>
              <w:bottom w:w="60" w:type="dxa"/>
              <w:left w:w="80" w:type="dxa"/>
              <w:right w:w="80" w:type="dxa"/>
            </w:tcMar>
            <w:shd w:fill="F8FAFC"/>
          </w:tcPr>
          <w:p>
            <w:pPr>
              <w:spacing w:line="276" w:lineRule="auto" w:after="0"/>
              <w:jc w:val="center"/>
            </w:pPr>
            <w:r>
              <w:rPr>
                <w:rFonts w:ascii="Calibri" w:hAnsi="Calibri"/>
                <w:color w:val="1E293B"/>
                <w:sz w:val="17"/>
              </w:rPr>
              <w:t>Gunakan rata-rata Simple Moving Avg</w:t>
            </w:r>
          </w:p>
        </w:tc>
        <w:tc>
          <w:tcPr>
            <w:tcW w:type="dxa" w:w="1152"/>
            <w:tcMar>
              <w:top w:w="60" w:type="dxa"/>
              <w:bottom w:w="60" w:type="dxa"/>
              <w:left w:w="80" w:type="dxa"/>
              <w:right w:w="80" w:type="dxa"/>
            </w:tcMar>
            <w:shd w:fill="F8FAFC"/>
          </w:tcPr>
          <w:p>
            <w:pPr>
              <w:spacing w:line="276" w:lineRule="auto" w:after="0"/>
              <w:jc w:val="center"/>
            </w:pPr>
            <w:r>
              <w:rPr>
                <w:rFonts w:ascii="Calibri" w:hAnsi="Calibri"/>
                <w:b/>
                <w:color w:val="065F46"/>
                <w:sz w:val="17"/>
              </w:rPr>
              <w:t>PASS</w:t>
            </w:r>
          </w:p>
        </w:tc>
      </w:tr>
      <w:tr>
        <w:tc>
          <w:tcPr>
            <w:tcW w:type="dxa" w:w="1872"/>
            <w:tcMar>
              <w:top w:w="60" w:type="dxa"/>
              <w:bottom w:w="60" w:type="dxa"/>
              <w:left w:w="80" w:type="dxa"/>
              <w:right w:w="80" w:type="dxa"/>
            </w:tcMar>
          </w:tcPr>
          <w:p>
            <w:pPr>
              <w:spacing w:line="276" w:lineRule="auto" w:after="0"/>
              <w:jc w:val="center"/>
            </w:pPr>
            <w:r>
              <w:rPr>
                <w:rFonts w:ascii="Calibri" w:hAnsi="Calibri"/>
                <w:color w:val="1E293B"/>
                <w:sz w:val="17"/>
              </w:rPr>
              <w:t>Service Offline</w:t>
            </w:r>
          </w:p>
        </w:tc>
        <w:tc>
          <w:tcPr>
            <w:tcW w:type="dxa" w:w="2592"/>
            <w:tcMar>
              <w:top w:w="60" w:type="dxa"/>
              <w:bottom w:w="60" w:type="dxa"/>
              <w:left w:w="80" w:type="dxa"/>
              <w:right w:w="80" w:type="dxa"/>
            </w:tcMar>
          </w:tcPr>
          <w:p>
            <w:pPr>
              <w:spacing w:line="276" w:lineRule="auto" w:after="0"/>
              <w:jc w:val="left"/>
            </w:pPr>
            <w:r>
              <w:rPr>
                <w:rFonts w:ascii="Calibri" w:hAnsi="Calibri"/>
                <w:color w:val="1E293B"/>
                <w:sz w:val="17"/>
              </w:rPr>
              <w:t>Daemon Uvicorn dimatikan manual</w:t>
            </w:r>
          </w:p>
        </w:tc>
        <w:tc>
          <w:tcPr>
            <w:tcW w:type="dxa" w:w="2592"/>
            <w:tcMar>
              <w:top w:w="60" w:type="dxa"/>
              <w:bottom w:w="60" w:type="dxa"/>
              <w:left w:w="80" w:type="dxa"/>
              <w:right w:w="80" w:type="dxa"/>
            </w:tcMar>
          </w:tcPr>
          <w:p>
            <w:pPr>
              <w:spacing w:line="276" w:lineRule="auto" w:after="0"/>
              <w:jc w:val="center"/>
            </w:pPr>
            <w:r>
              <w:rPr>
                <w:rFonts w:ascii="Calibri" w:hAnsi="Calibri"/>
                <w:color w:val="1E293B"/>
                <w:sz w:val="17"/>
              </w:rPr>
              <w:t>Catch ConnectException (Refused)</w:t>
            </w:r>
          </w:p>
        </w:tc>
        <w:tc>
          <w:tcPr>
            <w:tcW w:type="dxa" w:w="2592"/>
            <w:tcMar>
              <w:top w:w="60" w:type="dxa"/>
              <w:bottom w:w="60" w:type="dxa"/>
              <w:left w:w="80" w:type="dxa"/>
              <w:right w:w="80" w:type="dxa"/>
            </w:tcMar>
          </w:tcPr>
          <w:p>
            <w:pPr>
              <w:spacing w:line="276" w:lineRule="auto" w:after="0"/>
              <w:jc w:val="center"/>
            </w:pPr>
            <w:r>
              <w:rPr>
                <w:rFonts w:ascii="Calibri" w:hAnsi="Calibri"/>
                <w:color w:val="1E293B"/>
                <w:sz w:val="17"/>
              </w:rPr>
              <w:t>Ambil data cache prediksi terakhir</w:t>
            </w:r>
          </w:p>
        </w:tc>
        <w:tc>
          <w:tcPr>
            <w:tcW w:type="dxa" w:w="1152"/>
            <w:tcMar>
              <w:top w:w="60" w:type="dxa"/>
              <w:bottom w:w="60" w:type="dxa"/>
              <w:left w:w="80" w:type="dxa"/>
              <w:right w:w="80" w:type="dxa"/>
            </w:tcMar>
          </w:tcPr>
          <w:p>
            <w:pPr>
              <w:spacing w:line="276" w:lineRule="auto" w:after="0"/>
              <w:jc w:val="center"/>
            </w:pPr>
            <w:r>
              <w:rPr>
                <w:rFonts w:ascii="Calibri" w:hAnsi="Calibri"/>
                <w:b/>
                <w:color w:val="065F46"/>
                <w:sz w:val="17"/>
              </w:rPr>
              <w:t>PASS</w:t>
            </w:r>
          </w:p>
        </w:tc>
      </w:tr>
      <w:tr>
        <w:tc>
          <w:tcPr>
            <w:tcW w:type="dxa" w:w="1872"/>
            <w:tcMar>
              <w:top w:w="60" w:type="dxa"/>
              <w:bottom w:w="60" w:type="dxa"/>
              <w:left w:w="80" w:type="dxa"/>
              <w:right w:w="80" w:type="dxa"/>
            </w:tcMar>
            <w:shd w:fill="F8FAFC"/>
          </w:tcPr>
          <w:p>
            <w:pPr>
              <w:spacing w:line="276" w:lineRule="auto" w:after="0"/>
              <w:jc w:val="center"/>
            </w:pPr>
            <w:r>
              <w:rPr>
                <w:rFonts w:ascii="Calibri" w:hAnsi="Calibri"/>
                <w:color w:val="1E293B"/>
                <w:sz w:val="17"/>
              </w:rPr>
              <w:t>Auto-Recovery</w:t>
            </w:r>
          </w:p>
        </w:tc>
        <w:tc>
          <w:tcPr>
            <w:tcW w:type="dxa" w:w="2592"/>
            <w:tcMar>
              <w:top w:w="60" w:type="dxa"/>
              <w:bottom w:w="60" w:type="dxa"/>
              <w:left w:w="80" w:type="dxa"/>
              <w:right w:w="80" w:type="dxa"/>
            </w:tcMar>
            <w:shd w:fill="F8FAFC"/>
          </w:tcPr>
          <w:p>
            <w:pPr>
              <w:spacing w:line="276" w:lineRule="auto" w:after="0"/>
              <w:jc w:val="left"/>
            </w:pPr>
            <w:r>
              <w:rPr>
                <w:rFonts w:ascii="Calibri" w:hAnsi="Calibri"/>
                <w:color w:val="1E293B"/>
                <w:sz w:val="17"/>
              </w:rPr>
              <w:t>Systemd me-restart daemon Uvicorn</w:t>
            </w:r>
          </w:p>
        </w:tc>
        <w:tc>
          <w:tcPr>
            <w:tcW w:type="dxa" w:w="2592"/>
            <w:tcMar>
              <w:top w:w="60" w:type="dxa"/>
              <w:bottom w:w="60" w:type="dxa"/>
              <w:left w:w="80" w:type="dxa"/>
              <w:right w:w="80" w:type="dxa"/>
            </w:tcMar>
            <w:shd w:fill="F8FAFC"/>
          </w:tcPr>
          <w:p>
            <w:pPr>
              <w:spacing w:line="276" w:lineRule="auto" w:after="0"/>
              <w:jc w:val="center"/>
            </w:pPr>
            <w:r>
              <w:rPr>
                <w:rFonts w:ascii="Calibri" w:hAnsi="Calibri"/>
                <w:color w:val="1E293B"/>
                <w:sz w:val="17"/>
              </w:rPr>
              <w:t>Koneksi API pulih otomatis</w:t>
            </w:r>
          </w:p>
        </w:tc>
        <w:tc>
          <w:tcPr>
            <w:tcW w:type="dxa" w:w="2592"/>
            <w:tcMar>
              <w:top w:w="60" w:type="dxa"/>
              <w:bottom w:w="60" w:type="dxa"/>
              <w:left w:w="80" w:type="dxa"/>
              <w:right w:w="80" w:type="dxa"/>
            </w:tcMar>
            <w:shd w:fill="F8FAFC"/>
          </w:tcPr>
          <w:p>
            <w:pPr>
              <w:spacing w:line="276" w:lineRule="auto" w:after="0"/>
              <w:jc w:val="center"/>
            </w:pPr>
            <w:r>
              <w:rPr>
                <w:rFonts w:ascii="Calibri" w:hAnsi="Calibri"/>
                <w:color w:val="1E293B"/>
                <w:sz w:val="17"/>
              </w:rPr>
              <w:t>Switch kembali ke live inference</w:t>
            </w:r>
          </w:p>
        </w:tc>
        <w:tc>
          <w:tcPr>
            <w:tcW w:type="dxa" w:w="1152"/>
            <w:tcMar>
              <w:top w:w="60" w:type="dxa"/>
              <w:bottom w:w="60" w:type="dxa"/>
              <w:left w:w="80" w:type="dxa"/>
              <w:right w:w="80" w:type="dxa"/>
            </w:tcMar>
            <w:shd w:fill="F8FAFC"/>
          </w:tcPr>
          <w:p>
            <w:pPr>
              <w:spacing w:line="276" w:lineRule="auto" w:after="0"/>
              <w:jc w:val="center"/>
            </w:pPr>
            <w:r>
              <w:rPr>
                <w:rFonts w:ascii="Calibri" w:hAnsi="Calibri"/>
                <w:b/>
                <w:color w:val="065F46"/>
                <w:sz w:val="17"/>
              </w:rPr>
              <w:t>PASS</w:t>
            </w:r>
          </w:p>
        </w:tc>
      </w:tr>
    </w:tbl>
    <w:p>
      <w:pPr>
        <w:spacing w:after="80"/>
      </w:pPr>
    </w:p>
    <w:p>
      <w:pPr>
        <w:keepNext/>
        <w:spacing w:before="200" w:after="60"/>
      </w:pPr>
      <w:r>
        <w:rPr>
          <w:rFonts w:ascii="Calibri" w:hAnsi="Calibri"/>
          <w:b/>
          <w:color w:val="0F172A"/>
          <w:sz w:val="22"/>
        </w:rPr>
        <w:t>5. Tangkapan Layar Bukti Integrasi API &amp; Deployment Cloud</w:t>
      </w:r>
    </w:p>
    <w:p>
      <w:pPr>
        <w:spacing w:before="120" w:after="40"/>
        <w:jc w:val="center"/>
      </w:pPr>
      <w:r>
        <w:drawing>
          <wp:inline xmlns:a="http://schemas.openxmlformats.org/drawingml/2006/main" xmlns:pic="http://schemas.openxmlformats.org/drawingml/2006/picture">
            <wp:extent cx="5486400" cy="3087741"/>
            <wp:docPr id="1" name="Picture 1"/>
            <wp:cNvGraphicFramePr>
              <a:graphicFrameLocks noChangeAspect="1"/>
            </wp:cNvGraphicFramePr>
            <a:graphic>
              <a:graphicData uri="http://schemas.openxmlformats.org/drawingml/2006/picture">
                <pic:pic>
                  <pic:nvPicPr>
                    <pic:cNvPr id="0" name="IMG-8.1-SOA-Architecture.png"/>
                    <pic:cNvPicPr/>
                  </pic:nvPicPr>
                  <pic:blipFill>
                    <a:blip r:embed="rId11"/>
                    <a:stretch>
                      <a:fillRect/>
                    </a:stretch>
                  </pic:blipFill>
                  <pic:spPr>
                    <a:xfrm>
                      <a:off x="0" y="0"/>
                      <a:ext cx="5486400" cy="3087741"/>
                    </a:xfrm>
                    <a:prstGeom prst="rect"/>
                  </pic:spPr>
                </pic:pic>
              </a:graphicData>
            </a:graphic>
          </wp:inline>
        </w:drawing>
      </w:r>
    </w:p>
    <w:p>
      <w:pPr>
        <w:spacing w:after="160"/>
        <w:jc w:val="center"/>
      </w:pPr>
      <w:r>
        <w:rPr>
          <w:rFonts w:ascii="Calibri" w:hAnsi="Calibri"/>
          <w:i/>
          <w:color w:val="64748B"/>
          <w:sz w:val="17"/>
        </w:rPr>
        <w:t>Gambar: 8.1: Topologi Arsitektur Microservices Cloud VPS dan Integrasi AI</w:t>
      </w:r>
    </w:p>
    <w:p>
      <w:pPr>
        <w:spacing w:before="120" w:after="40"/>
        <w:jc w:val="center"/>
      </w:pPr>
      <w:r>
        <w:drawing>
          <wp:inline xmlns:a="http://schemas.openxmlformats.org/drawingml/2006/main" xmlns:pic="http://schemas.openxmlformats.org/drawingml/2006/picture">
            <wp:extent cx="5486400" cy="2447294"/>
            <wp:docPr id="2" name="Picture 2"/>
            <wp:cNvGraphicFramePr>
              <a:graphicFrameLocks noChangeAspect="1"/>
            </wp:cNvGraphicFramePr>
            <a:graphic>
              <a:graphicData uri="http://schemas.openxmlformats.org/drawingml/2006/picture">
                <pic:pic>
                  <pic:nvPicPr>
                    <pic:cNvPr id="0" name="IMG-8.2-Swagger-API.png"/>
                    <pic:cNvPicPr/>
                  </pic:nvPicPr>
                  <pic:blipFill>
                    <a:blip r:embed="rId12"/>
                    <a:stretch>
                      <a:fillRect/>
                    </a:stretch>
                  </pic:blipFill>
                  <pic:spPr>
                    <a:xfrm>
                      <a:off x="0" y="0"/>
                      <a:ext cx="5486400" cy="2447294"/>
                    </a:xfrm>
                    <a:prstGeom prst="rect"/>
                  </pic:spPr>
                </pic:pic>
              </a:graphicData>
            </a:graphic>
          </wp:inline>
        </w:drawing>
      </w:r>
    </w:p>
    <w:p>
      <w:pPr>
        <w:spacing w:after="160"/>
        <w:jc w:val="center"/>
      </w:pPr>
      <w:r>
        <w:rPr>
          <w:rFonts w:ascii="Calibri" w:hAnsi="Calibri"/>
          <w:i/>
          <w:color w:val="64748B"/>
          <w:sz w:val="17"/>
        </w:rPr>
        <w:t>Gambar: 8.2: Dokumentasi Interaktif Swagger UI OpenAPI FastAPI Microservice</w:t>
      </w:r>
    </w:p>
    <w:p>
      <w:pPr>
        <w:spacing w:before="120" w:after="40"/>
        <w:jc w:val="center"/>
      </w:pPr>
      <w:r>
        <w:drawing>
          <wp:inline xmlns:a="http://schemas.openxmlformats.org/drawingml/2006/main" xmlns:pic="http://schemas.openxmlformats.org/drawingml/2006/picture">
            <wp:extent cx="5486400" cy="2447294"/>
            <wp:docPr id="3" name="Picture 3"/>
            <wp:cNvGraphicFramePr>
              <a:graphicFrameLocks noChangeAspect="1"/>
            </wp:cNvGraphicFramePr>
            <a:graphic>
              <a:graphicData uri="http://schemas.openxmlformats.org/drawingml/2006/picture">
                <pic:pic>
                  <pic:nvPicPr>
                    <pic:cNvPr id="0" name="IMG-8.3-UI-Forecasting-Chart.png"/>
                    <pic:cNvPicPr/>
                  </pic:nvPicPr>
                  <pic:blipFill>
                    <a:blip r:embed="rId13"/>
                    <a:stretch>
                      <a:fillRect/>
                    </a:stretch>
                  </pic:blipFill>
                  <pic:spPr>
                    <a:xfrm>
                      <a:off x="0" y="0"/>
                      <a:ext cx="5486400" cy="2447294"/>
                    </a:xfrm>
                    <a:prstGeom prst="rect"/>
                  </pic:spPr>
                </pic:pic>
              </a:graphicData>
            </a:graphic>
          </wp:inline>
        </w:drawing>
      </w:r>
    </w:p>
    <w:p>
      <w:pPr>
        <w:spacing w:after="160"/>
        <w:jc w:val="center"/>
      </w:pPr>
      <w:r>
        <w:rPr>
          <w:rFonts w:ascii="Calibri" w:hAnsi="Calibri"/>
          <w:i/>
          <w:color w:val="64748B"/>
          <w:sz w:val="17"/>
        </w:rPr>
        <w:t>Gambar: 8.3: Visualisasi Hasil Peramalan AI Forecasting di Dashboard Laravel</w:t>
      </w:r>
    </w:p>
    <w:p>
      <w:pPr>
        <w:spacing w:before="120" w:after="40"/>
        <w:jc w:val="center"/>
      </w:pPr>
      <w:r>
        <w:drawing>
          <wp:inline xmlns:a="http://schemas.openxmlformats.org/drawingml/2006/main" xmlns:pic="http://schemas.openxmlformats.org/drawingml/2006/picture">
            <wp:extent cx="5486400" cy="2764631"/>
            <wp:docPr id="4" name="Picture 4"/>
            <wp:cNvGraphicFramePr>
              <a:graphicFrameLocks noChangeAspect="1"/>
            </wp:cNvGraphicFramePr>
            <a:graphic>
              <a:graphicData uri="http://schemas.openxmlformats.org/drawingml/2006/picture">
                <pic:pic>
                  <pic:nvPicPr>
                    <pic:cNvPr id="0" name="IMG-8.4-VPS-Terminal-Status.png"/>
                    <pic:cNvPicPr/>
                  </pic:nvPicPr>
                  <pic:blipFill>
                    <a:blip r:embed="rId14"/>
                    <a:stretch>
                      <a:fillRect/>
                    </a:stretch>
                  </pic:blipFill>
                  <pic:spPr>
                    <a:xfrm>
                      <a:off x="0" y="0"/>
                      <a:ext cx="5486400" cy="2764631"/>
                    </a:xfrm>
                    <a:prstGeom prst="rect"/>
                  </pic:spPr>
                </pic:pic>
              </a:graphicData>
            </a:graphic>
          </wp:inline>
        </w:drawing>
      </w:r>
    </w:p>
    <w:p>
      <w:pPr>
        <w:spacing w:after="160"/>
        <w:jc w:val="center"/>
      </w:pPr>
      <w:r>
        <w:rPr>
          <w:rFonts w:ascii="Calibri" w:hAnsi="Calibri"/>
          <w:i/>
          <w:color w:val="64748B"/>
          <w:sz w:val="17"/>
        </w:rPr>
        <w:t>Gambar: 8.4: Status Aktif Web Server Nginx, PHP 8.3-FPM, dan Uvicorn</w:t>
      </w:r>
    </w:p>
    <w:p>
      <w:pPr>
        <w:spacing w:before="120" w:after="40"/>
        <w:jc w:val="center"/>
      </w:pPr>
      <w:r>
        <w:drawing>
          <wp:inline xmlns:a="http://schemas.openxmlformats.org/drawingml/2006/main" xmlns:pic="http://schemas.openxmlformats.org/drawingml/2006/picture">
            <wp:extent cx="5486400" cy="6782765"/>
            <wp:docPr id="5" name="Picture 5"/>
            <wp:cNvGraphicFramePr>
              <a:graphicFrameLocks noChangeAspect="1"/>
            </wp:cNvGraphicFramePr>
            <a:graphic>
              <a:graphicData uri="http://schemas.openxmlformats.org/drawingml/2006/picture">
                <pic:pic>
                  <pic:nvPicPr>
                    <pic:cNvPr id="0" name="IMG-8.5-SSL-Cert-Browser.png"/>
                    <pic:cNvPicPr/>
                  </pic:nvPicPr>
                  <pic:blipFill>
                    <a:blip r:embed="rId15"/>
                    <a:stretch>
                      <a:fillRect/>
                    </a:stretch>
                  </pic:blipFill>
                  <pic:spPr>
                    <a:xfrm>
                      <a:off x="0" y="0"/>
                      <a:ext cx="5486400" cy="6782765"/>
                    </a:xfrm>
                    <a:prstGeom prst="rect"/>
                  </pic:spPr>
                </pic:pic>
              </a:graphicData>
            </a:graphic>
          </wp:inline>
        </w:drawing>
      </w:r>
    </w:p>
    <w:p>
      <w:pPr>
        <w:spacing w:after="160"/>
        <w:jc w:val="center"/>
      </w:pPr>
      <w:r>
        <w:rPr>
          <w:rFonts w:ascii="Calibri" w:hAnsi="Calibri"/>
          <w:i/>
          <w:color w:val="64748B"/>
          <w:sz w:val="17"/>
        </w:rPr>
        <w:t>Gambar: 8.5: Sertifikat Keamanan SSL/TLS 1.3 Let's Encrypt Terverifikasi</w:t>
      </w:r>
    </w:p>
    <w:p>
      <w:pPr>
        <w:keepNext/>
        <w:spacing w:before="280" w:after="80"/>
      </w:pPr>
      <w:r>
        <w:rPr>
          <w:rFonts w:ascii="Calibri" w:hAnsi="Calibri"/>
          <w:b/>
          <w:color w:val="1E3A8A"/>
          <w:sz w:val="25"/>
        </w:rPr>
        <w:t>E. Output Akhir Kegiatan</w:t>
      </w:r>
    </w:p>
    <w:p>
      <w:pPr>
        <w:spacing w:line="288" w:lineRule="auto" w:after="80"/>
        <w:jc w:val="both"/>
      </w:pPr>
      <w:r>
        <w:rPr>
          <w:rFonts w:ascii="Calibri" w:hAnsi="Calibri"/>
          <w:b/>
          <w:color w:val="10B981"/>
          <w:sz w:val="22"/>
        </w:rPr>
        <w:t xml:space="preserve">✓ </w:t>
      </w:r>
      <w:r>
        <w:rPr>
          <w:rFonts w:ascii="Calibri" w:hAnsi="Calibri"/>
          <w:color w:val="1E293B"/>
          <w:sz w:val="20"/>
        </w:rPr>
        <w:t>Microservice AI Forecasting Berfungsi: Endpoint REST API Python FastAPI aktif melayani inferensi deret waktu dengan latensi &lt; 250 ms (Form 8.1).</w:t>
      </w:r>
    </w:p>
    <w:p>
      <w:pPr>
        <w:spacing w:line="288" w:lineRule="auto" w:after="80"/>
        <w:jc w:val="both"/>
      </w:pPr>
      <w:r>
        <w:rPr>
          <w:rFonts w:ascii="Calibri" w:hAnsi="Calibri"/>
          <w:b/>
          <w:color w:val="10B981"/>
          <w:sz w:val="22"/>
        </w:rPr>
        <w:t xml:space="preserve">✓ </w:t>
      </w:r>
      <w:r>
        <w:rPr>
          <w:rFonts w:ascii="Calibri" w:hAnsi="Calibri"/>
          <w:color w:val="1E293B"/>
          <w:sz w:val="20"/>
        </w:rPr>
        <w:t>Integrasi Antarmuka Dashboard Visual: Grafik interaktif Chart.js berhasil menampilkan proyeksi stok di panel backoffice (IMG-8.3).</w:t>
      </w:r>
    </w:p>
    <w:p>
      <w:pPr>
        <w:spacing w:line="288" w:lineRule="auto" w:after="80"/>
        <w:jc w:val="both"/>
      </w:pPr>
      <w:r>
        <w:rPr>
          <w:rFonts w:ascii="Calibri" w:hAnsi="Calibri"/>
          <w:b/>
          <w:color w:val="10B981"/>
          <w:sz w:val="22"/>
        </w:rPr>
        <w:t xml:space="preserve">✓ </w:t>
      </w:r>
      <w:r>
        <w:rPr>
          <w:rFonts w:ascii="Calibri" w:hAnsi="Calibri"/>
          <w:color w:val="1E293B"/>
          <w:sz w:val="20"/>
        </w:rPr>
        <w:t>Server VPS Ubuntu 24.04 LTS Terkonfigurasi: Nginx, PHP 8.3-FPM, MySQL 8.0, dan Uvicorn Systemd service aktif (IMG-8.4).</w:t>
      </w:r>
    </w:p>
    <w:p>
      <w:pPr>
        <w:spacing w:line="288" w:lineRule="auto" w:after="80"/>
        <w:jc w:val="both"/>
      </w:pPr>
      <w:r>
        <w:rPr>
          <w:rFonts w:ascii="Calibri" w:hAnsi="Calibri"/>
          <w:b/>
          <w:color w:val="10B981"/>
          <w:sz w:val="22"/>
        </w:rPr>
        <w:t xml:space="preserve">✓ </w:t>
      </w:r>
      <w:r>
        <w:rPr>
          <w:rFonts w:ascii="Calibri" w:hAnsi="Calibri"/>
          <w:color w:val="1E293B"/>
          <w:sz w:val="20"/>
        </w:rPr>
        <w:t>Tabel Komparasi Pemilihan Cloud: Evaluasi teknis dan efisiensi biaya provider VPS di Form 8.3.</w:t>
      </w:r>
    </w:p>
    <w:p>
      <w:pPr>
        <w:spacing w:line="288" w:lineRule="auto" w:after="80"/>
        <w:jc w:val="both"/>
      </w:pPr>
      <w:r>
        <w:rPr>
          <w:rFonts w:ascii="Calibri" w:hAnsi="Calibri"/>
          <w:b/>
          <w:color w:val="10B981"/>
          <w:sz w:val="22"/>
        </w:rPr>
        <w:t xml:space="preserve">✓ </w:t>
      </w:r>
      <w:r>
        <w:rPr>
          <w:rFonts w:ascii="Calibri" w:hAnsi="Calibri"/>
          <w:color w:val="1E293B"/>
          <w:sz w:val="20"/>
        </w:rPr>
        <w:t>Uji Ketahanan Fallback API 100% Lolos: Sistem terbukti tangguh saat microservice offline di Form 8.4.</w:t>
      </w:r>
    </w:p>
    <w:p>
      <w:pPr>
        <w:spacing w:line="288" w:lineRule="auto" w:after="80"/>
        <w:jc w:val="both"/>
      </w:pPr>
      <w:r>
        <w:rPr>
          <w:rFonts w:ascii="Calibri" w:hAnsi="Calibri"/>
          <w:b/>
          <w:color w:val="10B981"/>
          <w:sz w:val="22"/>
        </w:rPr>
        <w:t xml:space="preserve">✓ </w:t>
      </w:r>
      <w:r>
        <w:rPr>
          <w:rFonts w:ascii="Calibri" w:hAnsi="Calibri"/>
          <w:color w:val="1E293B"/>
          <w:sz w:val="20"/>
        </w:rPr>
        <w:t>Domain Ber-HTTPS &amp; Keamanan Aktif: Akses live https://onyxtulungagung.id dengan sertifikat SSL Grade A (IMG-8.5).</w:t>
      </w:r>
    </w:p>
    <w:p>
      <w:pPr>
        <w:spacing w:line="288" w:lineRule="auto" w:after="80"/>
        <w:jc w:val="both"/>
      </w:pPr>
      <w:r>
        <w:rPr>
          <w:rFonts w:ascii="Calibri" w:hAnsi="Calibri"/>
          <w:b/>
          <w:color w:val="10B981"/>
          <w:sz w:val="22"/>
        </w:rPr>
        <w:t xml:space="preserve">✓ </w:t>
      </w:r>
      <w:r>
        <w:rPr>
          <w:rFonts w:ascii="Calibri" w:hAnsi="Calibri"/>
          <w:color w:val="1E293B"/>
          <w:sz w:val="20"/>
        </w:rPr>
        <w:t>Pengujian Multi-Device Lolos 100%: Sistem terbukti responsif di laptop, tablet, dan smartphone pada jaringan lapangan (Form 8.2).</w:t>
      </w:r>
    </w:p>
    <w:p>
      <w:pPr>
        <w:keepNext/>
        <w:spacing w:before="280" w:after="80"/>
      </w:pPr>
      <w:r>
        <w:rPr>
          <w:rFonts w:ascii="Calibri" w:hAnsi="Calibri"/>
          <w:b/>
          <w:color w:val="1E3A8A"/>
          <w:sz w:val="25"/>
        </w:rPr>
        <w:t>F. Tips &amp; Best Practice</w:t>
      </w:r>
    </w:p>
    <w:p>
      <w:pPr>
        <w:pStyle w:val="ListBullet"/>
        <w:spacing w:line="288" w:lineRule="auto" w:after="80"/>
        <w:jc w:val="both"/>
      </w:pPr>
      <w:r>
        <w:rPr>
          <w:rFonts w:ascii="Calibri" w:hAnsi="Calibri"/>
          <w:color w:val="1E293B"/>
          <w:sz w:val="20"/>
        </w:rPr>
        <w:t>Gunakan Systemd Service &amp; Gunicorn/Uvicorn Workers untuk menjaga microservice AI Python selalu aktif (auto-restart) jika terjadi lonjakan memori.</w:t>
      </w:r>
    </w:p>
    <w:p>
      <w:pPr>
        <w:pStyle w:val="ListBullet"/>
        <w:spacing w:line="288" w:lineRule="auto" w:after="80"/>
        <w:jc w:val="both"/>
      </w:pPr>
      <w:r>
        <w:rPr>
          <w:rFonts w:ascii="Calibri" w:hAnsi="Calibri"/>
          <w:color w:val="1E293B"/>
          <w:sz w:val="20"/>
        </w:rPr>
        <w:t>Aktifkan Gzip Compression &amp; HTTP/2 di Nginx untuk mempercepat pengiriman asset CSS/JS ke perangkat smartphone di lapangan.</w:t>
      </w:r>
    </w:p>
    <w:p>
      <w:pPr>
        <w:pStyle w:val="ListBullet"/>
        <w:spacing w:line="288" w:lineRule="auto" w:after="80"/>
        <w:jc w:val="both"/>
      </w:pPr>
      <w:r>
        <w:rPr>
          <w:rFonts w:ascii="Calibri" w:hAnsi="Calibri"/>
          <w:color w:val="1E293B"/>
          <w:sz w:val="20"/>
        </w:rPr>
        <w:t>Terapkan Asynchronous Non-Blocking Request saat memanggil API forecasting agar tidak membebani waktu render antarmuka web utama.</w:t>
      </w:r>
    </w:p>
    <w:p>
      <w:pPr>
        <w:pStyle w:val="ListBullet"/>
        <w:spacing w:line="288" w:lineRule="auto" w:after="80"/>
        <w:jc w:val="both"/>
      </w:pPr>
      <w:r>
        <w:rPr>
          <w:rFonts w:ascii="Calibri" w:hAnsi="Calibri"/>
          <w:color w:val="1E293B"/>
          <w:sz w:val="20"/>
        </w:rPr>
        <w:t>Otomatiskan Pembaruan Sertifikat SSL (certbot renew --quiet) melalui Cron Job setiap 60 hari.</w:t>
      </w:r>
    </w:p>
    <w:sectPr w:rsidR="00FC693F" w:rsidRPr="0006063C" w:rsidSect="00034616">
      <w:headerReference w:type="default" r:id="rId9"/>
      <w:footerReference w:type="default" r:id="rId10"/>
      <w:pgSz w:w="11909" w:h="16834"/>
      <w:pgMar w:top="1368" w:right="1368" w:bottom="1368"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6"/>
      </w:rPr>
      <w:t>Rancang Bangun Sistem Informasi E-Supply Chain Terintegrasi Klaster IKM Marmer di Kabupaten Tulungagung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6"/>
      </w:rPr>
      <w:t>Dokumen Laporan: Kegiatan 8: Integrasi AI &amp; Deployment Cloud | E-SCM Marmer Tulungagung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