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173"/>
      </w:tblGrid>
      <w:tr>
        <w:tc>
          <w:tcPr>
            <w:tcW w:type="dxa" w:w="9173"/>
            <w:tcBorders>
              <w:top w:val="none"/>
              <w:left w:val="single" w:sz="36" w:space="0" w:color="1E3A8A"/>
              <w:bottom w:val="none"/>
              <w:right w:val="none"/>
            </w:tcBorders>
            <w:shd w:fill="F8FAFC"/>
            <w:tcMar>
              <w:top w:w="160" w:type="dxa"/>
              <w:bottom w:w="160" w:type="dxa"/>
              <w:left w:w="200" w:type="dxa"/>
              <w:right w:w="200" w:type="dxa"/>
            </w:tcMar>
          </w:tcPr>
          <w:p>
            <w:pPr>
              <w:spacing w:line="276" w:lineRule="auto" w:after="40"/>
            </w:pPr>
            <w:r>
              <w:rPr>
                <w:rFonts w:ascii="Calibri" w:hAnsi="Calibri"/>
                <w:b/>
                <w:color w:val="1E3A8A"/>
                <w:sz w:val="20"/>
              </w:rPr>
              <w:t>DOKUMEN LAPORAN KEGIATAN 9</w:t>
              <w:br/>
            </w:r>
            <w:r>
              <w:rPr>
                <w:rFonts w:ascii="Calibri" w:hAnsi="Calibri"/>
                <w:b/>
                <w:color w:val="1E3A8A"/>
                <w:sz w:val="28"/>
              </w:rPr>
              <w:t>Uji Fungsionalitas (Black-Box Testing)</w:t>
              <w:br/>
            </w:r>
          </w:p>
          <w:p>
            <w:pPr>
              <w:spacing w:line="288" w:lineRule="auto" w:after="0"/>
            </w:pPr>
            <w:r>
              <w:rPr>
                <w:rFonts w:ascii="Calibri" w:hAnsi="Calibri"/>
                <w:b/>
                <w:color w:val="0F172A"/>
                <w:sz w:val="19"/>
              </w:rPr>
              <w:t xml:space="preserve">Nama Proyek: </w:t>
            </w:r>
            <w:r>
              <w:rPr>
                <w:rFonts w:ascii="Calibri" w:hAnsi="Calibri"/>
                <w:color w:val="1E293B"/>
                <w:sz w:val="19"/>
              </w:rPr>
              <w:t>Rancang Bangun Sistem Informasi E-Supply Chain Terintegrasi untuk Akselerasi Hilirisasi Klaster IKM Marmer di Kabupaten Tulungagung</w:t>
              <w:br/>
            </w:r>
            <w:r>
              <w:rPr>
                <w:rFonts w:ascii="Calibri" w:hAnsi="Calibri"/>
                <w:b/>
                <w:color w:val="0F172A"/>
                <w:sz w:val="19"/>
              </w:rPr>
              <w:t xml:space="preserve">Mitra Studi Kasus: </w:t>
            </w:r>
            <w:r>
              <w:rPr>
                <w:rFonts w:ascii="Calibri" w:hAnsi="Calibri"/>
                <w:color w:val="1E293B"/>
                <w:sz w:val="19"/>
              </w:rPr>
              <w:t>UD Cahaya Onix &amp; UD Putra Abadi (Kabupaten Tulungagung)</w:t>
              <w:br/>
            </w:r>
            <w:r>
              <w:rPr>
                <w:rFonts w:ascii="Calibri" w:hAnsi="Calibri"/>
                <w:b/>
                <w:color w:val="0F172A"/>
                <w:sz w:val="19"/>
              </w:rPr>
              <w:t xml:space="preserve">Metodologi SDLC: </w:t>
            </w:r>
            <w:r>
              <w:rPr>
                <w:rFonts w:ascii="Calibri" w:hAnsi="Calibri"/>
                <w:i/>
                <w:color w:val="1E293B"/>
                <w:sz w:val="19"/>
              </w:rPr>
              <w:t>Tahap Pengujian Sistem (System Testing &amp; Quality Assurance)</w:t>
            </w:r>
          </w:p>
        </w:tc>
      </w:tr>
    </w:tbl>
    <w:p>
      <w:pPr>
        <w:spacing w:after="120"/>
      </w:pPr>
    </w:p>
    <w:p>
      <w:pPr>
        <w:keepNext/>
        <w:spacing w:before="280" w:after="80"/>
      </w:pPr>
      <w:r>
        <w:rPr>
          <w:rFonts w:ascii="Calibri" w:hAnsi="Calibri"/>
          <w:b/>
          <w:color w:val="1E3A8A"/>
          <w:sz w:val="25"/>
        </w:rPr>
        <w:t>A. Tujuan Kegiatan</w:t>
      </w:r>
    </w:p>
    <w:p>
      <w:pPr>
        <w:spacing w:line="288" w:lineRule="auto" w:after="80"/>
        <w:jc w:val="both"/>
      </w:pPr>
      <w:r>
        <w:rPr>
          <w:rFonts w:ascii="Calibri" w:hAnsi="Calibri"/>
          <w:color w:val="1E293B"/>
          <w:sz w:val="20"/>
        </w:rPr>
        <w:t>Memastikan seluruh fitur sistem berfungsi sesuai kebutuhan yang telah ditentukan (Kegiatan 3), dengan menguji sistem dari sudut pandang pengguna akhir (tanpa melihat kode sumber), agar bug atau ketidaksesuaian fitur dapat ditemukan dan diperbaiki sebelum sistem divalidasi pakar (Kegiatan 10).</w:t>
      </w:r>
    </w:p>
    <w:p>
      <w:pPr>
        <w:keepNext/>
        <w:spacing w:before="280" w:after="80"/>
      </w:pPr>
      <w:r>
        <w:rPr>
          <w:rFonts w:ascii="Calibri" w:hAnsi="Calibri"/>
          <w:b/>
          <w:color w:val="1E3A8A"/>
          <w:sz w:val="25"/>
        </w:rPr>
        <w:t>B. Keterkaitan dengan Tahapan Pengembangan Sistem Informasi</w:t>
      </w:r>
    </w:p>
    <w:p>
      <w:pPr>
        <w:spacing w:line="288" w:lineRule="auto" w:after="80"/>
        <w:jc w:val="both"/>
      </w:pPr>
      <w:r>
        <w:rPr>
          <w:rFonts w:ascii="Calibri" w:hAnsi="Calibri"/>
          <w:color w:val="1E293B"/>
          <w:sz w:val="20"/>
        </w:rPr>
        <w:t>Tahap Pengujian Sistem (System Testing) — bagian dari Testing dalam SDLC, khususnya pengujian black-box yang berfokus pada kesesuaian fungsi dengan spesifikasi kebutuhan, bukan pada struktur kode.</w:t>
      </w:r>
    </w:p>
    <w:p>
      <w:pPr>
        <w:keepNext/>
        <w:spacing w:before="280" w:after="80"/>
      </w:pPr>
      <w:r>
        <w:rPr>
          <w:rFonts w:ascii="Calibri" w:hAnsi="Calibri"/>
          <w:b/>
          <w:color w:val="1E3A8A"/>
          <w:sz w:val="25"/>
        </w:rPr>
        <w:t>C. Langkah-Langkah Detail Pelaksanaan</w:t>
      </w:r>
    </w:p>
    <w:p>
      <w:pPr>
        <w:keepNext/>
        <w:spacing w:before="200" w:after="60"/>
      </w:pPr>
      <w:r>
        <w:rPr>
          <w:rFonts w:ascii="Calibri" w:hAnsi="Calibri"/>
          <w:b/>
          <w:color w:val="0F172A"/>
          <w:sz w:val="22"/>
        </w:rPr>
        <w:t>Langkah 1 — Penyusunan Test Plan dan Test Case</w:t>
      </w:r>
    </w:p>
    <w:p>
      <w:pPr>
        <w:pStyle w:val="ListBullet"/>
        <w:spacing w:line="288" w:lineRule="auto" w:after="40"/>
      </w:pPr>
      <w:r>
        <w:rPr>
          <w:rFonts w:ascii="Calibri" w:hAnsi="Calibri"/>
          <w:b/>
          <w:color w:val="0F172A"/>
          <w:sz w:val="19"/>
        </w:rPr>
        <w:t xml:space="preserve">Yang dilakukan: </w:t>
      </w:r>
      <w:r>
        <w:rPr>
          <w:rFonts w:ascii="Calibri" w:hAnsi="Calibri"/>
          <w:color w:val="1E293B"/>
          <w:sz w:val="19"/>
        </w:rPr>
        <w:t>Buat test case untuk setiap fitur berdasarkan dokumen kebutuhan (Kegiatan 3) — setiap fitur minimal punya 1 skenario uji normal dan 1 skenario uji kondisi khusus/error (Form 9.1).</w:t>
      </w:r>
    </w:p>
    <w:p>
      <w:pPr>
        <w:pStyle w:val="ListBullet"/>
        <w:spacing w:line="288" w:lineRule="auto" w:after="40"/>
      </w:pPr>
      <w:r>
        <w:rPr>
          <w:rFonts w:ascii="Calibri" w:hAnsi="Calibri"/>
          <w:b/>
          <w:color w:val="0F172A"/>
          <w:sz w:val="19"/>
        </w:rPr>
        <w:t xml:space="preserve">Yang harus disiapkan: </w:t>
      </w:r>
      <w:r>
        <w:rPr>
          <w:rFonts w:ascii="Calibri" w:hAnsi="Calibri"/>
          <w:color w:val="1E293B"/>
          <w:sz w:val="19"/>
        </w:rPr>
        <w:t>Dokumen kebutuhan sistem (SRS), daftar fitur sistem yang sudah jadi.</w:t>
      </w:r>
    </w:p>
    <w:p>
      <w:pPr>
        <w:pStyle w:val="ListBullet"/>
        <w:spacing w:line="288" w:lineRule="auto" w:after="120"/>
      </w:pPr>
      <w:r>
        <w:rPr>
          <w:rFonts w:ascii="Calibri" w:hAnsi="Calibri"/>
          <w:b/>
          <w:color w:val="0F172A"/>
          <w:sz w:val="19"/>
        </w:rPr>
        <w:t xml:space="preserve">Output: </w:t>
      </w:r>
      <w:r>
        <w:rPr>
          <w:rFonts w:ascii="Calibri" w:hAnsi="Calibri"/>
          <w:color w:val="1E293B"/>
          <w:sz w:val="19"/>
        </w:rPr>
        <w:t>Dokumen test plan dan 16 skenario test case black-box lengkap.</w:t>
      </w:r>
    </w:p>
    <w:p>
      <w:pPr>
        <w:keepNext/>
        <w:spacing w:before="200" w:after="60"/>
      </w:pPr>
      <w:r>
        <w:rPr>
          <w:rFonts w:ascii="Calibri" w:hAnsi="Calibri"/>
          <w:b/>
          <w:color w:val="0F172A"/>
          <w:sz w:val="22"/>
        </w:rPr>
        <w:t>Langkah 2 — Penentuan Teknik Testing</w:t>
      </w:r>
    </w:p>
    <w:p>
      <w:pPr>
        <w:pStyle w:val="ListBullet"/>
        <w:spacing w:line="288" w:lineRule="auto" w:after="40"/>
      </w:pPr>
      <w:r>
        <w:rPr>
          <w:rFonts w:ascii="Calibri" w:hAnsi="Calibri"/>
          <w:b/>
          <w:color w:val="0F172A"/>
          <w:sz w:val="19"/>
        </w:rPr>
        <w:t xml:space="preserve">Yang dilakukan: </w:t>
      </w:r>
      <w:r>
        <w:rPr>
          <w:rFonts w:ascii="Calibri" w:hAnsi="Calibri"/>
          <w:color w:val="1E293B"/>
          <w:sz w:val="19"/>
        </w:rPr>
        <w:t>Tentukan teknik yang dipakai sesuai jenis fitur — equivalence partitioning, boundary value analysis, atau decision table (Form 9.3).</w:t>
      </w:r>
    </w:p>
    <w:p>
      <w:pPr>
        <w:pStyle w:val="ListBullet"/>
        <w:spacing w:line="288" w:lineRule="auto" w:after="40"/>
      </w:pPr>
      <w:r>
        <w:rPr>
          <w:rFonts w:ascii="Calibri" w:hAnsi="Calibri"/>
          <w:b/>
          <w:color w:val="0F172A"/>
          <w:sz w:val="19"/>
        </w:rPr>
        <w:t xml:space="preserve">Yang harus disiapkan: </w:t>
      </w:r>
      <w:r>
        <w:rPr>
          <w:rFonts w:ascii="Calibri" w:hAnsi="Calibri"/>
          <w:color w:val="1E293B"/>
          <w:sz w:val="19"/>
        </w:rPr>
        <w:t>Daftar fitur dan kompleksitas logikanya.</w:t>
      </w:r>
    </w:p>
    <w:p>
      <w:pPr>
        <w:pStyle w:val="ListBullet"/>
        <w:spacing w:line="288" w:lineRule="auto" w:after="120"/>
      </w:pPr>
      <w:r>
        <w:rPr>
          <w:rFonts w:ascii="Calibri" w:hAnsi="Calibri"/>
          <w:b/>
          <w:color w:val="0F172A"/>
          <w:sz w:val="19"/>
        </w:rPr>
        <w:t xml:space="preserve">Output: </w:t>
      </w:r>
      <w:r>
        <w:rPr>
          <w:rFonts w:ascii="Calibri" w:hAnsi="Calibri"/>
          <w:color w:val="1E293B"/>
          <w:sz w:val="19"/>
        </w:rPr>
        <w:t>Rancangan pemetaan teknik pengujian per fitur.</w:t>
      </w:r>
    </w:p>
    <w:p>
      <w:pPr>
        <w:keepNext/>
        <w:spacing w:before="200" w:after="60"/>
      </w:pPr>
      <w:r>
        <w:rPr>
          <w:rFonts w:ascii="Calibri" w:hAnsi="Calibri"/>
          <w:b/>
          <w:color w:val="0F172A"/>
          <w:sz w:val="22"/>
        </w:rPr>
        <w:t>Langkah 3 — Penyiapan Data Uji</w:t>
      </w:r>
    </w:p>
    <w:p>
      <w:pPr>
        <w:pStyle w:val="ListBullet"/>
        <w:spacing w:line="288" w:lineRule="auto" w:after="40"/>
      </w:pPr>
      <w:r>
        <w:rPr>
          <w:rFonts w:ascii="Calibri" w:hAnsi="Calibri"/>
          <w:b/>
          <w:color w:val="0F172A"/>
          <w:sz w:val="19"/>
        </w:rPr>
        <w:t xml:space="preserve">Yang dilakukan: </w:t>
      </w:r>
      <w:r>
        <w:rPr>
          <w:rFonts w:ascii="Calibri" w:hAnsi="Calibri"/>
          <w:color w:val="1E293B"/>
          <w:sz w:val="19"/>
        </w:rPr>
        <w:t>Siapkan data dummy yang realistis (nama produk wastafel marmer, jumlah stok fisik, data pelanggan fiktif) untuk dipakai saat eksekusi test case.</w:t>
      </w:r>
    </w:p>
    <w:p>
      <w:pPr>
        <w:pStyle w:val="ListBullet"/>
        <w:spacing w:line="288" w:lineRule="auto" w:after="40"/>
      </w:pPr>
      <w:r>
        <w:rPr>
          <w:rFonts w:ascii="Calibri" w:hAnsi="Calibri"/>
          <w:b/>
          <w:color w:val="0F172A"/>
          <w:sz w:val="19"/>
        </w:rPr>
        <w:t xml:space="preserve">Yang harus disiapkan: </w:t>
      </w:r>
      <w:r>
        <w:rPr>
          <w:rFonts w:ascii="Calibri" w:hAnsi="Calibri"/>
          <w:color w:val="1E293B"/>
          <w:sz w:val="19"/>
        </w:rPr>
        <w:t>Format data sesuai skema database (Kegiatan 4).</w:t>
      </w:r>
    </w:p>
    <w:p>
      <w:pPr>
        <w:pStyle w:val="ListBullet"/>
        <w:spacing w:line="288" w:lineRule="auto" w:after="120"/>
      </w:pPr>
      <w:r>
        <w:rPr>
          <w:rFonts w:ascii="Calibri" w:hAnsi="Calibri"/>
          <w:b/>
          <w:color w:val="0F172A"/>
          <w:sz w:val="19"/>
        </w:rPr>
        <w:t xml:space="preserve">Output: </w:t>
      </w:r>
      <w:r>
        <w:rPr>
          <w:rFonts w:ascii="Calibri" w:hAnsi="Calibri"/>
          <w:color w:val="1E293B"/>
          <w:sz w:val="19"/>
        </w:rPr>
        <w:t>Dataset uji siap pakai (seeder empiris IKM Tulungagung).</w:t>
      </w:r>
    </w:p>
    <w:p>
      <w:pPr>
        <w:keepNext/>
        <w:spacing w:before="200" w:after="60"/>
      </w:pPr>
      <w:r>
        <w:rPr>
          <w:rFonts w:ascii="Calibri" w:hAnsi="Calibri"/>
          <w:b/>
          <w:color w:val="0F172A"/>
          <w:sz w:val="22"/>
        </w:rPr>
        <w:t>Langkah 4 — Eksekusi Test Case</w:t>
      </w:r>
    </w:p>
    <w:p>
      <w:pPr>
        <w:pStyle w:val="ListBullet"/>
        <w:spacing w:line="288" w:lineRule="auto" w:after="40"/>
      </w:pPr>
      <w:r>
        <w:rPr>
          <w:rFonts w:ascii="Calibri" w:hAnsi="Calibri"/>
          <w:b/>
          <w:color w:val="0F172A"/>
          <w:sz w:val="19"/>
        </w:rPr>
        <w:t xml:space="preserve">Yang dilakukan: </w:t>
      </w:r>
      <w:r>
        <w:rPr>
          <w:rFonts w:ascii="Calibri" w:hAnsi="Calibri"/>
          <w:color w:val="1E293B"/>
          <w:sz w:val="19"/>
        </w:rPr>
        <w:t>Jalankan setiap test case satu per satu, catat hasil aktual dan bandingkan dengan hasil yang diharapkan (expected result) (IMG-9.1-PHPUnit-Terminal.png s.d. IMG-9.4-Test-RateLimiter.png).</w:t>
      </w:r>
    </w:p>
    <w:p>
      <w:pPr>
        <w:pStyle w:val="ListBullet"/>
        <w:spacing w:line="288" w:lineRule="auto" w:after="40"/>
      </w:pPr>
      <w:r>
        <w:rPr>
          <w:rFonts w:ascii="Calibri" w:hAnsi="Calibri"/>
          <w:b/>
          <w:color w:val="0F172A"/>
          <w:sz w:val="19"/>
        </w:rPr>
        <w:t xml:space="preserve">Yang harus disiapkan: </w:t>
      </w:r>
      <w:r>
        <w:rPr>
          <w:rFonts w:ascii="Calibri" w:hAnsi="Calibri"/>
          <w:color w:val="1E293B"/>
          <w:sz w:val="19"/>
        </w:rPr>
        <w:t>Test case dari langkah 1, data uji dari langkah 3, akses ke sistem live.</w:t>
      </w:r>
    </w:p>
    <w:p>
      <w:pPr>
        <w:pStyle w:val="ListBullet"/>
        <w:spacing w:line="288" w:lineRule="auto" w:after="120"/>
      </w:pPr>
      <w:r>
        <w:rPr>
          <w:rFonts w:ascii="Calibri" w:hAnsi="Calibri"/>
          <w:b/>
          <w:color w:val="0F172A"/>
          <w:sz w:val="19"/>
        </w:rPr>
        <w:t xml:space="preserve">Output: </w:t>
      </w:r>
      <w:r>
        <w:rPr>
          <w:rFonts w:ascii="Calibri" w:hAnsi="Calibri"/>
          <w:color w:val="1E293B"/>
          <w:sz w:val="19"/>
        </w:rPr>
        <w:t>Hasil eksekusi tiap test case (100% PASS).</w:t>
      </w:r>
    </w:p>
    <w:p>
      <w:pPr>
        <w:keepNext/>
        <w:spacing w:before="200" w:after="60"/>
      </w:pPr>
      <w:r>
        <w:rPr>
          <w:rFonts w:ascii="Calibri" w:hAnsi="Calibri"/>
          <w:b/>
          <w:color w:val="0F172A"/>
          <w:sz w:val="22"/>
        </w:rPr>
        <w:t>Langkah 5 — Pencatatan Bug/Defect</w:t>
      </w:r>
    </w:p>
    <w:p>
      <w:pPr>
        <w:pStyle w:val="ListBullet"/>
        <w:spacing w:line="288" w:lineRule="auto" w:after="40"/>
      </w:pPr>
      <w:r>
        <w:rPr>
          <w:rFonts w:ascii="Calibri" w:hAnsi="Calibri"/>
          <w:b/>
          <w:color w:val="0F172A"/>
          <w:sz w:val="19"/>
        </w:rPr>
        <w:t xml:space="preserve">Yang dilakukan: </w:t>
      </w:r>
      <w:r>
        <w:rPr>
          <w:rFonts w:ascii="Calibri" w:hAnsi="Calibri"/>
          <w:color w:val="1E293B"/>
          <w:sz w:val="19"/>
        </w:rPr>
        <w:t>Untuk setiap test case yang gagal/menemukan celah anomali, catat detail bug (deskripsi, tingkat keparahan/severity, modul terkait, screenshot/bukti) pada bug report log (Form 9.2).</w:t>
      </w:r>
    </w:p>
    <w:p>
      <w:pPr>
        <w:pStyle w:val="ListBullet"/>
        <w:spacing w:line="288" w:lineRule="auto" w:after="40"/>
      </w:pPr>
      <w:r>
        <w:rPr>
          <w:rFonts w:ascii="Calibri" w:hAnsi="Calibri"/>
          <w:b/>
          <w:color w:val="0F172A"/>
          <w:sz w:val="19"/>
        </w:rPr>
        <w:t xml:space="preserve">Yang harus disiapkan: </w:t>
      </w:r>
      <w:r>
        <w:rPr>
          <w:rFonts w:ascii="Calibri" w:hAnsi="Calibri"/>
          <w:color w:val="1E293B"/>
          <w:sz w:val="19"/>
        </w:rPr>
        <w:t>Hasil eksekusi langkah 4.</w:t>
      </w:r>
    </w:p>
    <w:p>
      <w:pPr>
        <w:pStyle w:val="ListBullet"/>
        <w:spacing w:line="288" w:lineRule="auto" w:after="120"/>
      </w:pPr>
      <w:r>
        <w:rPr>
          <w:rFonts w:ascii="Calibri" w:hAnsi="Calibri"/>
          <w:b/>
          <w:color w:val="0F172A"/>
          <w:sz w:val="19"/>
        </w:rPr>
        <w:t xml:space="preserve">Output: </w:t>
      </w:r>
      <w:r>
        <w:rPr>
          <w:rFonts w:ascii="Calibri" w:hAnsi="Calibri"/>
          <w:color w:val="1E293B"/>
          <w:sz w:val="19"/>
        </w:rPr>
        <w:t>Bug report log (8 security &amp; edge test cases).</w:t>
      </w:r>
    </w:p>
    <w:p>
      <w:pPr>
        <w:keepNext/>
        <w:spacing w:before="200" w:after="60"/>
      </w:pPr>
      <w:r>
        <w:rPr>
          <w:rFonts w:ascii="Calibri" w:hAnsi="Calibri"/>
          <w:b/>
          <w:color w:val="0F172A"/>
          <w:sz w:val="22"/>
        </w:rPr>
        <w:t>Langkah 6 — Retest Setelah Perbaikan (Regression Testing)</w:t>
      </w:r>
    </w:p>
    <w:p>
      <w:pPr>
        <w:pStyle w:val="ListBullet"/>
        <w:spacing w:line="288" w:lineRule="auto" w:after="40"/>
      </w:pPr>
      <w:r>
        <w:rPr>
          <w:rFonts w:ascii="Calibri" w:hAnsi="Calibri"/>
          <w:b/>
          <w:color w:val="0F172A"/>
          <w:sz w:val="19"/>
        </w:rPr>
        <w:t xml:space="preserve">Yang dilakukan: </w:t>
      </w:r>
      <w:r>
        <w:rPr>
          <w:rFonts w:ascii="Calibri" w:hAnsi="Calibri"/>
          <w:color w:val="1E293B"/>
          <w:sz w:val="19"/>
        </w:rPr>
        <w:t>Setelah developer memperbaiki bug, uji ulang test case yang sebelumnya gagal, dan pastikan perbaikan tidak menimbulkan bug baru di fitur lain.</w:t>
      </w:r>
    </w:p>
    <w:p>
      <w:pPr>
        <w:pStyle w:val="ListBullet"/>
        <w:spacing w:line="288" w:lineRule="auto" w:after="40"/>
      </w:pPr>
      <w:r>
        <w:rPr>
          <w:rFonts w:ascii="Calibri" w:hAnsi="Calibri"/>
          <w:b/>
          <w:color w:val="0F172A"/>
          <w:sz w:val="19"/>
        </w:rPr>
        <w:t xml:space="preserve">Yang harus disiapkan: </w:t>
      </w:r>
      <w:r>
        <w:rPr>
          <w:rFonts w:ascii="Calibri" w:hAnsi="Calibri"/>
          <w:color w:val="1E293B"/>
          <w:sz w:val="19"/>
        </w:rPr>
        <w:t>Bug report yang sudah ditandai "selesai diperbaiki" oleh developer.</w:t>
      </w:r>
    </w:p>
    <w:p>
      <w:pPr>
        <w:pStyle w:val="ListBullet"/>
        <w:spacing w:line="288" w:lineRule="auto" w:after="120"/>
      </w:pPr>
      <w:r>
        <w:rPr>
          <w:rFonts w:ascii="Calibri" w:hAnsi="Calibri"/>
          <w:b/>
          <w:color w:val="0F172A"/>
          <w:sz w:val="19"/>
        </w:rPr>
        <w:t xml:space="preserve">Output: </w:t>
      </w:r>
      <w:r>
        <w:rPr>
          <w:rFonts w:ascii="Calibri" w:hAnsi="Calibri"/>
          <w:color w:val="1E293B"/>
          <w:sz w:val="19"/>
        </w:rPr>
        <w:t>Konfirmasi bug teratasi, hasil regression test 100% bersih.</w:t>
      </w:r>
    </w:p>
    <w:p>
      <w:pPr>
        <w:keepNext/>
        <w:spacing w:before="200" w:after="60"/>
      </w:pPr>
      <w:r>
        <w:rPr>
          <w:rFonts w:ascii="Calibri" w:hAnsi="Calibri"/>
          <w:b/>
          <w:color w:val="0F172A"/>
          <w:sz w:val="22"/>
        </w:rPr>
        <w:t>Langkah 7 — Penyusunan Laporan Hasil Testing</w:t>
      </w:r>
    </w:p>
    <w:p>
      <w:pPr>
        <w:pStyle w:val="ListBullet"/>
        <w:spacing w:line="288" w:lineRule="auto" w:after="40"/>
      </w:pPr>
      <w:r>
        <w:rPr>
          <w:rFonts w:ascii="Calibri" w:hAnsi="Calibri"/>
          <w:b/>
          <w:color w:val="0F172A"/>
          <w:sz w:val="19"/>
        </w:rPr>
        <w:t xml:space="preserve">Yang dilakukan: </w:t>
      </w:r>
      <w:r>
        <w:rPr>
          <w:rFonts w:ascii="Calibri" w:hAnsi="Calibri"/>
          <w:color w:val="1E293B"/>
          <w:sz w:val="19"/>
        </w:rPr>
        <w:t>Kompilasi seluruh hasil pengujian menjadi laporan ringkas (jumlah 72 test cases, 376 assertions, persentase pass rate 100%, 0 critical bug) dan evaluasi kesiapan rilis (Form 9.4).</w:t>
      </w:r>
    </w:p>
    <w:p>
      <w:pPr>
        <w:pStyle w:val="ListBullet"/>
        <w:spacing w:line="288" w:lineRule="auto" w:after="40"/>
      </w:pPr>
      <w:r>
        <w:rPr>
          <w:rFonts w:ascii="Calibri" w:hAnsi="Calibri"/>
          <w:b/>
          <w:color w:val="0F172A"/>
          <w:sz w:val="19"/>
        </w:rPr>
        <w:t xml:space="preserve">Yang harus disiapkan: </w:t>
      </w:r>
      <w:r>
        <w:rPr>
          <w:rFonts w:ascii="Calibri" w:hAnsi="Calibri"/>
          <w:color w:val="1E293B"/>
          <w:sz w:val="19"/>
        </w:rPr>
        <w:t>Seluruh hasil dari langkah 1-6.</w:t>
      </w:r>
    </w:p>
    <w:p>
      <w:pPr>
        <w:pStyle w:val="ListBullet"/>
        <w:spacing w:line="288" w:lineRule="auto" w:after="120"/>
      </w:pPr>
      <w:r>
        <w:rPr>
          <w:rFonts w:ascii="Calibri" w:hAnsi="Calibri"/>
          <w:b/>
          <w:color w:val="0F172A"/>
          <w:sz w:val="19"/>
        </w:rPr>
        <w:t xml:space="preserve">Output: </w:t>
      </w:r>
      <w:r>
        <w:rPr>
          <w:rFonts w:ascii="Calibri" w:hAnsi="Calibri"/>
          <w:color w:val="1E293B"/>
          <w:sz w:val="19"/>
        </w:rPr>
        <w:t>Dokumen test summary report — menjadi bukti kelayakan fungsional sistem sebelum masuk ke validasi pakar (Kegiatan 10).</w:t>
      </w:r>
    </w:p>
    <w:p>
      <w:pPr>
        <w:keepNext/>
        <w:spacing w:before="280" w:after="80"/>
      </w:pPr>
      <w:r>
        <w:rPr>
          <w:rFonts w:ascii="Calibri" w:hAnsi="Calibri"/>
          <w:b/>
          <w:color w:val="1E3A8A"/>
          <w:sz w:val="25"/>
        </w:rPr>
        <w:t>D. Form/Template Pendukung</w:t>
      </w:r>
    </w:p>
    <w:p>
      <w:pPr>
        <w:keepNext/>
        <w:spacing w:before="200" w:after="60"/>
      </w:pPr>
      <w:r>
        <w:rPr>
          <w:rFonts w:ascii="Calibri" w:hAnsi="Calibri"/>
          <w:b/>
          <w:color w:val="0F172A"/>
          <w:sz w:val="22"/>
        </w:rPr>
        <w:t>1. Formulir 9.1: Matriks 16 Kasus Uji Fungsionalitas (Black-Box Test Cases)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4" w:space="0" w:color="CBD5E1"/>
          <w:right w:val="single" w:sz="4" w:space="0" w:color="CBD5E1"/>
        </w:tblBorders>
      </w:tblPr>
      <w:tblGrid>
        <w:gridCol w:w="1310"/>
        <w:gridCol w:w="1310"/>
        <w:gridCol w:w="1310"/>
        <w:gridCol w:w="1310"/>
        <w:gridCol w:w="1310"/>
        <w:gridCol w:w="1310"/>
        <w:gridCol w:w="1310"/>
      </w:tblGrid>
      <w:tr>
        <w:tc>
          <w:tcPr>
            <w:tcW w:type="dxa" w:w="1152"/>
            <w:shd w:fill="1E3A8A"/>
            <w:tcMar>
              <w:top w:w="80" w:type="dxa"/>
              <w:bottom w:w="80" w:type="dxa"/>
              <w:left w:w="90" w:type="dxa"/>
              <w:right w:w="90" w:type="dxa"/>
            </w:tcMar>
          </w:tcPr>
          <w:p>
            <w:pPr>
              <w:spacing w:line="276" w:lineRule="auto" w:after="0"/>
              <w:jc w:val="center"/>
            </w:pPr>
            <w:r>
              <w:rPr>
                <w:rFonts w:ascii="Calibri" w:hAnsi="Calibri"/>
                <w:b/>
                <w:color w:val="FFFFFF"/>
                <w:sz w:val="18"/>
              </w:rPr>
              <w:t>ID Test Case</w:t>
            </w:r>
          </w:p>
        </w:tc>
        <w:tc>
          <w:tcPr>
            <w:tcW w:type="dxa" w:w="1728"/>
            <w:shd w:fill="1E3A8A"/>
            <w:tcMar>
              <w:top w:w="80" w:type="dxa"/>
              <w:bottom w:w="80" w:type="dxa"/>
              <w:left w:w="90" w:type="dxa"/>
              <w:right w:w="90" w:type="dxa"/>
            </w:tcMar>
          </w:tcPr>
          <w:p>
            <w:pPr>
              <w:spacing w:line="276" w:lineRule="auto" w:after="0"/>
              <w:jc w:val="left"/>
            </w:pPr>
            <w:r>
              <w:rPr>
                <w:rFonts w:ascii="Calibri" w:hAnsi="Calibri"/>
                <w:b/>
                <w:color w:val="FFFFFF"/>
                <w:sz w:val="18"/>
              </w:rPr>
              <w:t>Modul &amp; Fitur</w:t>
            </w:r>
          </w:p>
        </w:tc>
        <w:tc>
          <w:tcPr>
            <w:tcW w:type="dxa" w:w="1872"/>
            <w:shd w:fill="1E3A8A"/>
            <w:tcMar>
              <w:top w:w="80" w:type="dxa"/>
              <w:bottom w:w="80" w:type="dxa"/>
              <w:left w:w="90" w:type="dxa"/>
              <w:right w:w="90" w:type="dxa"/>
            </w:tcMar>
          </w:tcPr>
          <w:p>
            <w:pPr>
              <w:spacing w:line="276" w:lineRule="auto" w:after="0"/>
              <w:jc w:val="center"/>
            </w:pPr>
            <w:r>
              <w:rPr>
                <w:rFonts w:ascii="Calibri" w:hAnsi="Calibri"/>
                <w:b/>
                <w:color w:val="FFFFFF"/>
                <w:sz w:val="18"/>
              </w:rPr>
              <w:t>Skenario Uji</w:t>
            </w:r>
          </w:p>
        </w:tc>
        <w:tc>
          <w:tcPr>
            <w:tcW w:type="dxa" w:w="1728"/>
            <w:shd w:fill="1E3A8A"/>
            <w:tcMar>
              <w:top w:w="80" w:type="dxa"/>
              <w:bottom w:w="80" w:type="dxa"/>
              <w:left w:w="90" w:type="dxa"/>
              <w:right w:w="90" w:type="dxa"/>
            </w:tcMar>
          </w:tcPr>
          <w:p>
            <w:pPr>
              <w:spacing w:line="276" w:lineRule="auto" w:after="0"/>
              <w:jc w:val="center"/>
            </w:pPr>
            <w:r>
              <w:rPr>
                <w:rFonts w:ascii="Calibri" w:hAnsi="Calibri"/>
                <w:b/>
                <w:color w:val="FFFFFF"/>
                <w:sz w:val="18"/>
              </w:rPr>
              <w:t>Masukan Data</w:t>
            </w:r>
          </w:p>
        </w:tc>
        <w:tc>
          <w:tcPr>
            <w:tcW w:type="dxa" w:w="1872"/>
            <w:shd w:fill="1E3A8A"/>
            <w:tcMar>
              <w:top w:w="80" w:type="dxa"/>
              <w:bottom w:w="80" w:type="dxa"/>
              <w:left w:w="90" w:type="dxa"/>
              <w:right w:w="90" w:type="dxa"/>
            </w:tcMar>
          </w:tcPr>
          <w:p>
            <w:pPr>
              <w:spacing w:line="276" w:lineRule="auto" w:after="0"/>
              <w:jc w:val="left"/>
            </w:pPr>
            <w:r>
              <w:rPr>
                <w:rFonts w:ascii="Calibri" w:hAnsi="Calibri"/>
                <w:b/>
                <w:color w:val="FFFFFF"/>
                <w:sz w:val="18"/>
              </w:rPr>
              <w:t>Hasil yang Diharapkan</w:t>
            </w:r>
          </w:p>
        </w:tc>
        <w:tc>
          <w:tcPr>
            <w:tcW w:type="dxa" w:w="1728"/>
            <w:shd w:fill="1E3A8A"/>
            <w:tcMar>
              <w:top w:w="80" w:type="dxa"/>
              <w:bottom w:w="80" w:type="dxa"/>
              <w:left w:w="90" w:type="dxa"/>
              <w:right w:w="90" w:type="dxa"/>
            </w:tcMar>
          </w:tcPr>
          <w:p>
            <w:pPr>
              <w:spacing w:line="276" w:lineRule="auto" w:after="0"/>
              <w:jc w:val="left"/>
            </w:pPr>
            <w:r>
              <w:rPr>
                <w:rFonts w:ascii="Calibri" w:hAnsi="Calibri"/>
                <w:b/>
                <w:color w:val="FFFFFF"/>
                <w:sz w:val="18"/>
              </w:rPr>
              <w:t>Hasil Aktual</w:t>
            </w:r>
          </w:p>
        </w:tc>
        <w:tc>
          <w:tcPr>
            <w:tcW w:type="dxa" w:w="1152"/>
            <w:shd w:fill="1E3A8A"/>
            <w:tcMar>
              <w:top w:w="80" w:type="dxa"/>
              <w:bottom w:w="80" w:type="dxa"/>
              <w:left w:w="90" w:type="dxa"/>
              <w:right w:w="90" w:type="dxa"/>
            </w:tcMar>
          </w:tcPr>
          <w:p>
            <w:pPr>
              <w:spacing w:line="276" w:lineRule="auto" w:after="0"/>
              <w:jc w:val="center"/>
            </w:pPr>
            <w:r>
              <w:rPr>
                <w:rFonts w:ascii="Calibri" w:hAnsi="Calibri"/>
                <w:b/>
                <w:color w:val="FFFFFF"/>
                <w:sz w:val="18"/>
              </w:rPr>
              <w:t>Status</w:t>
            </w:r>
          </w:p>
        </w:tc>
      </w:tr>
      <w:tr>
        <w:tc>
          <w:tcPr>
            <w:tcW w:type="dxa" w:w="1152"/>
            <w:tcMar>
              <w:top w:w="60" w:type="dxa"/>
              <w:bottom w:w="60" w:type="dxa"/>
              <w:left w:w="80" w:type="dxa"/>
              <w:right w:w="80" w:type="dxa"/>
            </w:tcMar>
          </w:tcPr>
          <w:p>
            <w:pPr>
              <w:spacing w:line="276" w:lineRule="auto" w:after="0"/>
              <w:jc w:val="center"/>
            </w:pPr>
            <w:r>
              <w:rPr>
                <w:rFonts w:ascii="Calibri" w:hAnsi="Calibri"/>
                <w:b/>
                <w:color w:val="0F172A"/>
                <w:sz w:val="17"/>
              </w:rPr>
              <w:t>TC-001</w:t>
            </w:r>
          </w:p>
        </w:tc>
        <w:tc>
          <w:tcPr>
            <w:tcW w:type="dxa" w:w="1728"/>
            <w:tcMar>
              <w:top w:w="60" w:type="dxa"/>
              <w:bottom w:w="60" w:type="dxa"/>
              <w:left w:w="80" w:type="dxa"/>
              <w:right w:w="80" w:type="dxa"/>
            </w:tcMar>
          </w:tcPr>
          <w:p>
            <w:pPr>
              <w:spacing w:line="276" w:lineRule="auto" w:after="0"/>
              <w:jc w:val="left"/>
            </w:pPr>
            <w:r>
              <w:rPr>
                <w:rFonts w:ascii="Calibri" w:hAnsi="Calibri"/>
                <w:color w:val="1E293B"/>
                <w:sz w:val="17"/>
              </w:rPr>
              <w:t>Bahan Baku</w:t>
            </w:r>
          </w:p>
        </w:tc>
        <w:tc>
          <w:tcPr>
            <w:tcW w:type="dxa" w:w="1872"/>
            <w:tcMar>
              <w:top w:w="60" w:type="dxa"/>
              <w:bottom w:w="60" w:type="dxa"/>
              <w:left w:w="80" w:type="dxa"/>
              <w:right w:w="80" w:type="dxa"/>
            </w:tcMar>
          </w:tcPr>
          <w:p>
            <w:pPr>
              <w:spacing w:line="276" w:lineRule="auto" w:after="0"/>
              <w:jc w:val="center"/>
            </w:pPr>
            <w:r>
              <w:rPr>
                <w:rFonts w:ascii="Calibri" w:hAnsi="Calibri"/>
                <w:color w:val="1E293B"/>
                <w:sz w:val="17"/>
              </w:rPr>
              <w:t>Input stok valid</w:t>
            </w:r>
          </w:p>
        </w:tc>
        <w:tc>
          <w:tcPr>
            <w:tcW w:type="dxa" w:w="1728"/>
            <w:tcMar>
              <w:top w:w="60" w:type="dxa"/>
              <w:bottom w:w="60" w:type="dxa"/>
              <w:left w:w="80" w:type="dxa"/>
              <w:right w:w="80" w:type="dxa"/>
            </w:tcMar>
          </w:tcPr>
          <w:p>
            <w:pPr>
              <w:spacing w:line="276" w:lineRule="auto" w:after="0"/>
              <w:jc w:val="center"/>
            </w:pPr>
            <w:r>
              <w:rPr>
                <w:rFonts w:ascii="Calibri" w:hAnsi="Calibri"/>
                <w:color w:val="1E293B"/>
                <w:sz w:val="17"/>
              </w:rPr>
              <w:t>Bongkahan Onix, qty=150</w:t>
            </w:r>
          </w:p>
        </w:tc>
        <w:tc>
          <w:tcPr>
            <w:tcW w:type="dxa" w:w="1872"/>
            <w:tcMar>
              <w:top w:w="60" w:type="dxa"/>
              <w:bottom w:w="60" w:type="dxa"/>
              <w:left w:w="80" w:type="dxa"/>
              <w:right w:w="80" w:type="dxa"/>
            </w:tcMar>
          </w:tcPr>
          <w:p>
            <w:pPr>
              <w:spacing w:line="276" w:lineRule="auto" w:after="0"/>
              <w:jc w:val="left"/>
            </w:pPr>
            <w:r>
              <w:rPr>
                <w:rFonts w:ascii="Calibri" w:hAnsi="Calibri"/>
                <w:color w:val="1E293B"/>
                <w:sz w:val="17"/>
              </w:rPr>
              <w:t>Data tersimpan, stok tambah</w:t>
            </w:r>
          </w:p>
        </w:tc>
        <w:tc>
          <w:tcPr>
            <w:tcW w:type="dxa" w:w="1728"/>
            <w:tcMar>
              <w:top w:w="60" w:type="dxa"/>
              <w:bottom w:w="60" w:type="dxa"/>
              <w:left w:w="80" w:type="dxa"/>
              <w:right w:w="80" w:type="dxa"/>
            </w:tcMar>
          </w:tcPr>
          <w:p>
            <w:pPr>
              <w:spacing w:line="276" w:lineRule="auto" w:after="0"/>
              <w:jc w:val="left"/>
            </w:pPr>
            <w:r>
              <w:rPr>
                <w:rFonts w:ascii="Calibri" w:hAnsi="Calibri"/>
                <w:color w:val="1E293B"/>
                <w:sz w:val="17"/>
              </w:rPr>
              <w:t>Stok tercatat 150 kg</w:t>
            </w:r>
          </w:p>
        </w:tc>
        <w:tc>
          <w:tcPr>
            <w:tcW w:type="dxa" w:w="1152"/>
            <w:tcMar>
              <w:top w:w="60" w:type="dxa"/>
              <w:bottom w:w="60" w:type="dxa"/>
              <w:left w:w="80" w:type="dxa"/>
              <w:right w:w="80" w:type="dxa"/>
            </w:tcMar>
          </w:tcPr>
          <w:p>
            <w:pPr>
              <w:spacing w:line="276" w:lineRule="auto" w:after="0"/>
              <w:jc w:val="center"/>
            </w:pPr>
            <w:r>
              <w:rPr>
                <w:rFonts w:ascii="Calibri" w:hAnsi="Calibri"/>
                <w:b/>
                <w:color w:val="065F46"/>
                <w:sz w:val="17"/>
              </w:rPr>
              <w:t>PASS</w:t>
            </w:r>
          </w:p>
        </w:tc>
      </w:tr>
      <w:tr>
        <w:tc>
          <w:tcPr>
            <w:tcW w:type="dxa" w:w="1152"/>
            <w:tcMar>
              <w:top w:w="60" w:type="dxa"/>
              <w:bottom w:w="60" w:type="dxa"/>
              <w:left w:w="80" w:type="dxa"/>
              <w:right w:w="80" w:type="dxa"/>
            </w:tcMar>
            <w:shd w:fill="F8FAFC"/>
          </w:tcPr>
          <w:p>
            <w:pPr>
              <w:spacing w:line="276" w:lineRule="auto" w:after="0"/>
              <w:jc w:val="center"/>
            </w:pPr>
            <w:r>
              <w:rPr>
                <w:rFonts w:ascii="Calibri" w:hAnsi="Calibri"/>
                <w:b/>
                <w:color w:val="0F172A"/>
                <w:sz w:val="17"/>
              </w:rPr>
              <w:t>TC-002</w:t>
            </w:r>
          </w:p>
        </w:tc>
        <w:tc>
          <w:tcPr>
            <w:tcW w:type="dxa" w:w="1728"/>
            <w:tcMar>
              <w:top w:w="60" w:type="dxa"/>
              <w:bottom w:w="60" w:type="dxa"/>
              <w:left w:w="80" w:type="dxa"/>
              <w:right w:w="80" w:type="dxa"/>
            </w:tcMar>
            <w:shd w:fill="F8FAFC"/>
          </w:tcPr>
          <w:p>
            <w:pPr>
              <w:spacing w:line="276" w:lineRule="auto" w:after="0"/>
              <w:jc w:val="left"/>
            </w:pPr>
            <w:r>
              <w:rPr>
                <w:rFonts w:ascii="Calibri" w:hAnsi="Calibri"/>
                <w:color w:val="1E293B"/>
                <w:sz w:val="17"/>
              </w:rPr>
              <w:t>Bahan Baku</w:t>
            </w:r>
          </w:p>
        </w:tc>
        <w:tc>
          <w:tcPr>
            <w:tcW w:type="dxa" w:w="1872"/>
            <w:tcMar>
              <w:top w:w="60" w:type="dxa"/>
              <w:bottom w:w="60" w:type="dxa"/>
              <w:left w:w="80" w:type="dxa"/>
              <w:right w:w="80" w:type="dxa"/>
            </w:tcMar>
            <w:shd w:fill="F8FAFC"/>
          </w:tcPr>
          <w:p>
            <w:pPr>
              <w:spacing w:line="276" w:lineRule="auto" w:after="0"/>
              <w:jc w:val="center"/>
            </w:pPr>
            <w:r>
              <w:rPr>
                <w:rFonts w:ascii="Calibri" w:hAnsi="Calibri"/>
                <w:color w:val="1E293B"/>
                <w:sz w:val="17"/>
              </w:rPr>
              <w:t>Input string invalid</w:t>
            </w:r>
          </w:p>
        </w:tc>
        <w:tc>
          <w:tcPr>
            <w:tcW w:type="dxa" w:w="1728"/>
            <w:tcMar>
              <w:top w:w="60" w:type="dxa"/>
              <w:bottom w:w="60" w:type="dxa"/>
              <w:left w:w="80" w:type="dxa"/>
              <w:right w:w="80" w:type="dxa"/>
            </w:tcMar>
            <w:shd w:fill="F8FAFC"/>
          </w:tcPr>
          <w:p>
            <w:pPr>
              <w:spacing w:line="276" w:lineRule="auto" w:after="0"/>
              <w:jc w:val="center"/>
            </w:pPr>
            <w:r>
              <w:rPr>
                <w:rFonts w:ascii="Calibri" w:hAnsi="Calibri"/>
                <w:color w:val="1E293B"/>
                <w:sz w:val="17"/>
              </w:rPr>
              <w:t>Material, qty='abc'</w:t>
            </w:r>
          </w:p>
        </w:tc>
        <w:tc>
          <w:tcPr>
            <w:tcW w:type="dxa" w:w="1872"/>
            <w:tcMar>
              <w:top w:w="60" w:type="dxa"/>
              <w:bottom w:w="60" w:type="dxa"/>
              <w:left w:w="80" w:type="dxa"/>
              <w:right w:w="80" w:type="dxa"/>
            </w:tcMar>
            <w:shd w:fill="F8FAFC"/>
          </w:tcPr>
          <w:p>
            <w:pPr>
              <w:spacing w:line="276" w:lineRule="auto" w:after="0"/>
              <w:jc w:val="left"/>
            </w:pPr>
            <w:r>
              <w:rPr>
                <w:rFonts w:ascii="Calibri" w:hAnsi="Calibri"/>
                <w:color w:val="1E293B"/>
                <w:sz w:val="17"/>
              </w:rPr>
              <w:t>Validasi: must be integer</w:t>
            </w:r>
          </w:p>
        </w:tc>
        <w:tc>
          <w:tcPr>
            <w:tcW w:type="dxa" w:w="1728"/>
            <w:tcMar>
              <w:top w:w="60" w:type="dxa"/>
              <w:bottom w:w="60" w:type="dxa"/>
              <w:left w:w="80" w:type="dxa"/>
              <w:right w:w="80" w:type="dxa"/>
            </w:tcMar>
            <w:shd w:fill="F8FAFC"/>
          </w:tcPr>
          <w:p>
            <w:pPr>
              <w:spacing w:line="276" w:lineRule="auto" w:after="0"/>
              <w:jc w:val="left"/>
            </w:pPr>
            <w:r>
              <w:rPr>
                <w:rFonts w:ascii="Calibri" w:hAnsi="Calibri"/>
                <w:color w:val="1E293B"/>
                <w:sz w:val="17"/>
              </w:rPr>
              <w:t>Error validasi muncul</w:t>
            </w:r>
          </w:p>
        </w:tc>
        <w:tc>
          <w:tcPr>
            <w:tcW w:type="dxa" w:w="1152"/>
            <w:tcMar>
              <w:top w:w="60" w:type="dxa"/>
              <w:bottom w:w="60" w:type="dxa"/>
              <w:left w:w="80" w:type="dxa"/>
              <w:right w:w="80" w:type="dxa"/>
            </w:tcMar>
            <w:shd w:fill="F8FAFC"/>
          </w:tcPr>
          <w:p>
            <w:pPr>
              <w:spacing w:line="276" w:lineRule="auto" w:after="0"/>
              <w:jc w:val="center"/>
            </w:pPr>
            <w:r>
              <w:rPr>
                <w:rFonts w:ascii="Calibri" w:hAnsi="Calibri"/>
                <w:b/>
                <w:color w:val="065F46"/>
                <w:sz w:val="17"/>
              </w:rPr>
              <w:t>PASS</w:t>
            </w:r>
          </w:p>
        </w:tc>
      </w:tr>
      <w:tr>
        <w:tc>
          <w:tcPr>
            <w:tcW w:type="dxa" w:w="1152"/>
            <w:tcMar>
              <w:top w:w="60" w:type="dxa"/>
              <w:bottom w:w="60" w:type="dxa"/>
              <w:left w:w="80" w:type="dxa"/>
              <w:right w:w="80" w:type="dxa"/>
            </w:tcMar>
          </w:tcPr>
          <w:p>
            <w:pPr>
              <w:spacing w:line="276" w:lineRule="auto" w:after="0"/>
              <w:jc w:val="center"/>
            </w:pPr>
            <w:r>
              <w:rPr>
                <w:rFonts w:ascii="Calibri" w:hAnsi="Calibri"/>
                <w:b/>
                <w:color w:val="0F172A"/>
                <w:sz w:val="17"/>
              </w:rPr>
              <w:t>TC-003</w:t>
            </w:r>
          </w:p>
        </w:tc>
        <w:tc>
          <w:tcPr>
            <w:tcW w:type="dxa" w:w="1728"/>
            <w:tcMar>
              <w:top w:w="60" w:type="dxa"/>
              <w:bottom w:w="60" w:type="dxa"/>
              <w:left w:w="80" w:type="dxa"/>
              <w:right w:w="80" w:type="dxa"/>
            </w:tcMar>
          </w:tcPr>
          <w:p>
            <w:pPr>
              <w:spacing w:line="276" w:lineRule="auto" w:after="0"/>
              <w:jc w:val="left"/>
            </w:pPr>
            <w:r>
              <w:rPr>
                <w:rFonts w:ascii="Calibri" w:hAnsi="Calibri"/>
                <w:color w:val="1E293B"/>
                <w:sz w:val="17"/>
              </w:rPr>
              <w:t>Bahan Baku</w:t>
            </w:r>
          </w:p>
        </w:tc>
        <w:tc>
          <w:tcPr>
            <w:tcW w:type="dxa" w:w="1872"/>
            <w:tcMar>
              <w:top w:w="60" w:type="dxa"/>
              <w:bottom w:w="60" w:type="dxa"/>
              <w:left w:w="80" w:type="dxa"/>
              <w:right w:w="80" w:type="dxa"/>
            </w:tcMar>
          </w:tcPr>
          <w:p>
            <w:pPr>
              <w:spacing w:line="276" w:lineRule="auto" w:after="0"/>
              <w:jc w:val="center"/>
            </w:pPr>
            <w:r>
              <w:rPr>
                <w:rFonts w:ascii="Calibri" w:hAnsi="Calibri"/>
                <w:color w:val="1E293B"/>
                <w:sz w:val="17"/>
              </w:rPr>
              <w:t>Input desimal invalid</w:t>
            </w:r>
          </w:p>
        </w:tc>
        <w:tc>
          <w:tcPr>
            <w:tcW w:type="dxa" w:w="1728"/>
            <w:tcMar>
              <w:top w:w="60" w:type="dxa"/>
              <w:bottom w:w="60" w:type="dxa"/>
              <w:left w:w="80" w:type="dxa"/>
              <w:right w:w="80" w:type="dxa"/>
            </w:tcMar>
          </w:tcPr>
          <w:p>
            <w:pPr>
              <w:spacing w:line="276" w:lineRule="auto" w:after="0"/>
              <w:jc w:val="center"/>
            </w:pPr>
            <w:r>
              <w:rPr>
                <w:rFonts w:ascii="Calibri" w:hAnsi="Calibri"/>
                <w:color w:val="1E293B"/>
                <w:sz w:val="17"/>
              </w:rPr>
              <w:t>Material, qty=12.5</w:t>
            </w:r>
          </w:p>
        </w:tc>
        <w:tc>
          <w:tcPr>
            <w:tcW w:type="dxa" w:w="1872"/>
            <w:tcMar>
              <w:top w:w="60" w:type="dxa"/>
              <w:bottom w:w="60" w:type="dxa"/>
              <w:left w:w="80" w:type="dxa"/>
              <w:right w:w="80" w:type="dxa"/>
            </w:tcMar>
          </w:tcPr>
          <w:p>
            <w:pPr>
              <w:spacing w:line="276" w:lineRule="auto" w:after="0"/>
              <w:jc w:val="left"/>
            </w:pPr>
            <w:r>
              <w:rPr>
                <w:rFonts w:ascii="Calibri" w:hAnsi="Calibri"/>
                <w:color w:val="1E293B"/>
                <w:sz w:val="17"/>
              </w:rPr>
              <w:t>Validasi: strict integer</w:t>
            </w:r>
          </w:p>
        </w:tc>
        <w:tc>
          <w:tcPr>
            <w:tcW w:type="dxa" w:w="1728"/>
            <w:tcMar>
              <w:top w:w="60" w:type="dxa"/>
              <w:bottom w:w="60" w:type="dxa"/>
              <w:left w:w="80" w:type="dxa"/>
              <w:right w:w="80" w:type="dxa"/>
            </w:tcMar>
          </w:tcPr>
          <w:p>
            <w:pPr>
              <w:spacing w:line="276" w:lineRule="auto" w:after="0"/>
              <w:jc w:val="left"/>
            </w:pPr>
            <w:r>
              <w:rPr>
                <w:rFonts w:ascii="Calibri" w:hAnsi="Calibri"/>
                <w:color w:val="1E293B"/>
                <w:sz w:val="17"/>
              </w:rPr>
              <w:t>Error validasi muncul</w:t>
            </w:r>
          </w:p>
        </w:tc>
        <w:tc>
          <w:tcPr>
            <w:tcW w:type="dxa" w:w="1152"/>
            <w:tcMar>
              <w:top w:w="60" w:type="dxa"/>
              <w:bottom w:w="60" w:type="dxa"/>
              <w:left w:w="80" w:type="dxa"/>
              <w:right w:w="80" w:type="dxa"/>
            </w:tcMar>
          </w:tcPr>
          <w:p>
            <w:pPr>
              <w:spacing w:line="276" w:lineRule="auto" w:after="0"/>
              <w:jc w:val="center"/>
            </w:pPr>
            <w:r>
              <w:rPr>
                <w:rFonts w:ascii="Calibri" w:hAnsi="Calibri"/>
                <w:b/>
                <w:color w:val="065F46"/>
                <w:sz w:val="17"/>
              </w:rPr>
              <w:t>PASS</w:t>
            </w:r>
          </w:p>
        </w:tc>
      </w:tr>
      <w:tr>
        <w:tc>
          <w:tcPr>
            <w:tcW w:type="dxa" w:w="1152"/>
            <w:tcMar>
              <w:top w:w="60" w:type="dxa"/>
              <w:bottom w:w="60" w:type="dxa"/>
              <w:left w:w="80" w:type="dxa"/>
              <w:right w:w="80" w:type="dxa"/>
            </w:tcMar>
            <w:shd w:fill="F8FAFC"/>
          </w:tcPr>
          <w:p>
            <w:pPr>
              <w:spacing w:line="276" w:lineRule="auto" w:after="0"/>
              <w:jc w:val="center"/>
            </w:pPr>
            <w:r>
              <w:rPr>
                <w:rFonts w:ascii="Calibri" w:hAnsi="Calibri"/>
                <w:b/>
                <w:color w:val="0F172A"/>
                <w:sz w:val="17"/>
              </w:rPr>
              <w:t>TC-004</w:t>
            </w:r>
          </w:p>
        </w:tc>
        <w:tc>
          <w:tcPr>
            <w:tcW w:type="dxa" w:w="1728"/>
            <w:tcMar>
              <w:top w:w="60" w:type="dxa"/>
              <w:bottom w:w="60" w:type="dxa"/>
              <w:left w:w="80" w:type="dxa"/>
              <w:right w:w="80" w:type="dxa"/>
            </w:tcMar>
            <w:shd w:fill="F8FAFC"/>
          </w:tcPr>
          <w:p>
            <w:pPr>
              <w:spacing w:line="276" w:lineRule="auto" w:after="0"/>
              <w:jc w:val="left"/>
            </w:pPr>
            <w:r>
              <w:rPr>
                <w:rFonts w:ascii="Calibri" w:hAnsi="Calibri"/>
                <w:color w:val="1E293B"/>
                <w:sz w:val="17"/>
              </w:rPr>
              <w:t>Produksi SPK</w:t>
            </w:r>
          </w:p>
        </w:tc>
        <w:tc>
          <w:tcPr>
            <w:tcW w:type="dxa" w:w="1872"/>
            <w:tcMar>
              <w:top w:w="60" w:type="dxa"/>
              <w:bottom w:w="60" w:type="dxa"/>
              <w:left w:w="80" w:type="dxa"/>
              <w:right w:w="80" w:type="dxa"/>
            </w:tcMar>
            <w:shd w:fill="F8FAFC"/>
          </w:tcPr>
          <w:p>
            <w:pPr>
              <w:spacing w:line="276" w:lineRule="auto" w:after="0"/>
              <w:jc w:val="center"/>
            </w:pPr>
            <w:r>
              <w:rPr>
                <w:rFonts w:ascii="Calibri" w:hAnsi="Calibri"/>
                <w:color w:val="1E293B"/>
                <w:sz w:val="17"/>
              </w:rPr>
              <w:t>Terbitkan SPK baru</w:t>
            </w:r>
          </w:p>
        </w:tc>
        <w:tc>
          <w:tcPr>
            <w:tcW w:type="dxa" w:w="1728"/>
            <w:tcMar>
              <w:top w:w="60" w:type="dxa"/>
              <w:bottom w:w="60" w:type="dxa"/>
              <w:left w:w="80" w:type="dxa"/>
              <w:right w:w="80" w:type="dxa"/>
            </w:tcMar>
            <w:shd w:fill="F8FAFC"/>
          </w:tcPr>
          <w:p>
            <w:pPr>
              <w:spacing w:line="276" w:lineRule="auto" w:after="0"/>
              <w:jc w:val="center"/>
            </w:pPr>
            <w:r>
              <w:rPr>
                <w:rFonts w:ascii="Calibri" w:hAnsi="Calibri"/>
                <w:color w:val="1E293B"/>
                <w:sz w:val="17"/>
              </w:rPr>
              <w:t>Target 50, Mat ID 1</w:t>
            </w:r>
          </w:p>
        </w:tc>
        <w:tc>
          <w:tcPr>
            <w:tcW w:type="dxa" w:w="1872"/>
            <w:tcMar>
              <w:top w:w="60" w:type="dxa"/>
              <w:bottom w:w="60" w:type="dxa"/>
              <w:left w:w="80" w:type="dxa"/>
              <w:right w:w="80" w:type="dxa"/>
            </w:tcMar>
            <w:shd w:fill="F8FAFC"/>
          </w:tcPr>
          <w:p>
            <w:pPr>
              <w:spacing w:line="276" w:lineRule="auto" w:after="0"/>
              <w:jc w:val="left"/>
            </w:pPr>
            <w:r>
              <w:rPr>
                <w:rFonts w:ascii="Calibri" w:hAnsi="Calibri"/>
                <w:b/>
                <w:color w:val="D97706"/>
                <w:sz w:val="17"/>
              </w:rPr>
              <w:t>SPK status Draft di Kanban</w:t>
            </w:r>
          </w:p>
        </w:tc>
        <w:tc>
          <w:tcPr>
            <w:tcW w:type="dxa" w:w="1728"/>
            <w:tcMar>
              <w:top w:w="60" w:type="dxa"/>
              <w:bottom w:w="60" w:type="dxa"/>
              <w:left w:w="80" w:type="dxa"/>
              <w:right w:w="80" w:type="dxa"/>
            </w:tcMar>
            <w:shd w:fill="F8FAFC"/>
          </w:tcPr>
          <w:p>
            <w:pPr>
              <w:spacing w:line="276" w:lineRule="auto" w:after="0"/>
              <w:jc w:val="left"/>
            </w:pPr>
            <w:r>
              <w:rPr>
                <w:rFonts w:ascii="Calibri" w:hAnsi="Calibri"/>
                <w:color w:val="1E293B"/>
                <w:sz w:val="17"/>
              </w:rPr>
              <w:t>SPK terbit di Kanban</w:t>
            </w:r>
          </w:p>
        </w:tc>
        <w:tc>
          <w:tcPr>
            <w:tcW w:type="dxa" w:w="1152"/>
            <w:tcMar>
              <w:top w:w="60" w:type="dxa"/>
              <w:bottom w:w="60" w:type="dxa"/>
              <w:left w:w="80" w:type="dxa"/>
              <w:right w:w="80" w:type="dxa"/>
            </w:tcMar>
            <w:shd w:fill="F8FAFC"/>
          </w:tcPr>
          <w:p>
            <w:pPr>
              <w:spacing w:line="276" w:lineRule="auto" w:after="0"/>
              <w:jc w:val="center"/>
            </w:pPr>
            <w:r>
              <w:rPr>
                <w:rFonts w:ascii="Calibri" w:hAnsi="Calibri"/>
                <w:b/>
                <w:color w:val="065F46"/>
                <w:sz w:val="17"/>
              </w:rPr>
              <w:t>PASS</w:t>
            </w:r>
          </w:p>
        </w:tc>
      </w:tr>
      <w:tr>
        <w:tc>
          <w:tcPr>
            <w:tcW w:type="dxa" w:w="1152"/>
            <w:tcMar>
              <w:top w:w="60" w:type="dxa"/>
              <w:bottom w:w="60" w:type="dxa"/>
              <w:left w:w="80" w:type="dxa"/>
              <w:right w:w="80" w:type="dxa"/>
            </w:tcMar>
          </w:tcPr>
          <w:p>
            <w:pPr>
              <w:spacing w:line="276" w:lineRule="auto" w:after="0"/>
              <w:jc w:val="center"/>
            </w:pPr>
            <w:r>
              <w:rPr>
                <w:rFonts w:ascii="Calibri" w:hAnsi="Calibri"/>
                <w:b/>
                <w:color w:val="0F172A"/>
                <w:sz w:val="17"/>
              </w:rPr>
              <w:t>TC-005</w:t>
            </w:r>
          </w:p>
        </w:tc>
        <w:tc>
          <w:tcPr>
            <w:tcW w:type="dxa" w:w="1728"/>
            <w:tcMar>
              <w:top w:w="60" w:type="dxa"/>
              <w:bottom w:w="60" w:type="dxa"/>
              <w:left w:w="80" w:type="dxa"/>
              <w:right w:w="80" w:type="dxa"/>
            </w:tcMar>
          </w:tcPr>
          <w:p>
            <w:pPr>
              <w:spacing w:line="276" w:lineRule="auto" w:after="0"/>
              <w:jc w:val="left"/>
            </w:pPr>
            <w:r>
              <w:rPr>
                <w:rFonts w:ascii="Calibri" w:hAnsi="Calibri"/>
                <w:color w:val="1E293B"/>
                <w:sz w:val="17"/>
              </w:rPr>
              <w:t>Produksi SPK</w:t>
            </w:r>
          </w:p>
        </w:tc>
        <w:tc>
          <w:tcPr>
            <w:tcW w:type="dxa" w:w="1872"/>
            <w:tcMar>
              <w:top w:w="60" w:type="dxa"/>
              <w:bottom w:w="60" w:type="dxa"/>
              <w:left w:w="80" w:type="dxa"/>
              <w:right w:w="80" w:type="dxa"/>
            </w:tcMar>
          </w:tcPr>
          <w:p>
            <w:pPr>
              <w:spacing w:line="276" w:lineRule="auto" w:after="0"/>
              <w:jc w:val="center"/>
            </w:pPr>
            <w:r>
              <w:rPr>
                <w:rFonts w:ascii="Calibri" w:hAnsi="Calibri"/>
                <w:color w:val="1E293B"/>
                <w:sz w:val="17"/>
              </w:rPr>
              <w:t>Tarik kartu Kanban</w:t>
            </w:r>
          </w:p>
        </w:tc>
        <w:tc>
          <w:tcPr>
            <w:tcW w:type="dxa" w:w="1728"/>
            <w:tcMar>
              <w:top w:w="60" w:type="dxa"/>
              <w:bottom w:w="60" w:type="dxa"/>
              <w:left w:w="80" w:type="dxa"/>
              <w:right w:w="80" w:type="dxa"/>
            </w:tcMar>
          </w:tcPr>
          <w:p>
            <w:pPr>
              <w:spacing w:line="276" w:lineRule="auto" w:after="0"/>
              <w:jc w:val="center"/>
            </w:pPr>
            <w:r>
              <w:rPr>
                <w:rFonts w:ascii="Calibri" w:hAnsi="Calibri"/>
                <w:color w:val="1E293B"/>
                <w:sz w:val="17"/>
              </w:rPr>
              <w:t>Geser Cutting ke Polis</w:t>
            </w:r>
          </w:p>
        </w:tc>
        <w:tc>
          <w:tcPr>
            <w:tcW w:type="dxa" w:w="1872"/>
            <w:tcMar>
              <w:top w:w="60" w:type="dxa"/>
              <w:bottom w:w="60" w:type="dxa"/>
              <w:left w:w="80" w:type="dxa"/>
              <w:right w:w="80" w:type="dxa"/>
            </w:tcMar>
          </w:tcPr>
          <w:p>
            <w:pPr>
              <w:spacing w:line="276" w:lineRule="auto" w:after="0"/>
              <w:jc w:val="left"/>
            </w:pPr>
            <w:r>
              <w:rPr>
                <w:rFonts w:ascii="Calibri" w:hAnsi="Calibri"/>
                <w:color w:val="1E293B"/>
                <w:sz w:val="17"/>
              </w:rPr>
              <w:t>Status SPK update realtime</w:t>
            </w:r>
          </w:p>
        </w:tc>
        <w:tc>
          <w:tcPr>
            <w:tcW w:type="dxa" w:w="1728"/>
            <w:tcMar>
              <w:top w:w="60" w:type="dxa"/>
              <w:bottom w:w="60" w:type="dxa"/>
              <w:left w:w="80" w:type="dxa"/>
              <w:right w:w="80" w:type="dxa"/>
            </w:tcMar>
          </w:tcPr>
          <w:p>
            <w:pPr>
              <w:spacing w:line="276" w:lineRule="auto" w:after="0"/>
              <w:jc w:val="left"/>
            </w:pPr>
            <w:r>
              <w:rPr>
                <w:rFonts w:ascii="Calibri" w:hAnsi="Calibri"/>
                <w:color w:val="1E293B"/>
                <w:sz w:val="17"/>
              </w:rPr>
              <w:t>Status terupdate live</w:t>
            </w:r>
          </w:p>
        </w:tc>
        <w:tc>
          <w:tcPr>
            <w:tcW w:type="dxa" w:w="1152"/>
            <w:tcMar>
              <w:top w:w="60" w:type="dxa"/>
              <w:bottom w:w="60" w:type="dxa"/>
              <w:left w:w="80" w:type="dxa"/>
              <w:right w:w="80" w:type="dxa"/>
            </w:tcMar>
          </w:tcPr>
          <w:p>
            <w:pPr>
              <w:spacing w:line="276" w:lineRule="auto" w:after="0"/>
              <w:jc w:val="center"/>
            </w:pPr>
            <w:r>
              <w:rPr>
                <w:rFonts w:ascii="Calibri" w:hAnsi="Calibri"/>
                <w:b/>
                <w:color w:val="065F46"/>
                <w:sz w:val="17"/>
              </w:rPr>
              <w:t>PASS</w:t>
            </w:r>
          </w:p>
        </w:tc>
      </w:tr>
      <w:tr>
        <w:tc>
          <w:tcPr>
            <w:tcW w:type="dxa" w:w="1152"/>
            <w:tcMar>
              <w:top w:w="60" w:type="dxa"/>
              <w:bottom w:w="60" w:type="dxa"/>
              <w:left w:w="80" w:type="dxa"/>
              <w:right w:w="80" w:type="dxa"/>
            </w:tcMar>
            <w:shd w:fill="F8FAFC"/>
          </w:tcPr>
          <w:p>
            <w:pPr>
              <w:spacing w:line="276" w:lineRule="auto" w:after="0"/>
              <w:jc w:val="center"/>
            </w:pPr>
            <w:r>
              <w:rPr>
                <w:rFonts w:ascii="Calibri" w:hAnsi="Calibri"/>
                <w:b/>
                <w:color w:val="0F172A"/>
                <w:sz w:val="17"/>
              </w:rPr>
              <w:t>TC-006</w:t>
            </w:r>
          </w:p>
        </w:tc>
        <w:tc>
          <w:tcPr>
            <w:tcW w:type="dxa" w:w="1728"/>
            <w:tcMar>
              <w:top w:w="60" w:type="dxa"/>
              <w:bottom w:w="60" w:type="dxa"/>
              <w:left w:w="80" w:type="dxa"/>
              <w:right w:w="80" w:type="dxa"/>
            </w:tcMar>
            <w:shd w:fill="F8FAFC"/>
          </w:tcPr>
          <w:p>
            <w:pPr>
              <w:spacing w:line="276" w:lineRule="auto" w:after="0"/>
              <w:jc w:val="left"/>
            </w:pPr>
            <w:r>
              <w:rPr>
                <w:rFonts w:ascii="Calibri" w:hAnsi="Calibri"/>
                <w:color w:val="1E293B"/>
                <w:sz w:val="17"/>
              </w:rPr>
              <w:t>Quality Control</w:t>
            </w:r>
          </w:p>
        </w:tc>
        <w:tc>
          <w:tcPr>
            <w:tcW w:type="dxa" w:w="1872"/>
            <w:tcMar>
              <w:top w:w="60" w:type="dxa"/>
              <w:bottom w:w="60" w:type="dxa"/>
              <w:left w:w="80" w:type="dxa"/>
              <w:right w:w="80" w:type="dxa"/>
            </w:tcMar>
            <w:shd w:fill="F8FAFC"/>
          </w:tcPr>
          <w:p>
            <w:pPr>
              <w:spacing w:line="276" w:lineRule="auto" w:after="0"/>
              <w:jc w:val="center"/>
            </w:pPr>
            <w:r>
              <w:rPr>
                <w:rFonts w:ascii="Calibri" w:hAnsi="Calibri"/>
                <w:color w:val="1E293B"/>
                <w:sz w:val="17"/>
              </w:rPr>
              <w:t>Inspeksi QC lolos</w:t>
            </w:r>
          </w:p>
        </w:tc>
        <w:tc>
          <w:tcPr>
            <w:tcW w:type="dxa" w:w="1728"/>
            <w:tcMar>
              <w:top w:w="60" w:type="dxa"/>
              <w:bottom w:w="60" w:type="dxa"/>
              <w:left w:w="80" w:type="dxa"/>
              <w:right w:w="80" w:type="dxa"/>
            </w:tcMar>
            <w:shd w:fill="F8FAFC"/>
          </w:tcPr>
          <w:p>
            <w:pPr>
              <w:spacing w:line="276" w:lineRule="auto" w:after="0"/>
              <w:jc w:val="center"/>
            </w:pPr>
            <w:r>
              <w:rPr>
                <w:rFonts w:ascii="Calibri" w:hAnsi="Calibri"/>
                <w:color w:val="1E293B"/>
                <w:sz w:val="17"/>
              </w:rPr>
              <w:t>pass=50, rework=0, scrap=0</w:t>
            </w:r>
          </w:p>
        </w:tc>
        <w:tc>
          <w:tcPr>
            <w:tcW w:type="dxa" w:w="1872"/>
            <w:tcMar>
              <w:top w:w="60" w:type="dxa"/>
              <w:bottom w:w="60" w:type="dxa"/>
              <w:left w:w="80" w:type="dxa"/>
              <w:right w:w="80" w:type="dxa"/>
            </w:tcMar>
            <w:shd w:fill="F8FAFC"/>
          </w:tcPr>
          <w:p>
            <w:pPr>
              <w:spacing w:line="276" w:lineRule="auto" w:after="0"/>
              <w:jc w:val="left"/>
            </w:pPr>
            <w:r>
              <w:rPr>
                <w:rFonts w:ascii="Calibri" w:hAnsi="Calibri"/>
                <w:color w:val="1E293B"/>
                <w:sz w:val="17"/>
              </w:rPr>
              <w:t>Status QC Passed</w:t>
            </w:r>
          </w:p>
        </w:tc>
        <w:tc>
          <w:tcPr>
            <w:tcW w:type="dxa" w:w="1728"/>
            <w:tcMar>
              <w:top w:w="60" w:type="dxa"/>
              <w:bottom w:w="60" w:type="dxa"/>
              <w:left w:w="80" w:type="dxa"/>
              <w:right w:w="80" w:type="dxa"/>
            </w:tcMar>
            <w:shd w:fill="F8FAFC"/>
          </w:tcPr>
          <w:p>
            <w:pPr>
              <w:spacing w:line="276" w:lineRule="auto" w:after="0"/>
              <w:jc w:val="left"/>
            </w:pPr>
            <w:r>
              <w:rPr>
                <w:rFonts w:ascii="Calibri" w:hAnsi="Calibri"/>
                <w:color w:val="1E293B"/>
                <w:sz w:val="17"/>
              </w:rPr>
              <w:t>Tiket QC Passed</w:t>
            </w:r>
          </w:p>
        </w:tc>
        <w:tc>
          <w:tcPr>
            <w:tcW w:type="dxa" w:w="1152"/>
            <w:tcMar>
              <w:top w:w="60" w:type="dxa"/>
              <w:bottom w:w="60" w:type="dxa"/>
              <w:left w:w="80" w:type="dxa"/>
              <w:right w:w="80" w:type="dxa"/>
            </w:tcMar>
            <w:shd w:fill="F8FAFC"/>
          </w:tcPr>
          <w:p>
            <w:pPr>
              <w:spacing w:line="276" w:lineRule="auto" w:after="0"/>
              <w:jc w:val="center"/>
            </w:pPr>
            <w:r>
              <w:rPr>
                <w:rFonts w:ascii="Calibri" w:hAnsi="Calibri"/>
                <w:b/>
                <w:color w:val="065F46"/>
                <w:sz w:val="17"/>
              </w:rPr>
              <w:t>PASS</w:t>
            </w:r>
          </w:p>
        </w:tc>
      </w:tr>
      <w:tr>
        <w:tc>
          <w:tcPr>
            <w:tcW w:type="dxa" w:w="1152"/>
            <w:tcMar>
              <w:top w:w="60" w:type="dxa"/>
              <w:bottom w:w="60" w:type="dxa"/>
              <w:left w:w="80" w:type="dxa"/>
              <w:right w:w="80" w:type="dxa"/>
            </w:tcMar>
          </w:tcPr>
          <w:p>
            <w:pPr>
              <w:spacing w:line="276" w:lineRule="auto" w:after="0"/>
              <w:jc w:val="center"/>
            </w:pPr>
            <w:r>
              <w:rPr>
                <w:rFonts w:ascii="Calibri" w:hAnsi="Calibri"/>
                <w:b/>
                <w:color w:val="0F172A"/>
                <w:sz w:val="17"/>
              </w:rPr>
              <w:t>TC-007</w:t>
            </w:r>
          </w:p>
        </w:tc>
        <w:tc>
          <w:tcPr>
            <w:tcW w:type="dxa" w:w="1728"/>
            <w:tcMar>
              <w:top w:w="60" w:type="dxa"/>
              <w:bottom w:w="60" w:type="dxa"/>
              <w:left w:w="80" w:type="dxa"/>
              <w:right w:w="80" w:type="dxa"/>
            </w:tcMar>
          </w:tcPr>
          <w:p>
            <w:pPr>
              <w:spacing w:line="276" w:lineRule="auto" w:after="0"/>
              <w:jc w:val="left"/>
            </w:pPr>
            <w:r>
              <w:rPr>
                <w:rFonts w:ascii="Calibri" w:hAnsi="Calibri"/>
                <w:color w:val="1E293B"/>
                <w:sz w:val="17"/>
              </w:rPr>
              <w:t>Quality Control</w:t>
            </w:r>
          </w:p>
        </w:tc>
        <w:tc>
          <w:tcPr>
            <w:tcW w:type="dxa" w:w="1872"/>
            <w:tcMar>
              <w:top w:w="60" w:type="dxa"/>
              <w:bottom w:w="60" w:type="dxa"/>
              <w:left w:w="80" w:type="dxa"/>
              <w:right w:w="80" w:type="dxa"/>
            </w:tcMar>
          </w:tcPr>
          <w:p>
            <w:pPr>
              <w:spacing w:line="276" w:lineRule="auto" w:after="0"/>
              <w:jc w:val="center"/>
            </w:pPr>
            <w:r>
              <w:rPr>
                <w:rFonts w:ascii="Calibri" w:hAnsi="Calibri"/>
                <w:color w:val="1E293B"/>
                <w:sz w:val="17"/>
              </w:rPr>
              <w:t>Neraca massa invalid</w:t>
            </w:r>
          </w:p>
        </w:tc>
        <w:tc>
          <w:tcPr>
            <w:tcW w:type="dxa" w:w="1728"/>
            <w:tcMar>
              <w:top w:w="60" w:type="dxa"/>
              <w:bottom w:w="60" w:type="dxa"/>
              <w:left w:w="80" w:type="dxa"/>
              <w:right w:w="80" w:type="dxa"/>
            </w:tcMar>
          </w:tcPr>
          <w:p>
            <w:pPr>
              <w:spacing w:line="276" w:lineRule="auto" w:after="0"/>
              <w:jc w:val="center"/>
            </w:pPr>
            <w:r>
              <w:rPr>
                <w:rFonts w:ascii="Calibri" w:hAnsi="Calibri"/>
                <w:color w:val="1E293B"/>
                <w:sz w:val="17"/>
              </w:rPr>
              <w:t>pass=40, rework=5, scrap=0</w:t>
            </w:r>
          </w:p>
        </w:tc>
        <w:tc>
          <w:tcPr>
            <w:tcW w:type="dxa" w:w="1872"/>
            <w:tcMar>
              <w:top w:w="60" w:type="dxa"/>
              <w:bottom w:w="60" w:type="dxa"/>
              <w:left w:w="80" w:type="dxa"/>
              <w:right w:w="80" w:type="dxa"/>
            </w:tcMar>
          </w:tcPr>
          <w:p>
            <w:pPr>
              <w:spacing w:line="276" w:lineRule="auto" w:after="0"/>
              <w:jc w:val="left"/>
            </w:pPr>
            <w:r>
              <w:rPr>
                <w:rFonts w:ascii="Calibri" w:hAnsi="Calibri"/>
                <w:color w:val="1E293B"/>
                <w:sz w:val="17"/>
              </w:rPr>
              <w:t>Validasi: neraca tidak klop</w:t>
            </w:r>
          </w:p>
        </w:tc>
        <w:tc>
          <w:tcPr>
            <w:tcW w:type="dxa" w:w="1728"/>
            <w:tcMar>
              <w:top w:w="60" w:type="dxa"/>
              <w:bottom w:w="60" w:type="dxa"/>
              <w:left w:w="80" w:type="dxa"/>
              <w:right w:w="80" w:type="dxa"/>
            </w:tcMar>
          </w:tcPr>
          <w:p>
            <w:pPr>
              <w:spacing w:line="276" w:lineRule="auto" w:after="0"/>
              <w:jc w:val="left"/>
            </w:pPr>
            <w:r>
              <w:rPr>
                <w:rFonts w:ascii="Calibri" w:hAnsi="Calibri"/>
                <w:color w:val="1E293B"/>
                <w:sz w:val="17"/>
              </w:rPr>
              <w:t>Error validasi muncul</w:t>
            </w:r>
          </w:p>
        </w:tc>
        <w:tc>
          <w:tcPr>
            <w:tcW w:type="dxa" w:w="1152"/>
            <w:tcMar>
              <w:top w:w="60" w:type="dxa"/>
              <w:bottom w:w="60" w:type="dxa"/>
              <w:left w:w="80" w:type="dxa"/>
              <w:right w:w="80" w:type="dxa"/>
            </w:tcMar>
          </w:tcPr>
          <w:p>
            <w:pPr>
              <w:spacing w:line="276" w:lineRule="auto" w:after="0"/>
              <w:jc w:val="center"/>
            </w:pPr>
            <w:r>
              <w:rPr>
                <w:rFonts w:ascii="Calibri" w:hAnsi="Calibri"/>
                <w:b/>
                <w:color w:val="065F46"/>
                <w:sz w:val="17"/>
              </w:rPr>
              <w:t>PASS</w:t>
            </w:r>
          </w:p>
        </w:tc>
      </w:tr>
      <w:tr>
        <w:tc>
          <w:tcPr>
            <w:tcW w:type="dxa" w:w="1152"/>
            <w:tcMar>
              <w:top w:w="60" w:type="dxa"/>
              <w:bottom w:w="60" w:type="dxa"/>
              <w:left w:w="80" w:type="dxa"/>
              <w:right w:w="80" w:type="dxa"/>
            </w:tcMar>
            <w:shd w:fill="F8FAFC"/>
          </w:tcPr>
          <w:p>
            <w:pPr>
              <w:spacing w:line="276" w:lineRule="auto" w:after="0"/>
              <w:jc w:val="center"/>
            </w:pPr>
            <w:r>
              <w:rPr>
                <w:rFonts w:ascii="Calibri" w:hAnsi="Calibri"/>
                <w:b/>
                <w:color w:val="0F172A"/>
                <w:sz w:val="17"/>
              </w:rPr>
              <w:t>TC-008</w:t>
            </w:r>
          </w:p>
        </w:tc>
        <w:tc>
          <w:tcPr>
            <w:tcW w:type="dxa" w:w="1728"/>
            <w:tcMar>
              <w:top w:w="60" w:type="dxa"/>
              <w:bottom w:w="60" w:type="dxa"/>
              <w:left w:w="80" w:type="dxa"/>
              <w:right w:w="80" w:type="dxa"/>
            </w:tcMar>
            <w:shd w:fill="F8FAFC"/>
          </w:tcPr>
          <w:p>
            <w:pPr>
              <w:spacing w:line="276" w:lineRule="auto" w:after="0"/>
              <w:jc w:val="left"/>
            </w:pPr>
            <w:r>
              <w:rPr>
                <w:rFonts w:ascii="Calibri" w:hAnsi="Calibri"/>
                <w:color w:val="1E293B"/>
                <w:sz w:val="17"/>
              </w:rPr>
              <w:t>Residu Limbah</w:t>
            </w:r>
          </w:p>
        </w:tc>
        <w:tc>
          <w:tcPr>
            <w:tcW w:type="dxa" w:w="1872"/>
            <w:tcMar>
              <w:top w:w="60" w:type="dxa"/>
              <w:bottom w:w="60" w:type="dxa"/>
              <w:left w:w="80" w:type="dxa"/>
              <w:right w:w="80" w:type="dxa"/>
            </w:tcMar>
            <w:shd w:fill="F8FAFC"/>
          </w:tcPr>
          <w:p>
            <w:pPr>
              <w:spacing w:line="276" w:lineRule="auto" w:after="0"/>
              <w:jc w:val="center"/>
            </w:pPr>
            <w:r>
              <w:rPr>
                <w:rFonts w:ascii="Calibri" w:hAnsi="Calibri"/>
                <w:color w:val="1E293B"/>
                <w:sz w:val="17"/>
              </w:rPr>
              <w:t>Pencatatan residu</w:t>
            </w:r>
          </w:p>
        </w:tc>
        <w:tc>
          <w:tcPr>
            <w:tcW w:type="dxa" w:w="1728"/>
            <w:tcMar>
              <w:top w:w="60" w:type="dxa"/>
              <w:bottom w:w="60" w:type="dxa"/>
              <w:left w:w="80" w:type="dxa"/>
              <w:right w:w="80" w:type="dxa"/>
            </w:tcMar>
            <w:shd w:fill="F8FAFC"/>
          </w:tcPr>
          <w:p>
            <w:pPr>
              <w:spacing w:line="276" w:lineRule="auto" w:after="0"/>
              <w:jc w:val="center"/>
            </w:pPr>
            <w:r>
              <w:rPr>
                <w:rFonts w:ascii="Calibri" w:hAnsi="Calibri"/>
                <w:color w:val="1E293B"/>
                <w:sz w:val="17"/>
              </w:rPr>
              <w:t>Tatal marmer 240 kg</w:t>
            </w:r>
          </w:p>
        </w:tc>
        <w:tc>
          <w:tcPr>
            <w:tcW w:type="dxa" w:w="1872"/>
            <w:tcMar>
              <w:top w:w="60" w:type="dxa"/>
              <w:bottom w:w="60" w:type="dxa"/>
              <w:left w:w="80" w:type="dxa"/>
              <w:right w:w="80" w:type="dxa"/>
            </w:tcMar>
            <w:shd w:fill="F8FAFC"/>
          </w:tcPr>
          <w:p>
            <w:pPr>
              <w:spacing w:line="276" w:lineRule="auto" w:after="0"/>
              <w:jc w:val="left"/>
            </w:pPr>
            <w:r>
              <w:rPr>
                <w:rFonts w:ascii="Calibri" w:hAnsi="Calibri"/>
                <w:color w:val="1E293B"/>
                <w:sz w:val="17"/>
              </w:rPr>
              <w:t>Residu bertambah di gudang</w:t>
            </w:r>
          </w:p>
        </w:tc>
        <w:tc>
          <w:tcPr>
            <w:tcW w:type="dxa" w:w="1728"/>
            <w:tcMar>
              <w:top w:w="60" w:type="dxa"/>
              <w:bottom w:w="60" w:type="dxa"/>
              <w:left w:w="80" w:type="dxa"/>
              <w:right w:w="80" w:type="dxa"/>
            </w:tcMar>
            <w:shd w:fill="F8FAFC"/>
          </w:tcPr>
          <w:p>
            <w:pPr>
              <w:spacing w:line="276" w:lineRule="auto" w:after="0"/>
              <w:jc w:val="left"/>
            </w:pPr>
            <w:r>
              <w:rPr>
                <w:rFonts w:ascii="Calibri" w:hAnsi="Calibri"/>
                <w:color w:val="1E293B"/>
                <w:sz w:val="17"/>
              </w:rPr>
              <w:t>Residu tercatat valid</w:t>
            </w:r>
          </w:p>
        </w:tc>
        <w:tc>
          <w:tcPr>
            <w:tcW w:type="dxa" w:w="1152"/>
            <w:tcMar>
              <w:top w:w="60" w:type="dxa"/>
              <w:bottom w:w="60" w:type="dxa"/>
              <w:left w:w="80" w:type="dxa"/>
              <w:right w:w="80" w:type="dxa"/>
            </w:tcMar>
            <w:shd w:fill="F8FAFC"/>
          </w:tcPr>
          <w:p>
            <w:pPr>
              <w:spacing w:line="276" w:lineRule="auto" w:after="0"/>
              <w:jc w:val="center"/>
            </w:pPr>
            <w:r>
              <w:rPr>
                <w:rFonts w:ascii="Calibri" w:hAnsi="Calibri"/>
                <w:b/>
                <w:color w:val="065F46"/>
                <w:sz w:val="17"/>
              </w:rPr>
              <w:t>PASS</w:t>
            </w:r>
          </w:p>
        </w:tc>
      </w:tr>
      <w:tr>
        <w:tc>
          <w:tcPr>
            <w:tcW w:type="dxa" w:w="1152"/>
            <w:tcMar>
              <w:top w:w="60" w:type="dxa"/>
              <w:bottom w:w="60" w:type="dxa"/>
              <w:left w:w="80" w:type="dxa"/>
              <w:right w:w="80" w:type="dxa"/>
            </w:tcMar>
          </w:tcPr>
          <w:p>
            <w:pPr>
              <w:spacing w:line="276" w:lineRule="auto" w:after="0"/>
              <w:jc w:val="center"/>
            </w:pPr>
            <w:r>
              <w:rPr>
                <w:rFonts w:ascii="Calibri" w:hAnsi="Calibri"/>
                <w:b/>
                <w:color w:val="0F172A"/>
                <w:sz w:val="17"/>
              </w:rPr>
              <w:t>TC-009</w:t>
            </w:r>
          </w:p>
        </w:tc>
        <w:tc>
          <w:tcPr>
            <w:tcW w:type="dxa" w:w="1728"/>
            <w:tcMar>
              <w:top w:w="60" w:type="dxa"/>
              <w:bottom w:w="60" w:type="dxa"/>
              <w:left w:w="80" w:type="dxa"/>
              <w:right w:w="80" w:type="dxa"/>
            </w:tcMar>
          </w:tcPr>
          <w:p>
            <w:pPr>
              <w:spacing w:line="276" w:lineRule="auto" w:after="0"/>
              <w:jc w:val="left"/>
            </w:pPr>
            <w:r>
              <w:rPr>
                <w:rFonts w:ascii="Calibri" w:hAnsi="Calibri"/>
                <w:color w:val="1E293B"/>
                <w:sz w:val="17"/>
              </w:rPr>
              <w:t>Distribusi</w:t>
            </w:r>
          </w:p>
        </w:tc>
        <w:tc>
          <w:tcPr>
            <w:tcW w:type="dxa" w:w="1872"/>
            <w:tcMar>
              <w:top w:w="60" w:type="dxa"/>
              <w:bottom w:w="60" w:type="dxa"/>
              <w:left w:w="80" w:type="dxa"/>
              <w:right w:w="80" w:type="dxa"/>
            </w:tcMar>
          </w:tcPr>
          <w:p>
            <w:pPr>
              <w:spacing w:line="276" w:lineRule="auto" w:after="0"/>
              <w:jc w:val="center"/>
            </w:pPr>
            <w:r>
              <w:rPr>
                <w:rFonts w:ascii="Calibri" w:hAnsi="Calibri"/>
                <w:color w:val="1E293B"/>
                <w:sz w:val="17"/>
              </w:rPr>
              <w:t>Checklist peti kayu</w:t>
            </w:r>
          </w:p>
        </w:tc>
        <w:tc>
          <w:tcPr>
            <w:tcW w:type="dxa" w:w="1728"/>
            <w:tcMar>
              <w:top w:w="60" w:type="dxa"/>
              <w:bottom w:w="60" w:type="dxa"/>
              <w:left w:w="80" w:type="dxa"/>
              <w:right w:w="80" w:type="dxa"/>
            </w:tcMar>
          </w:tcPr>
          <w:p>
            <w:pPr>
              <w:spacing w:line="276" w:lineRule="auto" w:after="0"/>
              <w:jc w:val="center"/>
            </w:pPr>
            <w:r>
              <w:rPr>
                <w:rFonts w:ascii="Calibri" w:hAnsi="Calibri"/>
                <w:color w:val="1E293B"/>
                <w:sz w:val="17"/>
              </w:rPr>
              <w:t>Centang 3 syarat packing</w:t>
            </w:r>
          </w:p>
        </w:tc>
        <w:tc>
          <w:tcPr>
            <w:tcW w:type="dxa" w:w="1872"/>
            <w:tcMar>
              <w:top w:w="60" w:type="dxa"/>
              <w:bottom w:w="60" w:type="dxa"/>
              <w:left w:w="80" w:type="dxa"/>
              <w:right w:w="80" w:type="dxa"/>
            </w:tcMar>
          </w:tcPr>
          <w:p>
            <w:pPr>
              <w:spacing w:line="276" w:lineRule="auto" w:after="0"/>
              <w:jc w:val="left"/>
            </w:pPr>
            <w:r>
              <w:rPr>
                <w:rFonts w:ascii="Calibri" w:hAnsi="Calibri"/>
                <w:color w:val="1E293B"/>
                <w:sz w:val="17"/>
              </w:rPr>
              <w:t>Tombol Surat Jalan aktif</w:t>
            </w:r>
          </w:p>
        </w:tc>
        <w:tc>
          <w:tcPr>
            <w:tcW w:type="dxa" w:w="1728"/>
            <w:tcMar>
              <w:top w:w="60" w:type="dxa"/>
              <w:bottom w:w="60" w:type="dxa"/>
              <w:left w:w="80" w:type="dxa"/>
              <w:right w:w="80" w:type="dxa"/>
            </w:tcMar>
          </w:tcPr>
          <w:p>
            <w:pPr>
              <w:spacing w:line="276" w:lineRule="auto" w:after="0"/>
              <w:jc w:val="left"/>
            </w:pPr>
            <w:r>
              <w:rPr>
                <w:rFonts w:ascii="Calibri" w:hAnsi="Calibri"/>
                <w:color w:val="1E293B"/>
                <w:sz w:val="17"/>
              </w:rPr>
              <w:t>Surat Jalan terbit</w:t>
            </w:r>
          </w:p>
        </w:tc>
        <w:tc>
          <w:tcPr>
            <w:tcW w:type="dxa" w:w="1152"/>
            <w:tcMar>
              <w:top w:w="60" w:type="dxa"/>
              <w:bottom w:w="60" w:type="dxa"/>
              <w:left w:w="80" w:type="dxa"/>
              <w:right w:w="80" w:type="dxa"/>
            </w:tcMar>
          </w:tcPr>
          <w:p>
            <w:pPr>
              <w:spacing w:line="276" w:lineRule="auto" w:after="0"/>
              <w:jc w:val="center"/>
            </w:pPr>
            <w:r>
              <w:rPr>
                <w:rFonts w:ascii="Calibri" w:hAnsi="Calibri"/>
                <w:b/>
                <w:color w:val="065F46"/>
                <w:sz w:val="17"/>
              </w:rPr>
              <w:t>PASS</w:t>
            </w:r>
          </w:p>
        </w:tc>
      </w:tr>
      <w:tr>
        <w:tc>
          <w:tcPr>
            <w:tcW w:type="dxa" w:w="1152"/>
            <w:tcMar>
              <w:top w:w="60" w:type="dxa"/>
              <w:bottom w:w="60" w:type="dxa"/>
              <w:left w:w="80" w:type="dxa"/>
              <w:right w:w="80" w:type="dxa"/>
            </w:tcMar>
            <w:shd w:fill="F8FAFC"/>
          </w:tcPr>
          <w:p>
            <w:pPr>
              <w:spacing w:line="276" w:lineRule="auto" w:after="0"/>
              <w:jc w:val="center"/>
            </w:pPr>
            <w:r>
              <w:rPr>
                <w:rFonts w:ascii="Calibri" w:hAnsi="Calibri"/>
                <w:b/>
                <w:color w:val="0F172A"/>
                <w:sz w:val="17"/>
              </w:rPr>
              <w:t>TC-010</w:t>
            </w:r>
          </w:p>
        </w:tc>
        <w:tc>
          <w:tcPr>
            <w:tcW w:type="dxa" w:w="1728"/>
            <w:tcMar>
              <w:top w:w="60" w:type="dxa"/>
              <w:bottom w:w="60" w:type="dxa"/>
              <w:left w:w="80" w:type="dxa"/>
              <w:right w:w="80" w:type="dxa"/>
            </w:tcMar>
            <w:shd w:fill="F8FAFC"/>
          </w:tcPr>
          <w:p>
            <w:pPr>
              <w:spacing w:line="276" w:lineRule="auto" w:after="0"/>
              <w:jc w:val="left"/>
            </w:pPr>
            <w:r>
              <w:rPr>
                <w:rFonts w:ascii="Calibri" w:hAnsi="Calibri"/>
                <w:color w:val="1E293B"/>
                <w:sz w:val="17"/>
              </w:rPr>
              <w:t>Distribusi</w:t>
            </w:r>
          </w:p>
        </w:tc>
        <w:tc>
          <w:tcPr>
            <w:tcW w:type="dxa" w:w="1872"/>
            <w:tcMar>
              <w:top w:w="60" w:type="dxa"/>
              <w:bottom w:w="60" w:type="dxa"/>
              <w:left w:w="80" w:type="dxa"/>
              <w:right w:w="80" w:type="dxa"/>
            </w:tcMar>
            <w:shd w:fill="F8FAFC"/>
          </w:tcPr>
          <w:p>
            <w:pPr>
              <w:spacing w:line="276" w:lineRule="auto" w:after="0"/>
              <w:jc w:val="center"/>
            </w:pPr>
            <w:r>
              <w:rPr>
                <w:rFonts w:ascii="Calibri" w:hAnsi="Calibri"/>
                <w:color w:val="1E293B"/>
                <w:sz w:val="17"/>
              </w:rPr>
              <w:t>Checklist belum pas</w:t>
            </w:r>
          </w:p>
        </w:tc>
        <w:tc>
          <w:tcPr>
            <w:tcW w:type="dxa" w:w="1728"/>
            <w:tcMar>
              <w:top w:w="60" w:type="dxa"/>
              <w:bottom w:w="60" w:type="dxa"/>
              <w:left w:w="80" w:type="dxa"/>
              <w:right w:w="80" w:type="dxa"/>
            </w:tcMar>
            <w:shd w:fill="F8FAFC"/>
          </w:tcPr>
          <w:p>
            <w:pPr>
              <w:spacing w:line="276" w:lineRule="auto" w:after="0"/>
              <w:jc w:val="center"/>
            </w:pPr>
            <w:r>
              <w:rPr>
                <w:rFonts w:ascii="Calibri" w:hAnsi="Calibri"/>
                <w:color w:val="1E293B"/>
                <w:sz w:val="17"/>
              </w:rPr>
              <w:t>Centang 1 syarat packing</w:t>
            </w:r>
          </w:p>
        </w:tc>
        <w:tc>
          <w:tcPr>
            <w:tcW w:type="dxa" w:w="1872"/>
            <w:tcMar>
              <w:top w:w="60" w:type="dxa"/>
              <w:bottom w:w="60" w:type="dxa"/>
              <w:left w:w="80" w:type="dxa"/>
              <w:right w:w="80" w:type="dxa"/>
            </w:tcMar>
            <w:shd w:fill="F8FAFC"/>
          </w:tcPr>
          <w:p>
            <w:pPr>
              <w:spacing w:line="276" w:lineRule="auto" w:after="0"/>
              <w:jc w:val="left"/>
            </w:pPr>
            <w:r>
              <w:rPr>
                <w:rFonts w:ascii="Calibri" w:hAnsi="Calibri"/>
                <w:color w:val="1E293B"/>
                <w:sz w:val="17"/>
              </w:rPr>
              <w:t>Peringatan packing kurang</w:t>
            </w:r>
          </w:p>
        </w:tc>
        <w:tc>
          <w:tcPr>
            <w:tcW w:type="dxa" w:w="1728"/>
            <w:tcMar>
              <w:top w:w="60" w:type="dxa"/>
              <w:bottom w:w="60" w:type="dxa"/>
              <w:left w:w="80" w:type="dxa"/>
              <w:right w:w="80" w:type="dxa"/>
            </w:tcMar>
            <w:shd w:fill="F8FAFC"/>
          </w:tcPr>
          <w:p>
            <w:pPr>
              <w:spacing w:line="276" w:lineRule="auto" w:after="0"/>
              <w:jc w:val="left"/>
            </w:pPr>
            <w:r>
              <w:rPr>
                <w:rFonts w:ascii="Calibri" w:hAnsi="Calibri"/>
                <w:color w:val="1E293B"/>
                <w:sz w:val="17"/>
              </w:rPr>
              <w:t>Peringatan aktif</w:t>
            </w:r>
          </w:p>
        </w:tc>
        <w:tc>
          <w:tcPr>
            <w:tcW w:type="dxa" w:w="1152"/>
            <w:tcMar>
              <w:top w:w="60" w:type="dxa"/>
              <w:bottom w:w="60" w:type="dxa"/>
              <w:left w:w="80" w:type="dxa"/>
              <w:right w:w="80" w:type="dxa"/>
            </w:tcMar>
            <w:shd w:fill="F8FAFC"/>
          </w:tcPr>
          <w:p>
            <w:pPr>
              <w:spacing w:line="276" w:lineRule="auto" w:after="0"/>
              <w:jc w:val="center"/>
            </w:pPr>
            <w:r>
              <w:rPr>
                <w:rFonts w:ascii="Calibri" w:hAnsi="Calibri"/>
                <w:b/>
                <w:color w:val="065F46"/>
                <w:sz w:val="17"/>
              </w:rPr>
              <w:t>PASS</w:t>
            </w:r>
          </w:p>
        </w:tc>
      </w:tr>
      <w:tr>
        <w:tc>
          <w:tcPr>
            <w:tcW w:type="dxa" w:w="1152"/>
            <w:tcMar>
              <w:top w:w="60" w:type="dxa"/>
              <w:bottom w:w="60" w:type="dxa"/>
              <w:left w:w="80" w:type="dxa"/>
              <w:right w:w="80" w:type="dxa"/>
            </w:tcMar>
          </w:tcPr>
          <w:p>
            <w:pPr>
              <w:spacing w:line="276" w:lineRule="auto" w:after="0"/>
              <w:jc w:val="center"/>
            </w:pPr>
            <w:r>
              <w:rPr>
                <w:rFonts w:ascii="Calibri" w:hAnsi="Calibri"/>
                <w:b/>
                <w:color w:val="0F172A"/>
                <w:sz w:val="17"/>
              </w:rPr>
              <w:t>TC-011</w:t>
            </w:r>
          </w:p>
        </w:tc>
        <w:tc>
          <w:tcPr>
            <w:tcW w:type="dxa" w:w="1728"/>
            <w:tcMar>
              <w:top w:w="60" w:type="dxa"/>
              <w:bottom w:w="60" w:type="dxa"/>
              <w:left w:w="80" w:type="dxa"/>
              <w:right w:w="80" w:type="dxa"/>
            </w:tcMar>
          </w:tcPr>
          <w:p>
            <w:pPr>
              <w:spacing w:line="276" w:lineRule="auto" w:after="0"/>
              <w:jc w:val="left"/>
            </w:pPr>
            <w:r>
              <w:rPr>
                <w:rFonts w:ascii="Calibri" w:hAnsi="Calibri"/>
                <w:color w:val="1E293B"/>
                <w:sz w:val="17"/>
              </w:rPr>
              <w:t>Katalog Publik</w:t>
            </w:r>
          </w:p>
        </w:tc>
        <w:tc>
          <w:tcPr>
            <w:tcW w:type="dxa" w:w="1872"/>
            <w:tcMar>
              <w:top w:w="60" w:type="dxa"/>
              <w:bottom w:w="60" w:type="dxa"/>
              <w:left w:w="80" w:type="dxa"/>
              <w:right w:w="80" w:type="dxa"/>
            </w:tcMar>
          </w:tcPr>
          <w:p>
            <w:pPr>
              <w:spacing w:line="276" w:lineRule="auto" w:after="0"/>
              <w:jc w:val="center"/>
            </w:pPr>
            <w:r>
              <w:rPr>
                <w:rFonts w:ascii="Calibri" w:hAnsi="Calibri"/>
                <w:color w:val="1E293B"/>
                <w:sz w:val="17"/>
              </w:rPr>
              <w:t>Search produk</w:t>
            </w:r>
          </w:p>
        </w:tc>
        <w:tc>
          <w:tcPr>
            <w:tcW w:type="dxa" w:w="1728"/>
            <w:tcMar>
              <w:top w:w="60" w:type="dxa"/>
              <w:bottom w:w="60" w:type="dxa"/>
              <w:left w:w="80" w:type="dxa"/>
              <w:right w:w="80" w:type="dxa"/>
            </w:tcMar>
          </w:tcPr>
          <w:p>
            <w:pPr>
              <w:spacing w:line="276" w:lineRule="auto" w:after="0"/>
              <w:jc w:val="center"/>
            </w:pPr>
            <w:r>
              <w:rPr>
                <w:rFonts w:ascii="Calibri" w:hAnsi="Calibri"/>
                <w:color w:val="1E293B"/>
                <w:sz w:val="17"/>
              </w:rPr>
              <w:t>Keyword: Wastafel Onix</w:t>
            </w:r>
          </w:p>
        </w:tc>
        <w:tc>
          <w:tcPr>
            <w:tcW w:type="dxa" w:w="1872"/>
            <w:tcMar>
              <w:top w:w="60" w:type="dxa"/>
              <w:bottom w:w="60" w:type="dxa"/>
              <w:left w:w="80" w:type="dxa"/>
              <w:right w:w="80" w:type="dxa"/>
            </w:tcMar>
          </w:tcPr>
          <w:p>
            <w:pPr>
              <w:spacing w:line="276" w:lineRule="auto" w:after="0"/>
              <w:jc w:val="left"/>
            </w:pPr>
            <w:r>
              <w:rPr>
                <w:rFonts w:ascii="Calibri" w:hAnsi="Calibri"/>
                <w:color w:val="1E293B"/>
                <w:sz w:val="17"/>
              </w:rPr>
              <w:t>Tampil produk relevan</w:t>
            </w:r>
          </w:p>
        </w:tc>
        <w:tc>
          <w:tcPr>
            <w:tcW w:type="dxa" w:w="1728"/>
            <w:tcMar>
              <w:top w:w="60" w:type="dxa"/>
              <w:bottom w:w="60" w:type="dxa"/>
              <w:left w:w="80" w:type="dxa"/>
              <w:right w:w="80" w:type="dxa"/>
            </w:tcMar>
          </w:tcPr>
          <w:p>
            <w:pPr>
              <w:spacing w:line="276" w:lineRule="auto" w:after="0"/>
              <w:jc w:val="left"/>
            </w:pPr>
            <w:r>
              <w:rPr>
                <w:rFonts w:ascii="Calibri" w:hAnsi="Calibri"/>
                <w:color w:val="1E293B"/>
                <w:sz w:val="17"/>
              </w:rPr>
              <w:t>4 produk tampil tepat</w:t>
            </w:r>
          </w:p>
        </w:tc>
        <w:tc>
          <w:tcPr>
            <w:tcW w:type="dxa" w:w="1152"/>
            <w:tcMar>
              <w:top w:w="60" w:type="dxa"/>
              <w:bottom w:w="60" w:type="dxa"/>
              <w:left w:w="80" w:type="dxa"/>
              <w:right w:w="80" w:type="dxa"/>
            </w:tcMar>
          </w:tcPr>
          <w:p>
            <w:pPr>
              <w:spacing w:line="276" w:lineRule="auto" w:after="0"/>
              <w:jc w:val="center"/>
            </w:pPr>
            <w:r>
              <w:rPr>
                <w:rFonts w:ascii="Calibri" w:hAnsi="Calibri"/>
                <w:b/>
                <w:color w:val="065F46"/>
                <w:sz w:val="17"/>
              </w:rPr>
              <w:t>PASS</w:t>
            </w:r>
          </w:p>
        </w:tc>
      </w:tr>
      <w:tr>
        <w:tc>
          <w:tcPr>
            <w:tcW w:type="dxa" w:w="1152"/>
            <w:tcMar>
              <w:top w:w="60" w:type="dxa"/>
              <w:bottom w:w="60" w:type="dxa"/>
              <w:left w:w="80" w:type="dxa"/>
              <w:right w:w="80" w:type="dxa"/>
            </w:tcMar>
            <w:shd w:fill="F8FAFC"/>
          </w:tcPr>
          <w:p>
            <w:pPr>
              <w:spacing w:line="276" w:lineRule="auto" w:after="0"/>
              <w:jc w:val="center"/>
            </w:pPr>
            <w:r>
              <w:rPr>
                <w:rFonts w:ascii="Calibri" w:hAnsi="Calibri"/>
                <w:b/>
                <w:color w:val="0F172A"/>
                <w:sz w:val="17"/>
              </w:rPr>
              <w:t>TC-012</w:t>
            </w:r>
          </w:p>
        </w:tc>
        <w:tc>
          <w:tcPr>
            <w:tcW w:type="dxa" w:w="1728"/>
            <w:tcMar>
              <w:top w:w="60" w:type="dxa"/>
              <w:bottom w:w="60" w:type="dxa"/>
              <w:left w:w="80" w:type="dxa"/>
              <w:right w:w="80" w:type="dxa"/>
            </w:tcMar>
            <w:shd w:fill="F8FAFC"/>
          </w:tcPr>
          <w:p>
            <w:pPr>
              <w:spacing w:line="276" w:lineRule="auto" w:after="0"/>
              <w:jc w:val="left"/>
            </w:pPr>
            <w:r>
              <w:rPr>
                <w:rFonts w:ascii="Calibri" w:hAnsi="Calibri"/>
                <w:color w:val="1E293B"/>
                <w:sz w:val="17"/>
              </w:rPr>
              <w:t>Checkout DP</w:t>
            </w:r>
          </w:p>
        </w:tc>
        <w:tc>
          <w:tcPr>
            <w:tcW w:type="dxa" w:w="1872"/>
            <w:tcMar>
              <w:top w:w="60" w:type="dxa"/>
              <w:bottom w:w="60" w:type="dxa"/>
              <w:left w:w="80" w:type="dxa"/>
              <w:right w:w="80" w:type="dxa"/>
            </w:tcMar>
            <w:shd w:fill="F8FAFC"/>
          </w:tcPr>
          <w:p>
            <w:pPr>
              <w:spacing w:line="276" w:lineRule="auto" w:after="0"/>
              <w:jc w:val="center"/>
            </w:pPr>
            <w:r>
              <w:rPr>
                <w:rFonts w:ascii="Calibri" w:hAnsi="Calibri"/>
                <w:color w:val="1E293B"/>
                <w:sz w:val="17"/>
              </w:rPr>
              <w:t>Checkout DP 50%</w:t>
            </w:r>
          </w:p>
        </w:tc>
        <w:tc>
          <w:tcPr>
            <w:tcW w:type="dxa" w:w="1728"/>
            <w:tcMar>
              <w:top w:w="60" w:type="dxa"/>
              <w:bottom w:w="60" w:type="dxa"/>
              <w:left w:w="80" w:type="dxa"/>
              <w:right w:w="80" w:type="dxa"/>
            </w:tcMar>
            <w:shd w:fill="F8FAFC"/>
          </w:tcPr>
          <w:p>
            <w:pPr>
              <w:spacing w:line="276" w:lineRule="auto" w:after="0"/>
              <w:jc w:val="center"/>
            </w:pPr>
            <w:r>
              <w:rPr>
                <w:rFonts w:ascii="Calibri" w:hAnsi="Calibri"/>
                <w:color w:val="1E293B"/>
                <w:sz w:val="17"/>
              </w:rPr>
              <w:t>Pilih DP 50%, upload bukti</w:t>
            </w:r>
          </w:p>
        </w:tc>
        <w:tc>
          <w:tcPr>
            <w:tcW w:type="dxa" w:w="1872"/>
            <w:tcMar>
              <w:top w:w="60" w:type="dxa"/>
              <w:bottom w:w="60" w:type="dxa"/>
              <w:left w:w="80" w:type="dxa"/>
              <w:right w:w="80" w:type="dxa"/>
            </w:tcMar>
            <w:shd w:fill="F8FAFC"/>
          </w:tcPr>
          <w:p>
            <w:pPr>
              <w:spacing w:line="276" w:lineRule="auto" w:after="0"/>
              <w:jc w:val="left"/>
            </w:pPr>
            <w:r>
              <w:rPr>
                <w:rFonts w:ascii="Calibri" w:hAnsi="Calibri"/>
                <w:color w:val="1E293B"/>
                <w:sz w:val="17"/>
              </w:rPr>
              <w:t>Invoice Pending Verification</w:t>
            </w:r>
          </w:p>
        </w:tc>
        <w:tc>
          <w:tcPr>
            <w:tcW w:type="dxa" w:w="1728"/>
            <w:tcMar>
              <w:top w:w="60" w:type="dxa"/>
              <w:bottom w:w="60" w:type="dxa"/>
              <w:left w:w="80" w:type="dxa"/>
              <w:right w:w="80" w:type="dxa"/>
            </w:tcMar>
            <w:shd w:fill="F8FAFC"/>
          </w:tcPr>
          <w:p>
            <w:pPr>
              <w:spacing w:line="276" w:lineRule="auto" w:after="0"/>
              <w:jc w:val="left"/>
            </w:pPr>
            <w:r>
              <w:rPr>
                <w:rFonts w:ascii="Calibri" w:hAnsi="Calibri"/>
                <w:color w:val="1E293B"/>
                <w:sz w:val="17"/>
              </w:rPr>
              <w:t>Invoice terbit valid</w:t>
            </w:r>
          </w:p>
        </w:tc>
        <w:tc>
          <w:tcPr>
            <w:tcW w:type="dxa" w:w="1152"/>
            <w:tcMar>
              <w:top w:w="60" w:type="dxa"/>
              <w:bottom w:w="60" w:type="dxa"/>
              <w:left w:w="80" w:type="dxa"/>
              <w:right w:w="80" w:type="dxa"/>
            </w:tcMar>
            <w:shd w:fill="F8FAFC"/>
          </w:tcPr>
          <w:p>
            <w:pPr>
              <w:spacing w:line="276" w:lineRule="auto" w:after="0"/>
              <w:jc w:val="center"/>
            </w:pPr>
            <w:r>
              <w:rPr>
                <w:rFonts w:ascii="Calibri" w:hAnsi="Calibri"/>
                <w:b/>
                <w:color w:val="065F46"/>
                <w:sz w:val="17"/>
              </w:rPr>
              <w:t>PASS</w:t>
            </w:r>
          </w:p>
        </w:tc>
      </w:tr>
      <w:tr>
        <w:tc>
          <w:tcPr>
            <w:tcW w:type="dxa" w:w="1152"/>
            <w:tcMar>
              <w:top w:w="60" w:type="dxa"/>
              <w:bottom w:w="60" w:type="dxa"/>
              <w:left w:w="80" w:type="dxa"/>
              <w:right w:w="80" w:type="dxa"/>
            </w:tcMar>
          </w:tcPr>
          <w:p>
            <w:pPr>
              <w:spacing w:line="276" w:lineRule="auto" w:after="0"/>
              <w:jc w:val="center"/>
            </w:pPr>
            <w:r>
              <w:rPr>
                <w:rFonts w:ascii="Calibri" w:hAnsi="Calibri"/>
                <w:b/>
                <w:color w:val="0F172A"/>
                <w:sz w:val="17"/>
              </w:rPr>
              <w:t>TC-013</w:t>
            </w:r>
          </w:p>
        </w:tc>
        <w:tc>
          <w:tcPr>
            <w:tcW w:type="dxa" w:w="1728"/>
            <w:tcMar>
              <w:top w:w="60" w:type="dxa"/>
              <w:bottom w:w="60" w:type="dxa"/>
              <w:left w:w="80" w:type="dxa"/>
              <w:right w:w="80" w:type="dxa"/>
            </w:tcMar>
          </w:tcPr>
          <w:p>
            <w:pPr>
              <w:spacing w:line="276" w:lineRule="auto" w:after="0"/>
              <w:jc w:val="left"/>
            </w:pPr>
            <w:r>
              <w:rPr>
                <w:rFonts w:ascii="Calibri" w:hAnsi="Calibri"/>
                <w:color w:val="1E293B"/>
                <w:sz w:val="17"/>
              </w:rPr>
              <w:t>Checkout Lunas</w:t>
            </w:r>
          </w:p>
        </w:tc>
        <w:tc>
          <w:tcPr>
            <w:tcW w:type="dxa" w:w="1872"/>
            <w:tcMar>
              <w:top w:w="60" w:type="dxa"/>
              <w:bottom w:w="60" w:type="dxa"/>
              <w:left w:w="80" w:type="dxa"/>
              <w:right w:w="80" w:type="dxa"/>
            </w:tcMar>
          </w:tcPr>
          <w:p>
            <w:pPr>
              <w:spacing w:line="276" w:lineRule="auto" w:after="0"/>
              <w:jc w:val="center"/>
            </w:pPr>
            <w:r>
              <w:rPr>
                <w:rFonts w:ascii="Calibri" w:hAnsi="Calibri"/>
                <w:color w:val="1E293B"/>
                <w:sz w:val="17"/>
              </w:rPr>
              <w:t>Checkout Lunas QRIS</w:t>
            </w:r>
          </w:p>
        </w:tc>
        <w:tc>
          <w:tcPr>
            <w:tcW w:type="dxa" w:w="1728"/>
            <w:tcMar>
              <w:top w:w="60" w:type="dxa"/>
              <w:bottom w:w="60" w:type="dxa"/>
              <w:left w:w="80" w:type="dxa"/>
              <w:right w:w="80" w:type="dxa"/>
            </w:tcMar>
          </w:tcPr>
          <w:p>
            <w:pPr>
              <w:spacing w:line="276" w:lineRule="auto" w:after="0"/>
              <w:jc w:val="center"/>
            </w:pPr>
            <w:r>
              <w:rPr>
                <w:rFonts w:ascii="Calibri" w:hAnsi="Calibri"/>
                <w:color w:val="1E293B"/>
                <w:sz w:val="17"/>
              </w:rPr>
              <w:t>Pilih Lunas, scan QRIS</w:t>
            </w:r>
          </w:p>
        </w:tc>
        <w:tc>
          <w:tcPr>
            <w:tcW w:type="dxa" w:w="1872"/>
            <w:tcMar>
              <w:top w:w="60" w:type="dxa"/>
              <w:bottom w:w="60" w:type="dxa"/>
              <w:left w:w="80" w:type="dxa"/>
              <w:right w:w="80" w:type="dxa"/>
            </w:tcMar>
          </w:tcPr>
          <w:p>
            <w:pPr>
              <w:spacing w:line="276" w:lineRule="auto" w:after="0"/>
              <w:jc w:val="left"/>
            </w:pPr>
            <w:r>
              <w:rPr>
                <w:rFonts w:ascii="Calibri" w:hAnsi="Calibri"/>
                <w:color w:val="1E293B"/>
                <w:sz w:val="17"/>
              </w:rPr>
              <w:t>Pesanan terkonfirmasi</w:t>
            </w:r>
          </w:p>
        </w:tc>
        <w:tc>
          <w:tcPr>
            <w:tcW w:type="dxa" w:w="1728"/>
            <w:tcMar>
              <w:top w:w="60" w:type="dxa"/>
              <w:bottom w:w="60" w:type="dxa"/>
              <w:left w:w="80" w:type="dxa"/>
              <w:right w:w="80" w:type="dxa"/>
            </w:tcMar>
          </w:tcPr>
          <w:p>
            <w:pPr>
              <w:spacing w:line="276" w:lineRule="auto" w:after="0"/>
              <w:jc w:val="left"/>
            </w:pPr>
            <w:r>
              <w:rPr>
                <w:rFonts w:ascii="Calibri" w:hAnsi="Calibri"/>
                <w:color w:val="1E293B"/>
                <w:sz w:val="17"/>
              </w:rPr>
              <w:t>Pesanan terkonfirmasi</w:t>
            </w:r>
          </w:p>
        </w:tc>
        <w:tc>
          <w:tcPr>
            <w:tcW w:type="dxa" w:w="1152"/>
            <w:tcMar>
              <w:top w:w="60" w:type="dxa"/>
              <w:bottom w:w="60" w:type="dxa"/>
              <w:left w:w="80" w:type="dxa"/>
              <w:right w:w="80" w:type="dxa"/>
            </w:tcMar>
          </w:tcPr>
          <w:p>
            <w:pPr>
              <w:spacing w:line="276" w:lineRule="auto" w:after="0"/>
              <w:jc w:val="center"/>
            </w:pPr>
            <w:r>
              <w:rPr>
                <w:rFonts w:ascii="Calibri" w:hAnsi="Calibri"/>
                <w:b/>
                <w:color w:val="065F46"/>
                <w:sz w:val="17"/>
              </w:rPr>
              <w:t>PASS</w:t>
            </w:r>
          </w:p>
        </w:tc>
      </w:tr>
      <w:tr>
        <w:tc>
          <w:tcPr>
            <w:tcW w:type="dxa" w:w="1152"/>
            <w:tcMar>
              <w:top w:w="60" w:type="dxa"/>
              <w:bottom w:w="60" w:type="dxa"/>
              <w:left w:w="80" w:type="dxa"/>
              <w:right w:w="80" w:type="dxa"/>
            </w:tcMar>
            <w:shd w:fill="F8FAFC"/>
          </w:tcPr>
          <w:p>
            <w:pPr>
              <w:spacing w:line="276" w:lineRule="auto" w:after="0"/>
              <w:jc w:val="center"/>
            </w:pPr>
            <w:r>
              <w:rPr>
                <w:rFonts w:ascii="Calibri" w:hAnsi="Calibri"/>
                <w:b/>
                <w:color w:val="0F172A"/>
                <w:sz w:val="17"/>
              </w:rPr>
              <w:t>TC-014</w:t>
            </w:r>
          </w:p>
        </w:tc>
        <w:tc>
          <w:tcPr>
            <w:tcW w:type="dxa" w:w="1728"/>
            <w:tcMar>
              <w:top w:w="60" w:type="dxa"/>
              <w:bottom w:w="60" w:type="dxa"/>
              <w:left w:w="80" w:type="dxa"/>
              <w:right w:w="80" w:type="dxa"/>
            </w:tcMar>
            <w:shd w:fill="F8FAFC"/>
          </w:tcPr>
          <w:p>
            <w:pPr>
              <w:spacing w:line="276" w:lineRule="auto" w:after="0"/>
              <w:jc w:val="left"/>
            </w:pPr>
            <w:r>
              <w:rPr>
                <w:rFonts w:ascii="Calibri" w:hAnsi="Calibri"/>
                <w:color w:val="1E293B"/>
                <w:sz w:val="17"/>
              </w:rPr>
              <w:t>Admin Orders</w:t>
            </w:r>
          </w:p>
        </w:tc>
        <w:tc>
          <w:tcPr>
            <w:tcW w:type="dxa" w:w="1872"/>
            <w:tcMar>
              <w:top w:w="60" w:type="dxa"/>
              <w:bottom w:w="60" w:type="dxa"/>
              <w:left w:w="80" w:type="dxa"/>
              <w:right w:w="80" w:type="dxa"/>
            </w:tcMar>
            <w:shd w:fill="F8FAFC"/>
          </w:tcPr>
          <w:p>
            <w:pPr>
              <w:spacing w:line="276" w:lineRule="auto" w:after="0"/>
              <w:jc w:val="center"/>
            </w:pPr>
            <w:r>
              <w:rPr>
                <w:rFonts w:ascii="Calibri" w:hAnsi="Calibri"/>
                <w:color w:val="1E293B"/>
                <w:sz w:val="17"/>
              </w:rPr>
              <w:t>Verifikasi bayar</w:t>
            </w:r>
          </w:p>
        </w:tc>
        <w:tc>
          <w:tcPr>
            <w:tcW w:type="dxa" w:w="1728"/>
            <w:tcMar>
              <w:top w:w="60" w:type="dxa"/>
              <w:bottom w:w="60" w:type="dxa"/>
              <w:left w:w="80" w:type="dxa"/>
              <w:right w:w="80" w:type="dxa"/>
            </w:tcMar>
            <w:shd w:fill="F8FAFC"/>
          </w:tcPr>
          <w:p>
            <w:pPr>
              <w:spacing w:line="276" w:lineRule="auto" w:after="0"/>
              <w:jc w:val="center"/>
            </w:pPr>
            <w:r>
              <w:rPr>
                <w:rFonts w:ascii="Calibri" w:hAnsi="Calibri"/>
                <w:color w:val="1E293B"/>
                <w:sz w:val="17"/>
              </w:rPr>
              <w:t>Klik Approve Pembayaran</w:t>
            </w:r>
          </w:p>
        </w:tc>
        <w:tc>
          <w:tcPr>
            <w:tcW w:type="dxa" w:w="1872"/>
            <w:tcMar>
              <w:top w:w="60" w:type="dxa"/>
              <w:bottom w:w="60" w:type="dxa"/>
              <w:left w:w="80" w:type="dxa"/>
              <w:right w:w="80" w:type="dxa"/>
            </w:tcMar>
            <w:shd w:fill="F8FAFC"/>
          </w:tcPr>
          <w:p>
            <w:pPr>
              <w:spacing w:line="276" w:lineRule="auto" w:after="0"/>
              <w:jc w:val="left"/>
            </w:pPr>
            <w:r>
              <w:rPr>
                <w:rFonts w:ascii="Calibri" w:hAnsi="Calibri"/>
                <w:color w:val="1E293B"/>
                <w:sz w:val="17"/>
              </w:rPr>
              <w:t>Status Processing -&gt; SPK</w:t>
            </w:r>
          </w:p>
        </w:tc>
        <w:tc>
          <w:tcPr>
            <w:tcW w:type="dxa" w:w="1728"/>
            <w:tcMar>
              <w:top w:w="60" w:type="dxa"/>
              <w:bottom w:w="60" w:type="dxa"/>
              <w:left w:w="80" w:type="dxa"/>
              <w:right w:w="80" w:type="dxa"/>
            </w:tcMar>
            <w:shd w:fill="F8FAFC"/>
          </w:tcPr>
          <w:p>
            <w:pPr>
              <w:spacing w:line="276" w:lineRule="auto" w:after="0"/>
              <w:jc w:val="left"/>
            </w:pPr>
            <w:r>
              <w:rPr>
                <w:rFonts w:ascii="Calibri" w:hAnsi="Calibri"/>
                <w:color w:val="1E293B"/>
                <w:sz w:val="17"/>
              </w:rPr>
              <w:t>SPK terbit otomatis</w:t>
            </w:r>
          </w:p>
        </w:tc>
        <w:tc>
          <w:tcPr>
            <w:tcW w:type="dxa" w:w="1152"/>
            <w:tcMar>
              <w:top w:w="60" w:type="dxa"/>
              <w:bottom w:w="60" w:type="dxa"/>
              <w:left w:w="80" w:type="dxa"/>
              <w:right w:w="80" w:type="dxa"/>
            </w:tcMar>
            <w:shd w:fill="F8FAFC"/>
          </w:tcPr>
          <w:p>
            <w:pPr>
              <w:spacing w:line="276" w:lineRule="auto" w:after="0"/>
              <w:jc w:val="center"/>
            </w:pPr>
            <w:r>
              <w:rPr>
                <w:rFonts w:ascii="Calibri" w:hAnsi="Calibri"/>
                <w:b/>
                <w:color w:val="065F46"/>
                <w:sz w:val="17"/>
              </w:rPr>
              <w:t>PASS</w:t>
            </w:r>
          </w:p>
        </w:tc>
      </w:tr>
      <w:tr>
        <w:tc>
          <w:tcPr>
            <w:tcW w:type="dxa" w:w="1152"/>
            <w:tcMar>
              <w:top w:w="60" w:type="dxa"/>
              <w:bottom w:w="60" w:type="dxa"/>
              <w:left w:w="80" w:type="dxa"/>
              <w:right w:w="80" w:type="dxa"/>
            </w:tcMar>
          </w:tcPr>
          <w:p>
            <w:pPr>
              <w:spacing w:line="276" w:lineRule="auto" w:after="0"/>
              <w:jc w:val="center"/>
            </w:pPr>
            <w:r>
              <w:rPr>
                <w:rFonts w:ascii="Calibri" w:hAnsi="Calibri"/>
                <w:b/>
                <w:color w:val="0F172A"/>
                <w:sz w:val="17"/>
              </w:rPr>
              <w:t>TC-015</w:t>
            </w:r>
          </w:p>
        </w:tc>
        <w:tc>
          <w:tcPr>
            <w:tcW w:type="dxa" w:w="1728"/>
            <w:tcMar>
              <w:top w:w="60" w:type="dxa"/>
              <w:bottom w:w="60" w:type="dxa"/>
              <w:left w:w="80" w:type="dxa"/>
              <w:right w:w="80" w:type="dxa"/>
            </w:tcMar>
          </w:tcPr>
          <w:p>
            <w:pPr>
              <w:spacing w:line="276" w:lineRule="auto" w:after="0"/>
              <w:jc w:val="left"/>
            </w:pPr>
            <w:r>
              <w:rPr>
                <w:rFonts w:ascii="Calibri" w:hAnsi="Calibri"/>
                <w:color w:val="1E293B"/>
                <w:sz w:val="17"/>
              </w:rPr>
              <w:t>AI Forecasting</w:t>
            </w:r>
          </w:p>
        </w:tc>
        <w:tc>
          <w:tcPr>
            <w:tcW w:type="dxa" w:w="1872"/>
            <w:tcMar>
              <w:top w:w="60" w:type="dxa"/>
              <w:bottom w:w="60" w:type="dxa"/>
              <w:left w:w="80" w:type="dxa"/>
              <w:right w:w="80" w:type="dxa"/>
            </w:tcMar>
          </w:tcPr>
          <w:p>
            <w:pPr>
              <w:spacing w:line="276" w:lineRule="auto" w:after="0"/>
              <w:jc w:val="center"/>
            </w:pPr>
            <w:r>
              <w:rPr>
                <w:rFonts w:ascii="Calibri" w:hAnsi="Calibri"/>
                <w:color w:val="1E293B"/>
                <w:sz w:val="17"/>
              </w:rPr>
              <w:t>Eksekusi ARIMA</w:t>
            </w:r>
          </w:p>
        </w:tc>
        <w:tc>
          <w:tcPr>
            <w:tcW w:type="dxa" w:w="1728"/>
            <w:tcMar>
              <w:top w:w="60" w:type="dxa"/>
              <w:bottom w:w="60" w:type="dxa"/>
              <w:left w:w="80" w:type="dxa"/>
              <w:right w:w="80" w:type="dxa"/>
            </w:tcMar>
          </w:tcPr>
          <w:p>
            <w:pPr>
              <w:spacing w:line="276" w:lineRule="auto" w:after="0"/>
              <w:jc w:val="center"/>
            </w:pPr>
            <w:r>
              <w:rPr>
                <w:rFonts w:ascii="Calibri" w:hAnsi="Calibri"/>
                <w:color w:val="1E293B"/>
                <w:sz w:val="17"/>
              </w:rPr>
              <w:t>Horizon 3 bln, Produk 1</w:t>
            </w:r>
          </w:p>
        </w:tc>
        <w:tc>
          <w:tcPr>
            <w:tcW w:type="dxa" w:w="1872"/>
            <w:tcMar>
              <w:top w:w="60" w:type="dxa"/>
              <w:bottom w:w="60" w:type="dxa"/>
              <w:left w:w="80" w:type="dxa"/>
              <w:right w:w="80" w:type="dxa"/>
            </w:tcMar>
          </w:tcPr>
          <w:p>
            <w:pPr>
              <w:spacing w:line="276" w:lineRule="auto" w:after="0"/>
              <w:jc w:val="left"/>
            </w:pPr>
            <w:r>
              <w:rPr>
                <w:rFonts w:ascii="Calibri" w:hAnsi="Calibri"/>
                <w:color w:val="1E293B"/>
                <w:sz w:val="17"/>
              </w:rPr>
              <w:t>Grafik Chart.js (MAPE 5.73%)</w:t>
            </w:r>
          </w:p>
        </w:tc>
        <w:tc>
          <w:tcPr>
            <w:tcW w:type="dxa" w:w="1728"/>
            <w:tcMar>
              <w:top w:w="60" w:type="dxa"/>
              <w:bottom w:w="60" w:type="dxa"/>
              <w:left w:w="80" w:type="dxa"/>
              <w:right w:w="80" w:type="dxa"/>
            </w:tcMar>
          </w:tcPr>
          <w:p>
            <w:pPr>
              <w:spacing w:line="276" w:lineRule="auto" w:after="0"/>
              <w:jc w:val="left"/>
            </w:pPr>
            <w:r>
              <w:rPr>
                <w:rFonts w:ascii="Calibri" w:hAnsi="Calibri"/>
                <w:color w:val="1E293B"/>
                <w:sz w:val="17"/>
              </w:rPr>
              <w:t>Proyeksi tampil tepat</w:t>
            </w:r>
          </w:p>
        </w:tc>
        <w:tc>
          <w:tcPr>
            <w:tcW w:type="dxa" w:w="1152"/>
            <w:tcMar>
              <w:top w:w="60" w:type="dxa"/>
              <w:bottom w:w="60" w:type="dxa"/>
              <w:left w:w="80" w:type="dxa"/>
              <w:right w:w="80" w:type="dxa"/>
            </w:tcMar>
          </w:tcPr>
          <w:p>
            <w:pPr>
              <w:spacing w:line="276" w:lineRule="auto" w:after="0"/>
              <w:jc w:val="center"/>
            </w:pPr>
            <w:r>
              <w:rPr>
                <w:rFonts w:ascii="Calibri" w:hAnsi="Calibri"/>
                <w:b/>
                <w:color w:val="065F46"/>
                <w:sz w:val="17"/>
              </w:rPr>
              <w:t>PASS</w:t>
            </w:r>
          </w:p>
        </w:tc>
      </w:tr>
      <w:tr>
        <w:tc>
          <w:tcPr>
            <w:tcW w:type="dxa" w:w="1152"/>
            <w:tcMar>
              <w:top w:w="60" w:type="dxa"/>
              <w:bottom w:w="60" w:type="dxa"/>
              <w:left w:w="80" w:type="dxa"/>
              <w:right w:w="80" w:type="dxa"/>
            </w:tcMar>
            <w:shd w:fill="F8FAFC"/>
          </w:tcPr>
          <w:p>
            <w:pPr>
              <w:spacing w:line="276" w:lineRule="auto" w:after="0"/>
              <w:jc w:val="center"/>
            </w:pPr>
            <w:r>
              <w:rPr>
                <w:rFonts w:ascii="Calibri" w:hAnsi="Calibri"/>
                <w:b/>
                <w:color w:val="0F172A"/>
                <w:sz w:val="17"/>
              </w:rPr>
              <w:t>TC-016</w:t>
            </w:r>
          </w:p>
        </w:tc>
        <w:tc>
          <w:tcPr>
            <w:tcW w:type="dxa" w:w="1728"/>
            <w:tcMar>
              <w:top w:w="60" w:type="dxa"/>
              <w:bottom w:w="60" w:type="dxa"/>
              <w:left w:w="80" w:type="dxa"/>
              <w:right w:w="80" w:type="dxa"/>
            </w:tcMar>
            <w:shd w:fill="F8FAFC"/>
          </w:tcPr>
          <w:p>
            <w:pPr>
              <w:spacing w:line="276" w:lineRule="auto" w:after="0"/>
              <w:jc w:val="left"/>
            </w:pPr>
            <w:r>
              <w:rPr>
                <w:rFonts w:ascii="Calibri" w:hAnsi="Calibri"/>
                <w:color w:val="1E293B"/>
                <w:sz w:val="17"/>
              </w:rPr>
              <w:t>Autentikasi</w:t>
            </w:r>
          </w:p>
        </w:tc>
        <w:tc>
          <w:tcPr>
            <w:tcW w:type="dxa" w:w="1872"/>
            <w:tcMar>
              <w:top w:w="60" w:type="dxa"/>
              <w:bottom w:w="60" w:type="dxa"/>
              <w:left w:w="80" w:type="dxa"/>
              <w:right w:w="80" w:type="dxa"/>
            </w:tcMar>
            <w:shd w:fill="F8FAFC"/>
          </w:tcPr>
          <w:p>
            <w:pPr>
              <w:spacing w:line="276" w:lineRule="auto" w:after="0"/>
              <w:jc w:val="center"/>
            </w:pPr>
            <w:r>
              <w:rPr>
                <w:rFonts w:ascii="Calibri" w:hAnsi="Calibri"/>
                <w:color w:val="1E293B"/>
                <w:sz w:val="17"/>
              </w:rPr>
              <w:t>Proteksi route admin</w:t>
            </w:r>
          </w:p>
        </w:tc>
        <w:tc>
          <w:tcPr>
            <w:tcW w:type="dxa" w:w="1728"/>
            <w:tcMar>
              <w:top w:w="60" w:type="dxa"/>
              <w:bottom w:w="60" w:type="dxa"/>
              <w:left w:w="80" w:type="dxa"/>
              <w:right w:w="80" w:type="dxa"/>
            </w:tcMar>
            <w:shd w:fill="F8FAFC"/>
          </w:tcPr>
          <w:p>
            <w:pPr>
              <w:spacing w:line="276" w:lineRule="auto" w:after="0"/>
              <w:jc w:val="center"/>
            </w:pPr>
            <w:r>
              <w:rPr>
                <w:rFonts w:ascii="Calibri" w:hAnsi="Calibri"/>
                <w:color w:val="1E293B"/>
                <w:sz w:val="17"/>
              </w:rPr>
              <w:t>Akses /admin tanpa login</w:t>
            </w:r>
          </w:p>
        </w:tc>
        <w:tc>
          <w:tcPr>
            <w:tcW w:type="dxa" w:w="1872"/>
            <w:tcMar>
              <w:top w:w="60" w:type="dxa"/>
              <w:bottom w:w="60" w:type="dxa"/>
              <w:left w:w="80" w:type="dxa"/>
              <w:right w:w="80" w:type="dxa"/>
            </w:tcMar>
            <w:shd w:fill="F8FAFC"/>
          </w:tcPr>
          <w:p>
            <w:pPr>
              <w:spacing w:line="276" w:lineRule="auto" w:after="0"/>
              <w:jc w:val="left"/>
            </w:pPr>
            <w:r>
              <w:rPr>
                <w:rFonts w:ascii="Calibri" w:hAnsi="Calibri"/>
                <w:color w:val="1E293B"/>
                <w:sz w:val="17"/>
              </w:rPr>
              <w:t>Redirect ke login</w:t>
            </w:r>
          </w:p>
        </w:tc>
        <w:tc>
          <w:tcPr>
            <w:tcW w:type="dxa" w:w="1728"/>
            <w:tcMar>
              <w:top w:w="60" w:type="dxa"/>
              <w:bottom w:w="60" w:type="dxa"/>
              <w:left w:w="80" w:type="dxa"/>
              <w:right w:w="80" w:type="dxa"/>
            </w:tcMar>
            <w:shd w:fill="F8FAFC"/>
          </w:tcPr>
          <w:p>
            <w:pPr>
              <w:spacing w:line="276" w:lineRule="auto" w:after="0"/>
              <w:jc w:val="left"/>
            </w:pPr>
            <w:r>
              <w:rPr>
                <w:rFonts w:ascii="Calibri" w:hAnsi="Calibri"/>
                <w:color w:val="1E293B"/>
                <w:sz w:val="17"/>
              </w:rPr>
              <w:t>Redirect 302 sukses</w:t>
            </w:r>
          </w:p>
        </w:tc>
        <w:tc>
          <w:tcPr>
            <w:tcW w:type="dxa" w:w="1152"/>
            <w:tcMar>
              <w:top w:w="60" w:type="dxa"/>
              <w:bottom w:w="60" w:type="dxa"/>
              <w:left w:w="80" w:type="dxa"/>
              <w:right w:w="80" w:type="dxa"/>
            </w:tcMar>
            <w:shd w:fill="F8FAFC"/>
          </w:tcPr>
          <w:p>
            <w:pPr>
              <w:spacing w:line="276" w:lineRule="auto" w:after="0"/>
              <w:jc w:val="center"/>
            </w:pPr>
            <w:r>
              <w:rPr>
                <w:rFonts w:ascii="Calibri" w:hAnsi="Calibri"/>
                <w:b/>
                <w:color w:val="065F46"/>
                <w:sz w:val="17"/>
              </w:rPr>
              <w:t>PASS</w:t>
            </w:r>
          </w:p>
        </w:tc>
      </w:tr>
    </w:tbl>
    <w:p>
      <w:pPr>
        <w:spacing w:after="80"/>
      </w:pPr>
    </w:p>
    <w:p>
      <w:pPr>
        <w:keepNext/>
        <w:spacing w:before="200" w:after="60"/>
      </w:pPr>
      <w:r>
        <w:rPr>
          <w:rFonts w:ascii="Calibri" w:hAnsi="Calibri"/>
          <w:b/>
          <w:color w:val="0F172A"/>
          <w:sz w:val="22"/>
        </w:rPr>
        <w:t>2. Formulir 9.2: Hasil Pengujian Keamanan &amp; Regression Testing (8 Skenario)</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4" w:space="0" w:color="CBD5E1"/>
          <w:right w:val="single" w:sz="4" w:space="0" w:color="CBD5E1"/>
        </w:tblBorders>
      </w:tblPr>
      <w:tblGrid>
        <w:gridCol w:w="1529"/>
        <w:gridCol w:w="1529"/>
        <w:gridCol w:w="1529"/>
        <w:gridCol w:w="1529"/>
        <w:gridCol w:w="1529"/>
        <w:gridCol w:w="1529"/>
      </w:tblGrid>
      <w:tr>
        <w:tc>
          <w:tcPr>
            <w:tcW w:type="dxa" w:w="1152"/>
            <w:shd w:fill="1E3A8A"/>
            <w:tcMar>
              <w:top w:w="80" w:type="dxa"/>
              <w:bottom w:w="80" w:type="dxa"/>
              <w:left w:w="90" w:type="dxa"/>
              <w:right w:w="90" w:type="dxa"/>
            </w:tcMar>
          </w:tcPr>
          <w:p>
            <w:pPr>
              <w:spacing w:line="276" w:lineRule="auto" w:after="0"/>
              <w:jc w:val="center"/>
            </w:pPr>
            <w:r>
              <w:rPr>
                <w:rFonts w:ascii="Calibri" w:hAnsi="Calibri"/>
                <w:b/>
                <w:color w:val="FFFFFF"/>
                <w:sz w:val="18"/>
              </w:rPr>
              <w:t>ID Kasus</w:t>
            </w:r>
          </w:p>
        </w:tc>
        <w:tc>
          <w:tcPr>
            <w:tcW w:type="dxa" w:w="2016"/>
            <w:shd w:fill="1E3A8A"/>
            <w:tcMar>
              <w:top w:w="80" w:type="dxa"/>
              <w:bottom w:w="80" w:type="dxa"/>
              <w:left w:w="90" w:type="dxa"/>
              <w:right w:w="90" w:type="dxa"/>
            </w:tcMar>
          </w:tcPr>
          <w:p>
            <w:pPr>
              <w:spacing w:line="276" w:lineRule="auto" w:after="0"/>
              <w:jc w:val="left"/>
            </w:pPr>
            <w:r>
              <w:rPr>
                <w:rFonts w:ascii="Calibri" w:hAnsi="Calibri"/>
                <w:b/>
                <w:color w:val="FFFFFF"/>
                <w:sz w:val="18"/>
              </w:rPr>
              <w:t>Kategori Pengujian</w:t>
            </w:r>
          </w:p>
        </w:tc>
        <w:tc>
          <w:tcPr>
            <w:tcW w:type="dxa" w:w="2592"/>
            <w:shd w:fill="1E3A8A"/>
            <w:tcMar>
              <w:top w:w="80" w:type="dxa"/>
              <w:bottom w:w="80" w:type="dxa"/>
              <w:left w:w="90" w:type="dxa"/>
              <w:right w:w="90" w:type="dxa"/>
            </w:tcMar>
          </w:tcPr>
          <w:p>
            <w:pPr>
              <w:spacing w:line="276" w:lineRule="auto" w:after="0"/>
              <w:jc w:val="center"/>
            </w:pPr>
            <w:r>
              <w:rPr>
                <w:rFonts w:ascii="Calibri" w:hAnsi="Calibri"/>
                <w:b/>
                <w:color w:val="FFFFFF"/>
                <w:sz w:val="18"/>
              </w:rPr>
              <w:t>Skenario Keamanan &amp; Batas</w:t>
            </w:r>
          </w:p>
        </w:tc>
        <w:tc>
          <w:tcPr>
            <w:tcW w:type="dxa" w:w="2016"/>
            <w:shd w:fill="1E3A8A"/>
            <w:tcMar>
              <w:top w:w="80" w:type="dxa"/>
              <w:bottom w:w="80" w:type="dxa"/>
              <w:left w:w="90" w:type="dxa"/>
              <w:right w:w="90" w:type="dxa"/>
            </w:tcMar>
          </w:tcPr>
          <w:p>
            <w:pPr>
              <w:spacing w:line="276" w:lineRule="auto" w:after="0"/>
              <w:jc w:val="center"/>
            </w:pPr>
            <w:r>
              <w:rPr>
                <w:rFonts w:ascii="Calibri" w:hAnsi="Calibri"/>
                <w:b/>
                <w:color w:val="FFFFFF"/>
                <w:sz w:val="18"/>
              </w:rPr>
              <w:t>Metodologi Uji</w:t>
            </w:r>
          </w:p>
        </w:tc>
        <w:tc>
          <w:tcPr>
            <w:tcW w:type="dxa" w:w="2592"/>
            <w:shd w:fill="1E3A8A"/>
            <w:tcMar>
              <w:top w:w="80" w:type="dxa"/>
              <w:bottom w:w="80" w:type="dxa"/>
              <w:left w:w="90" w:type="dxa"/>
              <w:right w:w="90" w:type="dxa"/>
            </w:tcMar>
          </w:tcPr>
          <w:p>
            <w:pPr>
              <w:spacing w:line="276" w:lineRule="auto" w:after="0"/>
              <w:jc w:val="left"/>
            </w:pPr>
            <w:r>
              <w:rPr>
                <w:rFonts w:ascii="Calibri" w:hAnsi="Calibri"/>
                <w:b/>
                <w:color w:val="FFFFFF"/>
                <w:sz w:val="18"/>
              </w:rPr>
              <w:t>Hasil Verifikasi Keamanan</w:t>
            </w:r>
          </w:p>
        </w:tc>
        <w:tc>
          <w:tcPr>
            <w:tcW w:type="dxa" w:w="1152"/>
            <w:shd w:fill="1E3A8A"/>
            <w:tcMar>
              <w:top w:w="80" w:type="dxa"/>
              <w:bottom w:w="80" w:type="dxa"/>
              <w:left w:w="90" w:type="dxa"/>
              <w:right w:w="90" w:type="dxa"/>
            </w:tcMar>
          </w:tcPr>
          <w:p>
            <w:pPr>
              <w:spacing w:line="276" w:lineRule="auto" w:after="0"/>
              <w:jc w:val="center"/>
            </w:pPr>
            <w:r>
              <w:rPr>
                <w:rFonts w:ascii="Calibri" w:hAnsi="Calibri"/>
                <w:b/>
                <w:color w:val="FFFFFF"/>
                <w:sz w:val="18"/>
              </w:rPr>
              <w:t>Status</w:t>
            </w:r>
          </w:p>
        </w:tc>
      </w:tr>
      <w:tr>
        <w:tc>
          <w:tcPr>
            <w:tcW w:type="dxa" w:w="1152"/>
            <w:tcMar>
              <w:top w:w="60" w:type="dxa"/>
              <w:bottom w:w="60" w:type="dxa"/>
              <w:left w:w="80" w:type="dxa"/>
              <w:right w:w="80" w:type="dxa"/>
            </w:tcMar>
          </w:tcPr>
          <w:p>
            <w:pPr>
              <w:spacing w:line="276" w:lineRule="auto" w:after="0"/>
              <w:jc w:val="center"/>
            </w:pPr>
            <w:r>
              <w:rPr>
                <w:rFonts w:ascii="Calibri" w:hAnsi="Calibri"/>
                <w:b/>
                <w:color w:val="0F172A"/>
                <w:sz w:val="17"/>
              </w:rPr>
              <w:t>SEC-01</w:t>
            </w:r>
          </w:p>
        </w:tc>
        <w:tc>
          <w:tcPr>
            <w:tcW w:type="dxa" w:w="2016"/>
            <w:tcMar>
              <w:top w:w="60" w:type="dxa"/>
              <w:bottom w:w="60" w:type="dxa"/>
              <w:left w:w="80" w:type="dxa"/>
              <w:right w:w="80" w:type="dxa"/>
            </w:tcMar>
          </w:tcPr>
          <w:p>
            <w:pPr>
              <w:spacing w:line="276" w:lineRule="auto" w:after="0"/>
              <w:jc w:val="left"/>
            </w:pPr>
            <w:r>
              <w:rPr>
                <w:rFonts w:ascii="Calibri" w:hAnsi="Calibri"/>
                <w:color w:val="1E293B"/>
                <w:sz w:val="17"/>
              </w:rPr>
              <w:t>Otentikasi &amp; RBAC</w:t>
            </w:r>
          </w:p>
        </w:tc>
        <w:tc>
          <w:tcPr>
            <w:tcW w:type="dxa" w:w="2592"/>
            <w:tcMar>
              <w:top w:w="60" w:type="dxa"/>
              <w:bottom w:w="60" w:type="dxa"/>
              <w:left w:w="80" w:type="dxa"/>
              <w:right w:w="80" w:type="dxa"/>
            </w:tcMar>
          </w:tcPr>
          <w:p>
            <w:pPr>
              <w:spacing w:line="276" w:lineRule="auto" w:after="0"/>
              <w:jc w:val="center"/>
            </w:pPr>
            <w:r>
              <w:rPr>
                <w:rFonts w:ascii="Calibri" w:hAnsi="Calibri"/>
                <w:color w:val="1E293B"/>
                <w:sz w:val="17"/>
              </w:rPr>
              <w:t>Supir akses menu SPK Produksi</w:t>
            </w:r>
          </w:p>
        </w:tc>
        <w:tc>
          <w:tcPr>
            <w:tcW w:type="dxa" w:w="2016"/>
            <w:tcMar>
              <w:top w:w="60" w:type="dxa"/>
              <w:bottom w:w="60" w:type="dxa"/>
              <w:left w:w="80" w:type="dxa"/>
              <w:right w:w="80" w:type="dxa"/>
            </w:tcMar>
          </w:tcPr>
          <w:p>
            <w:pPr>
              <w:spacing w:line="276" w:lineRule="auto" w:after="0"/>
              <w:jc w:val="center"/>
            </w:pPr>
            <w:r>
              <w:rPr>
                <w:rFonts w:ascii="Calibri" w:hAnsi="Calibri"/>
                <w:color w:val="1E293B"/>
                <w:sz w:val="17"/>
              </w:rPr>
              <w:t>Direct URL Manipulation</w:t>
            </w:r>
          </w:p>
        </w:tc>
        <w:tc>
          <w:tcPr>
            <w:tcW w:type="dxa" w:w="2592"/>
            <w:tcMar>
              <w:top w:w="60" w:type="dxa"/>
              <w:bottom w:w="60" w:type="dxa"/>
              <w:left w:w="80" w:type="dxa"/>
              <w:right w:w="80" w:type="dxa"/>
            </w:tcMar>
          </w:tcPr>
          <w:p>
            <w:pPr>
              <w:spacing w:line="276" w:lineRule="auto" w:after="0"/>
              <w:jc w:val="left"/>
            </w:pPr>
            <w:r>
              <w:rPr>
                <w:rFonts w:ascii="Calibri" w:hAnsi="Calibri"/>
                <w:color w:val="1E293B"/>
                <w:sz w:val="17"/>
              </w:rPr>
              <w:t>403 Forbidden Access Denied</w:t>
            </w:r>
          </w:p>
        </w:tc>
        <w:tc>
          <w:tcPr>
            <w:tcW w:type="dxa" w:w="1152"/>
            <w:tcMar>
              <w:top w:w="60" w:type="dxa"/>
              <w:bottom w:w="60" w:type="dxa"/>
              <w:left w:w="80" w:type="dxa"/>
              <w:right w:w="80" w:type="dxa"/>
            </w:tcMar>
          </w:tcPr>
          <w:p>
            <w:pPr>
              <w:spacing w:line="276" w:lineRule="auto" w:after="0"/>
              <w:jc w:val="center"/>
            </w:pPr>
            <w:r>
              <w:rPr>
                <w:rFonts w:ascii="Calibri" w:hAnsi="Calibri"/>
                <w:b/>
                <w:color w:val="065F46"/>
                <w:sz w:val="17"/>
              </w:rPr>
              <w:t>PASS</w:t>
            </w:r>
          </w:p>
        </w:tc>
      </w:tr>
      <w:tr>
        <w:tc>
          <w:tcPr>
            <w:tcW w:type="dxa" w:w="1152"/>
            <w:tcMar>
              <w:top w:w="60" w:type="dxa"/>
              <w:bottom w:w="60" w:type="dxa"/>
              <w:left w:w="80" w:type="dxa"/>
              <w:right w:w="80" w:type="dxa"/>
            </w:tcMar>
            <w:shd w:fill="F8FAFC"/>
          </w:tcPr>
          <w:p>
            <w:pPr>
              <w:spacing w:line="276" w:lineRule="auto" w:after="0"/>
              <w:jc w:val="center"/>
            </w:pPr>
            <w:r>
              <w:rPr>
                <w:rFonts w:ascii="Calibri" w:hAnsi="Calibri"/>
                <w:b/>
                <w:color w:val="0F172A"/>
                <w:sz w:val="17"/>
              </w:rPr>
              <w:t>SEC-02</w:t>
            </w:r>
          </w:p>
        </w:tc>
        <w:tc>
          <w:tcPr>
            <w:tcW w:type="dxa" w:w="2016"/>
            <w:tcMar>
              <w:top w:w="60" w:type="dxa"/>
              <w:bottom w:w="60" w:type="dxa"/>
              <w:left w:w="80" w:type="dxa"/>
              <w:right w:w="80" w:type="dxa"/>
            </w:tcMar>
            <w:shd w:fill="F8FAFC"/>
          </w:tcPr>
          <w:p>
            <w:pPr>
              <w:spacing w:line="276" w:lineRule="auto" w:after="0"/>
              <w:jc w:val="left"/>
            </w:pPr>
            <w:r>
              <w:rPr>
                <w:rFonts w:ascii="Calibri" w:hAnsi="Calibri"/>
                <w:color w:val="1E293B"/>
                <w:sz w:val="17"/>
              </w:rPr>
              <w:t>Proteksi Form</w:t>
            </w:r>
          </w:p>
        </w:tc>
        <w:tc>
          <w:tcPr>
            <w:tcW w:type="dxa" w:w="2592"/>
            <w:tcMar>
              <w:top w:w="60" w:type="dxa"/>
              <w:bottom w:w="60" w:type="dxa"/>
              <w:left w:w="80" w:type="dxa"/>
              <w:right w:w="80" w:type="dxa"/>
            </w:tcMar>
            <w:shd w:fill="F8FAFC"/>
          </w:tcPr>
          <w:p>
            <w:pPr>
              <w:spacing w:line="276" w:lineRule="auto" w:after="0"/>
              <w:jc w:val="center"/>
            </w:pPr>
            <w:r>
              <w:rPr>
                <w:rFonts w:ascii="Calibri" w:hAnsi="Calibri"/>
                <w:color w:val="1E293B"/>
                <w:sz w:val="17"/>
              </w:rPr>
              <w:t>Submit form tanpa token CSRF</w:t>
            </w:r>
          </w:p>
        </w:tc>
        <w:tc>
          <w:tcPr>
            <w:tcW w:type="dxa" w:w="2016"/>
            <w:tcMar>
              <w:top w:w="60" w:type="dxa"/>
              <w:bottom w:w="60" w:type="dxa"/>
              <w:left w:w="80" w:type="dxa"/>
              <w:right w:w="80" w:type="dxa"/>
            </w:tcMar>
            <w:shd w:fill="F8FAFC"/>
          </w:tcPr>
          <w:p>
            <w:pPr>
              <w:spacing w:line="276" w:lineRule="auto" w:after="0"/>
              <w:jc w:val="center"/>
            </w:pPr>
            <w:r>
              <w:rPr>
                <w:rFonts w:ascii="Calibri" w:hAnsi="Calibri"/>
                <w:color w:val="1E293B"/>
                <w:sz w:val="17"/>
              </w:rPr>
              <w:t>POST Request Tampering</w:t>
            </w:r>
          </w:p>
        </w:tc>
        <w:tc>
          <w:tcPr>
            <w:tcW w:type="dxa" w:w="2592"/>
            <w:tcMar>
              <w:top w:w="60" w:type="dxa"/>
              <w:bottom w:w="60" w:type="dxa"/>
              <w:left w:w="80" w:type="dxa"/>
              <w:right w:w="80" w:type="dxa"/>
            </w:tcMar>
            <w:shd w:fill="F8FAFC"/>
          </w:tcPr>
          <w:p>
            <w:pPr>
              <w:spacing w:line="276" w:lineRule="auto" w:after="0"/>
              <w:jc w:val="left"/>
            </w:pPr>
            <w:r>
              <w:rPr>
                <w:rFonts w:ascii="Calibri" w:hAnsi="Calibri"/>
                <w:color w:val="1E293B"/>
                <w:sz w:val="17"/>
              </w:rPr>
              <w:t>419 Page Expired (CSRF Reject)</w:t>
            </w:r>
          </w:p>
        </w:tc>
        <w:tc>
          <w:tcPr>
            <w:tcW w:type="dxa" w:w="1152"/>
            <w:tcMar>
              <w:top w:w="60" w:type="dxa"/>
              <w:bottom w:w="60" w:type="dxa"/>
              <w:left w:w="80" w:type="dxa"/>
              <w:right w:w="80" w:type="dxa"/>
            </w:tcMar>
            <w:shd w:fill="F8FAFC"/>
          </w:tcPr>
          <w:p>
            <w:pPr>
              <w:spacing w:line="276" w:lineRule="auto" w:after="0"/>
              <w:jc w:val="center"/>
            </w:pPr>
            <w:r>
              <w:rPr>
                <w:rFonts w:ascii="Calibri" w:hAnsi="Calibri"/>
                <w:b/>
                <w:color w:val="065F46"/>
                <w:sz w:val="17"/>
              </w:rPr>
              <w:t>PASS</w:t>
            </w:r>
          </w:p>
        </w:tc>
      </w:tr>
      <w:tr>
        <w:tc>
          <w:tcPr>
            <w:tcW w:type="dxa" w:w="1152"/>
            <w:tcMar>
              <w:top w:w="60" w:type="dxa"/>
              <w:bottom w:w="60" w:type="dxa"/>
              <w:left w:w="80" w:type="dxa"/>
              <w:right w:w="80" w:type="dxa"/>
            </w:tcMar>
          </w:tcPr>
          <w:p>
            <w:pPr>
              <w:spacing w:line="276" w:lineRule="auto" w:after="0"/>
              <w:jc w:val="center"/>
            </w:pPr>
            <w:r>
              <w:rPr>
                <w:rFonts w:ascii="Calibri" w:hAnsi="Calibri"/>
                <w:b/>
                <w:color w:val="0F172A"/>
                <w:sz w:val="17"/>
              </w:rPr>
              <w:t>SEC-03</w:t>
            </w:r>
          </w:p>
        </w:tc>
        <w:tc>
          <w:tcPr>
            <w:tcW w:type="dxa" w:w="2016"/>
            <w:tcMar>
              <w:top w:w="60" w:type="dxa"/>
              <w:bottom w:w="60" w:type="dxa"/>
              <w:left w:w="80" w:type="dxa"/>
              <w:right w:w="80" w:type="dxa"/>
            </w:tcMar>
          </w:tcPr>
          <w:p>
            <w:pPr>
              <w:spacing w:line="276" w:lineRule="auto" w:after="0"/>
              <w:jc w:val="left"/>
            </w:pPr>
            <w:r>
              <w:rPr>
                <w:rFonts w:ascii="Calibri" w:hAnsi="Calibri"/>
                <w:color w:val="1E293B"/>
                <w:sz w:val="17"/>
              </w:rPr>
              <w:t>Anti Polusi Data</w:t>
            </w:r>
          </w:p>
        </w:tc>
        <w:tc>
          <w:tcPr>
            <w:tcW w:type="dxa" w:w="2592"/>
            <w:tcMar>
              <w:top w:w="60" w:type="dxa"/>
              <w:bottom w:w="60" w:type="dxa"/>
              <w:left w:w="80" w:type="dxa"/>
              <w:right w:w="80" w:type="dxa"/>
            </w:tcMar>
          </w:tcPr>
          <w:p>
            <w:pPr>
              <w:spacing w:line="276" w:lineRule="auto" w:after="0"/>
              <w:jc w:val="center"/>
            </w:pPr>
            <w:r>
              <w:rPr>
                <w:rFonts w:ascii="Calibri" w:hAnsi="Calibri"/>
                <w:color w:val="1E293B"/>
                <w:sz w:val="17"/>
              </w:rPr>
              <w:t>Simulasi DB Crash saat SPK terbit</w:t>
            </w:r>
          </w:p>
        </w:tc>
        <w:tc>
          <w:tcPr>
            <w:tcW w:type="dxa" w:w="2016"/>
            <w:tcMar>
              <w:top w:w="60" w:type="dxa"/>
              <w:bottom w:w="60" w:type="dxa"/>
              <w:left w:w="80" w:type="dxa"/>
              <w:right w:w="80" w:type="dxa"/>
            </w:tcMar>
          </w:tcPr>
          <w:p>
            <w:pPr>
              <w:spacing w:line="276" w:lineRule="auto" w:after="0"/>
              <w:jc w:val="center"/>
            </w:pPr>
            <w:r>
              <w:rPr>
                <w:rFonts w:ascii="Calibri" w:hAnsi="Calibri"/>
                <w:color w:val="1E293B"/>
                <w:sz w:val="17"/>
              </w:rPr>
              <w:t>Mock Exception Trigger</w:t>
            </w:r>
          </w:p>
        </w:tc>
        <w:tc>
          <w:tcPr>
            <w:tcW w:type="dxa" w:w="2592"/>
            <w:tcMar>
              <w:top w:w="60" w:type="dxa"/>
              <w:bottom w:w="60" w:type="dxa"/>
              <w:left w:w="80" w:type="dxa"/>
              <w:right w:w="80" w:type="dxa"/>
            </w:tcMar>
          </w:tcPr>
          <w:p>
            <w:pPr>
              <w:spacing w:line="276" w:lineRule="auto" w:after="0"/>
              <w:jc w:val="left"/>
            </w:pPr>
            <w:r>
              <w:rPr>
                <w:rFonts w:ascii="Calibri" w:hAnsi="Calibri"/>
                <w:color w:val="1E293B"/>
                <w:sz w:val="17"/>
              </w:rPr>
              <w:t>Database Rollback (Zero Pollution)</w:t>
            </w:r>
          </w:p>
        </w:tc>
        <w:tc>
          <w:tcPr>
            <w:tcW w:type="dxa" w:w="1152"/>
            <w:tcMar>
              <w:top w:w="60" w:type="dxa"/>
              <w:bottom w:w="60" w:type="dxa"/>
              <w:left w:w="80" w:type="dxa"/>
              <w:right w:w="80" w:type="dxa"/>
            </w:tcMar>
          </w:tcPr>
          <w:p>
            <w:pPr>
              <w:spacing w:line="276" w:lineRule="auto" w:after="0"/>
              <w:jc w:val="center"/>
            </w:pPr>
            <w:r>
              <w:rPr>
                <w:rFonts w:ascii="Calibri" w:hAnsi="Calibri"/>
                <w:b/>
                <w:color w:val="065F46"/>
                <w:sz w:val="17"/>
              </w:rPr>
              <w:t>PASS</w:t>
            </w:r>
          </w:p>
        </w:tc>
      </w:tr>
      <w:tr>
        <w:tc>
          <w:tcPr>
            <w:tcW w:type="dxa" w:w="1152"/>
            <w:tcMar>
              <w:top w:w="60" w:type="dxa"/>
              <w:bottom w:w="60" w:type="dxa"/>
              <w:left w:w="80" w:type="dxa"/>
              <w:right w:w="80" w:type="dxa"/>
            </w:tcMar>
            <w:shd w:fill="F8FAFC"/>
          </w:tcPr>
          <w:p>
            <w:pPr>
              <w:spacing w:line="276" w:lineRule="auto" w:after="0"/>
              <w:jc w:val="center"/>
            </w:pPr>
            <w:r>
              <w:rPr>
                <w:rFonts w:ascii="Calibri" w:hAnsi="Calibri"/>
                <w:b/>
                <w:color w:val="0F172A"/>
                <w:sz w:val="17"/>
              </w:rPr>
              <w:t>SEC-04</w:t>
            </w:r>
          </w:p>
        </w:tc>
        <w:tc>
          <w:tcPr>
            <w:tcW w:type="dxa" w:w="2016"/>
            <w:tcMar>
              <w:top w:w="60" w:type="dxa"/>
              <w:bottom w:w="60" w:type="dxa"/>
              <w:left w:w="80" w:type="dxa"/>
              <w:right w:w="80" w:type="dxa"/>
            </w:tcMar>
            <w:shd w:fill="F8FAFC"/>
          </w:tcPr>
          <w:p>
            <w:pPr>
              <w:spacing w:line="276" w:lineRule="auto" w:after="0"/>
              <w:jc w:val="left"/>
            </w:pPr>
            <w:r>
              <w:rPr>
                <w:rFonts w:ascii="Calibri" w:hAnsi="Calibri"/>
                <w:color w:val="1E293B"/>
                <w:sz w:val="17"/>
              </w:rPr>
              <w:t>Keamanan Input</w:t>
            </w:r>
          </w:p>
        </w:tc>
        <w:tc>
          <w:tcPr>
            <w:tcW w:type="dxa" w:w="2592"/>
            <w:tcMar>
              <w:top w:w="60" w:type="dxa"/>
              <w:bottom w:w="60" w:type="dxa"/>
              <w:left w:w="80" w:type="dxa"/>
              <w:right w:w="80" w:type="dxa"/>
            </w:tcMar>
            <w:shd w:fill="F8FAFC"/>
          </w:tcPr>
          <w:p>
            <w:pPr>
              <w:spacing w:line="276" w:lineRule="auto" w:after="0"/>
              <w:jc w:val="center"/>
            </w:pPr>
            <w:r>
              <w:rPr>
                <w:rFonts w:ascii="Calibri" w:hAnsi="Calibri"/>
                <w:color w:val="1E293B"/>
                <w:sz w:val="17"/>
              </w:rPr>
              <w:t>Injeksi SQL ' OR '1'='1 di katalog</w:t>
            </w:r>
          </w:p>
        </w:tc>
        <w:tc>
          <w:tcPr>
            <w:tcW w:type="dxa" w:w="2016"/>
            <w:tcMar>
              <w:top w:w="60" w:type="dxa"/>
              <w:bottom w:w="60" w:type="dxa"/>
              <w:left w:w="80" w:type="dxa"/>
              <w:right w:w="80" w:type="dxa"/>
            </w:tcMar>
            <w:shd w:fill="F8FAFC"/>
          </w:tcPr>
          <w:p>
            <w:pPr>
              <w:spacing w:line="276" w:lineRule="auto" w:after="0"/>
              <w:jc w:val="center"/>
            </w:pPr>
            <w:r>
              <w:rPr>
                <w:rFonts w:ascii="Calibri" w:hAnsi="Calibri"/>
                <w:color w:val="1E293B"/>
                <w:sz w:val="17"/>
              </w:rPr>
              <w:t>SQL Injection Payload</w:t>
            </w:r>
          </w:p>
        </w:tc>
        <w:tc>
          <w:tcPr>
            <w:tcW w:type="dxa" w:w="2592"/>
            <w:tcMar>
              <w:top w:w="60" w:type="dxa"/>
              <w:bottom w:w="60" w:type="dxa"/>
              <w:left w:w="80" w:type="dxa"/>
              <w:right w:w="80" w:type="dxa"/>
            </w:tcMar>
            <w:shd w:fill="F8FAFC"/>
          </w:tcPr>
          <w:p>
            <w:pPr>
              <w:spacing w:line="276" w:lineRule="auto" w:after="0"/>
              <w:jc w:val="left"/>
            </w:pPr>
            <w:r>
              <w:rPr>
                <w:rFonts w:ascii="Calibri" w:hAnsi="Calibri"/>
                <w:color w:val="1E293B"/>
                <w:sz w:val="17"/>
              </w:rPr>
              <w:t>Sanitasi Parameter (Query Aman)</w:t>
            </w:r>
          </w:p>
        </w:tc>
        <w:tc>
          <w:tcPr>
            <w:tcW w:type="dxa" w:w="1152"/>
            <w:tcMar>
              <w:top w:w="60" w:type="dxa"/>
              <w:bottom w:w="60" w:type="dxa"/>
              <w:left w:w="80" w:type="dxa"/>
              <w:right w:w="80" w:type="dxa"/>
            </w:tcMar>
            <w:shd w:fill="F8FAFC"/>
          </w:tcPr>
          <w:p>
            <w:pPr>
              <w:spacing w:line="276" w:lineRule="auto" w:after="0"/>
              <w:jc w:val="center"/>
            </w:pPr>
            <w:r>
              <w:rPr>
                <w:rFonts w:ascii="Calibri" w:hAnsi="Calibri"/>
                <w:b/>
                <w:color w:val="065F46"/>
                <w:sz w:val="17"/>
              </w:rPr>
              <w:t>PASS</w:t>
            </w:r>
          </w:p>
        </w:tc>
      </w:tr>
      <w:tr>
        <w:tc>
          <w:tcPr>
            <w:tcW w:type="dxa" w:w="1152"/>
            <w:tcMar>
              <w:top w:w="60" w:type="dxa"/>
              <w:bottom w:w="60" w:type="dxa"/>
              <w:left w:w="80" w:type="dxa"/>
              <w:right w:w="80" w:type="dxa"/>
            </w:tcMar>
          </w:tcPr>
          <w:p>
            <w:pPr>
              <w:spacing w:line="276" w:lineRule="auto" w:after="0"/>
              <w:jc w:val="center"/>
            </w:pPr>
            <w:r>
              <w:rPr>
                <w:rFonts w:ascii="Calibri" w:hAnsi="Calibri"/>
                <w:b/>
                <w:color w:val="0F172A"/>
                <w:sz w:val="17"/>
              </w:rPr>
              <w:t>SEC-05</w:t>
            </w:r>
          </w:p>
        </w:tc>
        <w:tc>
          <w:tcPr>
            <w:tcW w:type="dxa" w:w="2016"/>
            <w:tcMar>
              <w:top w:w="60" w:type="dxa"/>
              <w:bottom w:w="60" w:type="dxa"/>
              <w:left w:w="80" w:type="dxa"/>
              <w:right w:w="80" w:type="dxa"/>
            </w:tcMar>
          </w:tcPr>
          <w:p>
            <w:pPr>
              <w:spacing w:line="276" w:lineRule="auto" w:after="0"/>
              <w:jc w:val="left"/>
            </w:pPr>
            <w:r>
              <w:rPr>
                <w:rFonts w:ascii="Calibri" w:hAnsi="Calibri"/>
                <w:color w:val="1E293B"/>
                <w:sz w:val="17"/>
              </w:rPr>
              <w:t>Keamanan XSS</w:t>
            </w:r>
          </w:p>
        </w:tc>
        <w:tc>
          <w:tcPr>
            <w:tcW w:type="dxa" w:w="2592"/>
            <w:tcMar>
              <w:top w:w="60" w:type="dxa"/>
              <w:bottom w:w="60" w:type="dxa"/>
              <w:left w:w="80" w:type="dxa"/>
              <w:right w:w="80" w:type="dxa"/>
            </w:tcMar>
          </w:tcPr>
          <w:p>
            <w:pPr>
              <w:spacing w:line="276" w:lineRule="auto" w:after="0"/>
              <w:jc w:val="center"/>
            </w:pPr>
            <w:r>
              <w:rPr>
                <w:rFonts w:ascii="Calibri" w:hAnsi="Calibri"/>
                <w:color w:val="1E293B"/>
                <w:sz w:val="17"/>
              </w:rPr>
              <w:t>Input &lt;script&gt; di form ulasan</w:t>
            </w:r>
          </w:p>
        </w:tc>
        <w:tc>
          <w:tcPr>
            <w:tcW w:type="dxa" w:w="2016"/>
            <w:tcMar>
              <w:top w:w="60" w:type="dxa"/>
              <w:bottom w:w="60" w:type="dxa"/>
              <w:left w:w="80" w:type="dxa"/>
              <w:right w:w="80" w:type="dxa"/>
            </w:tcMar>
          </w:tcPr>
          <w:p>
            <w:pPr>
              <w:spacing w:line="276" w:lineRule="auto" w:after="0"/>
              <w:jc w:val="center"/>
            </w:pPr>
            <w:r>
              <w:rPr>
                <w:rFonts w:ascii="Calibri" w:hAnsi="Calibri"/>
                <w:color w:val="1E293B"/>
                <w:sz w:val="17"/>
              </w:rPr>
              <w:t>XSS Payload Testing</w:t>
            </w:r>
          </w:p>
        </w:tc>
        <w:tc>
          <w:tcPr>
            <w:tcW w:type="dxa" w:w="2592"/>
            <w:tcMar>
              <w:top w:w="60" w:type="dxa"/>
              <w:bottom w:w="60" w:type="dxa"/>
              <w:left w:w="80" w:type="dxa"/>
              <w:right w:w="80" w:type="dxa"/>
            </w:tcMar>
          </w:tcPr>
          <w:p>
            <w:pPr>
              <w:spacing w:line="276" w:lineRule="auto" w:after="0"/>
              <w:jc w:val="left"/>
            </w:pPr>
            <w:r>
              <w:rPr>
                <w:rFonts w:ascii="Calibri" w:hAnsi="Calibri"/>
                <w:color w:val="1E293B"/>
                <w:sz w:val="17"/>
              </w:rPr>
              <w:t>Blade Escaped String (Aman)</w:t>
            </w:r>
          </w:p>
        </w:tc>
        <w:tc>
          <w:tcPr>
            <w:tcW w:type="dxa" w:w="1152"/>
            <w:tcMar>
              <w:top w:w="60" w:type="dxa"/>
              <w:bottom w:w="60" w:type="dxa"/>
              <w:left w:w="80" w:type="dxa"/>
              <w:right w:w="80" w:type="dxa"/>
            </w:tcMar>
          </w:tcPr>
          <w:p>
            <w:pPr>
              <w:spacing w:line="276" w:lineRule="auto" w:after="0"/>
              <w:jc w:val="center"/>
            </w:pPr>
            <w:r>
              <w:rPr>
                <w:rFonts w:ascii="Calibri" w:hAnsi="Calibri"/>
                <w:b/>
                <w:color w:val="065F46"/>
                <w:sz w:val="17"/>
              </w:rPr>
              <w:t>PASS</w:t>
            </w:r>
          </w:p>
        </w:tc>
      </w:tr>
      <w:tr>
        <w:tc>
          <w:tcPr>
            <w:tcW w:type="dxa" w:w="1152"/>
            <w:tcMar>
              <w:top w:w="60" w:type="dxa"/>
              <w:bottom w:w="60" w:type="dxa"/>
              <w:left w:w="80" w:type="dxa"/>
              <w:right w:w="80" w:type="dxa"/>
            </w:tcMar>
            <w:shd w:fill="F8FAFC"/>
          </w:tcPr>
          <w:p>
            <w:pPr>
              <w:spacing w:line="276" w:lineRule="auto" w:after="0"/>
              <w:jc w:val="center"/>
            </w:pPr>
            <w:r>
              <w:rPr>
                <w:rFonts w:ascii="Calibri" w:hAnsi="Calibri"/>
                <w:b/>
                <w:color w:val="0F172A"/>
                <w:sz w:val="17"/>
              </w:rPr>
              <w:t>SEC-06</w:t>
            </w:r>
          </w:p>
        </w:tc>
        <w:tc>
          <w:tcPr>
            <w:tcW w:type="dxa" w:w="2016"/>
            <w:tcMar>
              <w:top w:w="60" w:type="dxa"/>
              <w:bottom w:w="60" w:type="dxa"/>
              <w:left w:w="80" w:type="dxa"/>
              <w:right w:w="80" w:type="dxa"/>
            </w:tcMar>
            <w:shd w:fill="F8FAFC"/>
          </w:tcPr>
          <w:p>
            <w:pPr>
              <w:spacing w:line="276" w:lineRule="auto" w:after="0"/>
              <w:jc w:val="left"/>
            </w:pPr>
            <w:r>
              <w:rPr>
                <w:rFonts w:ascii="Calibri" w:hAnsi="Calibri"/>
                <w:color w:val="1E293B"/>
                <w:sz w:val="17"/>
              </w:rPr>
              <w:t>Rate Limiter API</w:t>
            </w:r>
          </w:p>
        </w:tc>
        <w:tc>
          <w:tcPr>
            <w:tcW w:type="dxa" w:w="2592"/>
            <w:tcMar>
              <w:top w:w="60" w:type="dxa"/>
              <w:bottom w:w="60" w:type="dxa"/>
              <w:left w:w="80" w:type="dxa"/>
              <w:right w:w="80" w:type="dxa"/>
            </w:tcMar>
            <w:shd w:fill="F8FAFC"/>
          </w:tcPr>
          <w:p>
            <w:pPr>
              <w:spacing w:line="276" w:lineRule="auto" w:after="0"/>
              <w:jc w:val="center"/>
            </w:pPr>
            <w:r>
              <w:rPr>
                <w:rFonts w:ascii="Calibri" w:hAnsi="Calibri"/>
                <w:color w:val="1E293B"/>
                <w:sz w:val="17"/>
              </w:rPr>
              <w:t>Request 70x/menit endpoint publik</w:t>
            </w:r>
          </w:p>
        </w:tc>
        <w:tc>
          <w:tcPr>
            <w:tcW w:type="dxa" w:w="2016"/>
            <w:tcMar>
              <w:top w:w="60" w:type="dxa"/>
              <w:bottom w:w="60" w:type="dxa"/>
              <w:left w:w="80" w:type="dxa"/>
              <w:right w:w="80" w:type="dxa"/>
            </w:tcMar>
            <w:shd w:fill="F8FAFC"/>
          </w:tcPr>
          <w:p>
            <w:pPr>
              <w:spacing w:line="276" w:lineRule="auto" w:after="0"/>
              <w:jc w:val="center"/>
            </w:pPr>
            <w:r>
              <w:rPr>
                <w:rFonts w:ascii="Calibri" w:hAnsi="Calibri"/>
                <w:color w:val="1E293B"/>
                <w:sz w:val="17"/>
              </w:rPr>
              <w:t>DoS Flood Simulation</w:t>
            </w:r>
          </w:p>
        </w:tc>
        <w:tc>
          <w:tcPr>
            <w:tcW w:type="dxa" w:w="2592"/>
            <w:tcMar>
              <w:top w:w="60" w:type="dxa"/>
              <w:bottom w:w="60" w:type="dxa"/>
              <w:left w:w="80" w:type="dxa"/>
              <w:right w:w="80" w:type="dxa"/>
            </w:tcMar>
            <w:shd w:fill="F8FAFC"/>
          </w:tcPr>
          <w:p>
            <w:pPr>
              <w:spacing w:line="276" w:lineRule="auto" w:after="0"/>
              <w:jc w:val="left"/>
            </w:pPr>
            <w:r>
              <w:rPr>
                <w:rFonts w:ascii="Calibri" w:hAnsi="Calibri"/>
                <w:color w:val="1E293B"/>
                <w:sz w:val="17"/>
              </w:rPr>
              <w:t>429 Too Many Requests</w:t>
            </w:r>
          </w:p>
        </w:tc>
        <w:tc>
          <w:tcPr>
            <w:tcW w:type="dxa" w:w="1152"/>
            <w:tcMar>
              <w:top w:w="60" w:type="dxa"/>
              <w:bottom w:w="60" w:type="dxa"/>
              <w:left w:w="80" w:type="dxa"/>
              <w:right w:w="80" w:type="dxa"/>
            </w:tcMar>
            <w:shd w:fill="F8FAFC"/>
          </w:tcPr>
          <w:p>
            <w:pPr>
              <w:spacing w:line="276" w:lineRule="auto" w:after="0"/>
              <w:jc w:val="center"/>
            </w:pPr>
            <w:r>
              <w:rPr>
                <w:rFonts w:ascii="Calibri" w:hAnsi="Calibri"/>
                <w:b/>
                <w:color w:val="065F46"/>
                <w:sz w:val="17"/>
              </w:rPr>
              <w:t>PASS</w:t>
            </w:r>
          </w:p>
        </w:tc>
      </w:tr>
      <w:tr>
        <w:tc>
          <w:tcPr>
            <w:tcW w:type="dxa" w:w="1152"/>
            <w:tcMar>
              <w:top w:w="60" w:type="dxa"/>
              <w:bottom w:w="60" w:type="dxa"/>
              <w:left w:w="80" w:type="dxa"/>
              <w:right w:w="80" w:type="dxa"/>
            </w:tcMar>
          </w:tcPr>
          <w:p>
            <w:pPr>
              <w:spacing w:line="276" w:lineRule="auto" w:after="0"/>
              <w:jc w:val="center"/>
            </w:pPr>
            <w:r>
              <w:rPr>
                <w:rFonts w:ascii="Calibri" w:hAnsi="Calibri"/>
                <w:b/>
                <w:color w:val="0F172A"/>
                <w:sz w:val="17"/>
              </w:rPr>
              <w:t>SEC-07</w:t>
            </w:r>
          </w:p>
        </w:tc>
        <w:tc>
          <w:tcPr>
            <w:tcW w:type="dxa" w:w="2016"/>
            <w:tcMar>
              <w:top w:w="60" w:type="dxa"/>
              <w:bottom w:w="60" w:type="dxa"/>
              <w:left w:w="80" w:type="dxa"/>
              <w:right w:w="80" w:type="dxa"/>
            </w:tcMar>
          </w:tcPr>
          <w:p>
            <w:pPr>
              <w:spacing w:line="276" w:lineRule="auto" w:after="0"/>
              <w:jc w:val="left"/>
            </w:pPr>
            <w:r>
              <w:rPr>
                <w:rFonts w:ascii="Calibri" w:hAnsi="Calibri"/>
                <w:color w:val="1E293B"/>
                <w:sz w:val="17"/>
              </w:rPr>
              <w:t>Validasi File</w:t>
            </w:r>
          </w:p>
        </w:tc>
        <w:tc>
          <w:tcPr>
            <w:tcW w:type="dxa" w:w="2592"/>
            <w:tcMar>
              <w:top w:w="60" w:type="dxa"/>
              <w:bottom w:w="60" w:type="dxa"/>
              <w:left w:w="80" w:type="dxa"/>
              <w:right w:w="80" w:type="dxa"/>
            </w:tcMar>
          </w:tcPr>
          <w:p>
            <w:pPr>
              <w:spacing w:line="276" w:lineRule="auto" w:after="0"/>
              <w:jc w:val="center"/>
            </w:pPr>
            <w:r>
              <w:rPr>
                <w:rFonts w:ascii="Calibri" w:hAnsi="Calibri"/>
                <w:color w:val="1E293B"/>
                <w:sz w:val="17"/>
              </w:rPr>
              <w:t>Upload file .php di bukti transfer</w:t>
            </w:r>
          </w:p>
        </w:tc>
        <w:tc>
          <w:tcPr>
            <w:tcW w:type="dxa" w:w="2016"/>
            <w:tcMar>
              <w:top w:w="60" w:type="dxa"/>
              <w:bottom w:w="60" w:type="dxa"/>
              <w:left w:w="80" w:type="dxa"/>
              <w:right w:w="80" w:type="dxa"/>
            </w:tcMar>
          </w:tcPr>
          <w:p>
            <w:pPr>
              <w:spacing w:line="276" w:lineRule="auto" w:after="0"/>
              <w:jc w:val="center"/>
            </w:pPr>
            <w:r>
              <w:rPr>
                <w:rFonts w:ascii="Calibri" w:hAnsi="Calibri"/>
                <w:color w:val="1E293B"/>
                <w:sz w:val="17"/>
              </w:rPr>
              <w:t>Malicious File Upload</w:t>
            </w:r>
          </w:p>
        </w:tc>
        <w:tc>
          <w:tcPr>
            <w:tcW w:type="dxa" w:w="2592"/>
            <w:tcMar>
              <w:top w:w="60" w:type="dxa"/>
              <w:bottom w:w="60" w:type="dxa"/>
              <w:left w:w="80" w:type="dxa"/>
              <w:right w:w="80" w:type="dxa"/>
            </w:tcMar>
          </w:tcPr>
          <w:p>
            <w:pPr>
              <w:spacing w:line="276" w:lineRule="auto" w:after="0"/>
              <w:jc w:val="left"/>
            </w:pPr>
            <w:r>
              <w:rPr>
                <w:rFonts w:ascii="Calibri" w:hAnsi="Calibri"/>
                <w:color w:val="1E293B"/>
                <w:sz w:val="17"/>
              </w:rPr>
              <w:t>Validasi MIME (Reject 422)</w:t>
            </w:r>
          </w:p>
        </w:tc>
        <w:tc>
          <w:tcPr>
            <w:tcW w:type="dxa" w:w="1152"/>
            <w:tcMar>
              <w:top w:w="60" w:type="dxa"/>
              <w:bottom w:w="60" w:type="dxa"/>
              <w:left w:w="80" w:type="dxa"/>
              <w:right w:w="80" w:type="dxa"/>
            </w:tcMar>
          </w:tcPr>
          <w:p>
            <w:pPr>
              <w:spacing w:line="276" w:lineRule="auto" w:after="0"/>
              <w:jc w:val="center"/>
            </w:pPr>
            <w:r>
              <w:rPr>
                <w:rFonts w:ascii="Calibri" w:hAnsi="Calibri"/>
                <w:b/>
                <w:color w:val="065F46"/>
                <w:sz w:val="17"/>
              </w:rPr>
              <w:t>PASS</w:t>
            </w:r>
          </w:p>
        </w:tc>
      </w:tr>
      <w:tr>
        <w:tc>
          <w:tcPr>
            <w:tcW w:type="dxa" w:w="1152"/>
            <w:tcMar>
              <w:top w:w="60" w:type="dxa"/>
              <w:bottom w:w="60" w:type="dxa"/>
              <w:left w:w="80" w:type="dxa"/>
              <w:right w:w="80" w:type="dxa"/>
            </w:tcMar>
            <w:shd w:fill="F8FAFC"/>
          </w:tcPr>
          <w:p>
            <w:pPr>
              <w:spacing w:line="276" w:lineRule="auto" w:after="0"/>
              <w:jc w:val="center"/>
            </w:pPr>
            <w:r>
              <w:rPr>
                <w:rFonts w:ascii="Calibri" w:hAnsi="Calibri"/>
                <w:b/>
                <w:color w:val="0F172A"/>
                <w:sz w:val="17"/>
              </w:rPr>
              <w:t>SEC-08</w:t>
            </w:r>
          </w:p>
        </w:tc>
        <w:tc>
          <w:tcPr>
            <w:tcW w:type="dxa" w:w="2016"/>
            <w:tcMar>
              <w:top w:w="60" w:type="dxa"/>
              <w:bottom w:w="60" w:type="dxa"/>
              <w:left w:w="80" w:type="dxa"/>
              <w:right w:w="80" w:type="dxa"/>
            </w:tcMar>
            <w:shd w:fill="F8FAFC"/>
          </w:tcPr>
          <w:p>
            <w:pPr>
              <w:spacing w:line="276" w:lineRule="auto" w:after="0"/>
              <w:jc w:val="left"/>
            </w:pPr>
            <w:r>
              <w:rPr>
                <w:rFonts w:ascii="Calibri" w:hAnsi="Calibri"/>
                <w:color w:val="1E293B"/>
                <w:sz w:val="17"/>
              </w:rPr>
              <w:t>Session Timeout</w:t>
            </w:r>
          </w:p>
        </w:tc>
        <w:tc>
          <w:tcPr>
            <w:tcW w:type="dxa" w:w="2592"/>
            <w:tcMar>
              <w:top w:w="60" w:type="dxa"/>
              <w:bottom w:w="60" w:type="dxa"/>
              <w:left w:w="80" w:type="dxa"/>
              <w:right w:w="80" w:type="dxa"/>
            </w:tcMar>
            <w:shd w:fill="F8FAFC"/>
          </w:tcPr>
          <w:p>
            <w:pPr>
              <w:spacing w:line="276" w:lineRule="auto" w:after="0"/>
              <w:jc w:val="center"/>
            </w:pPr>
            <w:r>
              <w:rPr>
                <w:rFonts w:ascii="Calibri" w:hAnsi="Calibri"/>
                <w:color w:val="1E293B"/>
                <w:sz w:val="17"/>
              </w:rPr>
              <w:t>Diamkan sesi login 120 menit</w:t>
            </w:r>
          </w:p>
        </w:tc>
        <w:tc>
          <w:tcPr>
            <w:tcW w:type="dxa" w:w="2016"/>
            <w:tcMar>
              <w:top w:w="60" w:type="dxa"/>
              <w:bottom w:w="60" w:type="dxa"/>
              <w:left w:w="80" w:type="dxa"/>
              <w:right w:w="80" w:type="dxa"/>
            </w:tcMar>
            <w:shd w:fill="F8FAFC"/>
          </w:tcPr>
          <w:p>
            <w:pPr>
              <w:spacing w:line="276" w:lineRule="auto" w:after="0"/>
              <w:jc w:val="center"/>
            </w:pPr>
            <w:r>
              <w:rPr>
                <w:rFonts w:ascii="Calibri" w:hAnsi="Calibri"/>
                <w:color w:val="1E293B"/>
                <w:sz w:val="17"/>
              </w:rPr>
              <w:t>Inactivity Expiry Test</w:t>
            </w:r>
          </w:p>
        </w:tc>
        <w:tc>
          <w:tcPr>
            <w:tcW w:type="dxa" w:w="2592"/>
            <w:tcMar>
              <w:top w:w="60" w:type="dxa"/>
              <w:bottom w:w="60" w:type="dxa"/>
              <w:left w:w="80" w:type="dxa"/>
              <w:right w:w="80" w:type="dxa"/>
            </w:tcMar>
            <w:shd w:fill="F8FAFC"/>
          </w:tcPr>
          <w:p>
            <w:pPr>
              <w:spacing w:line="276" w:lineRule="auto" w:after="0"/>
              <w:jc w:val="left"/>
            </w:pPr>
            <w:r>
              <w:rPr>
                <w:rFonts w:ascii="Calibri" w:hAnsi="Calibri"/>
                <w:color w:val="1E293B"/>
                <w:sz w:val="17"/>
              </w:rPr>
              <w:t>Auto Logout &amp; Invalid Session</w:t>
            </w:r>
          </w:p>
        </w:tc>
        <w:tc>
          <w:tcPr>
            <w:tcW w:type="dxa" w:w="1152"/>
            <w:tcMar>
              <w:top w:w="60" w:type="dxa"/>
              <w:bottom w:w="60" w:type="dxa"/>
              <w:left w:w="80" w:type="dxa"/>
              <w:right w:w="80" w:type="dxa"/>
            </w:tcMar>
            <w:shd w:fill="F8FAFC"/>
          </w:tcPr>
          <w:p>
            <w:pPr>
              <w:spacing w:line="276" w:lineRule="auto" w:after="0"/>
              <w:jc w:val="center"/>
            </w:pPr>
            <w:r>
              <w:rPr>
                <w:rFonts w:ascii="Calibri" w:hAnsi="Calibri"/>
                <w:b/>
                <w:color w:val="065F46"/>
                <w:sz w:val="17"/>
              </w:rPr>
              <w:t>PASS</w:t>
            </w:r>
          </w:p>
        </w:tc>
      </w:tr>
    </w:tbl>
    <w:p>
      <w:pPr>
        <w:spacing w:after="80"/>
      </w:pPr>
    </w:p>
    <w:p>
      <w:pPr>
        <w:keepNext/>
        <w:spacing w:before="200" w:after="60"/>
      </w:pPr>
      <w:r>
        <w:rPr>
          <w:rFonts w:ascii="Calibri" w:hAnsi="Calibri"/>
          <w:b/>
          <w:color w:val="0F172A"/>
          <w:sz w:val="22"/>
        </w:rPr>
        <w:t>3. Formulir 9.3: Pemetaan Teknik Pengujian Black-Box per Modul Sistem</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4" w:space="0" w:color="CBD5E1"/>
          <w:right w:val="single" w:sz="4" w:space="0" w:color="CBD5E1"/>
        </w:tblBorders>
      </w:tblPr>
      <w:tblGrid>
        <w:gridCol w:w="1835"/>
        <w:gridCol w:w="1835"/>
        <w:gridCol w:w="1835"/>
        <w:gridCol w:w="1835"/>
        <w:gridCol w:w="1835"/>
      </w:tblGrid>
      <w:tr>
        <w:tc>
          <w:tcPr>
            <w:tcW w:type="dxa" w:w="1728"/>
            <w:shd w:fill="1E3A8A"/>
            <w:tcMar>
              <w:top w:w="80" w:type="dxa"/>
              <w:bottom w:w="80" w:type="dxa"/>
              <w:left w:w="90" w:type="dxa"/>
              <w:right w:w="90" w:type="dxa"/>
            </w:tcMar>
          </w:tcPr>
          <w:p>
            <w:pPr>
              <w:spacing w:line="276" w:lineRule="auto" w:after="0"/>
              <w:jc w:val="center"/>
            </w:pPr>
            <w:r>
              <w:rPr>
                <w:rFonts w:ascii="Calibri" w:hAnsi="Calibri"/>
                <w:b/>
                <w:color w:val="FFFFFF"/>
                <w:sz w:val="18"/>
              </w:rPr>
              <w:t>Modul Sistem</w:t>
            </w:r>
          </w:p>
        </w:tc>
        <w:tc>
          <w:tcPr>
            <w:tcW w:type="dxa" w:w="1872"/>
            <w:shd w:fill="1E3A8A"/>
            <w:tcMar>
              <w:top w:w="80" w:type="dxa"/>
              <w:bottom w:w="80" w:type="dxa"/>
              <w:left w:w="90" w:type="dxa"/>
              <w:right w:w="90" w:type="dxa"/>
            </w:tcMar>
          </w:tcPr>
          <w:p>
            <w:pPr>
              <w:spacing w:line="276" w:lineRule="auto" w:after="0"/>
              <w:jc w:val="left"/>
            </w:pPr>
            <w:r>
              <w:rPr>
                <w:rFonts w:ascii="Calibri" w:hAnsi="Calibri"/>
                <w:b/>
                <w:color w:val="FFFFFF"/>
                <w:sz w:val="18"/>
              </w:rPr>
              <w:t>Fitur yang Diuji</w:t>
            </w:r>
          </w:p>
        </w:tc>
        <w:tc>
          <w:tcPr>
            <w:tcW w:type="dxa" w:w="2016"/>
            <w:shd w:fill="1E3A8A"/>
            <w:tcMar>
              <w:top w:w="80" w:type="dxa"/>
              <w:bottom w:w="80" w:type="dxa"/>
              <w:left w:w="90" w:type="dxa"/>
              <w:right w:w="90" w:type="dxa"/>
            </w:tcMar>
          </w:tcPr>
          <w:p>
            <w:pPr>
              <w:spacing w:line="276" w:lineRule="auto" w:after="0"/>
              <w:jc w:val="center"/>
            </w:pPr>
            <w:r>
              <w:rPr>
                <w:rFonts w:ascii="Calibri" w:hAnsi="Calibri"/>
                <w:b/>
                <w:color w:val="FFFFFF"/>
                <w:sz w:val="18"/>
              </w:rPr>
              <w:t>Teknik Pengujian</w:t>
            </w:r>
          </w:p>
        </w:tc>
        <w:tc>
          <w:tcPr>
            <w:tcW w:type="dxa" w:w="2304"/>
            <w:shd w:fill="1E3A8A"/>
            <w:tcMar>
              <w:top w:w="80" w:type="dxa"/>
              <w:bottom w:w="80" w:type="dxa"/>
              <w:left w:w="90" w:type="dxa"/>
              <w:right w:w="90" w:type="dxa"/>
            </w:tcMar>
          </w:tcPr>
          <w:p>
            <w:pPr>
              <w:spacing w:line="276" w:lineRule="auto" w:after="0"/>
              <w:jc w:val="center"/>
            </w:pPr>
            <w:r>
              <w:rPr>
                <w:rFonts w:ascii="Calibri" w:hAnsi="Calibri"/>
                <w:b/>
                <w:color w:val="FFFFFF"/>
                <w:sz w:val="18"/>
              </w:rPr>
              <w:t>Nilai Batas / Partisi Uji</w:t>
            </w:r>
          </w:p>
        </w:tc>
        <w:tc>
          <w:tcPr>
            <w:tcW w:type="dxa" w:w="2448"/>
            <w:shd w:fill="1E3A8A"/>
            <w:tcMar>
              <w:top w:w="80" w:type="dxa"/>
              <w:bottom w:w="80" w:type="dxa"/>
              <w:left w:w="90" w:type="dxa"/>
              <w:right w:w="90" w:type="dxa"/>
            </w:tcMar>
          </w:tcPr>
          <w:p>
            <w:pPr>
              <w:spacing w:line="276" w:lineRule="auto" w:after="0"/>
              <w:jc w:val="left"/>
            </w:pPr>
            <w:r>
              <w:rPr>
                <w:rFonts w:ascii="Calibri" w:hAnsi="Calibri"/>
                <w:b/>
                <w:color w:val="FFFFFF"/>
                <w:sz w:val="18"/>
              </w:rPr>
              <w:t>Justifikasi Teknik</w:t>
            </w:r>
          </w:p>
        </w:tc>
      </w:tr>
      <w:tr>
        <w:tc>
          <w:tcPr>
            <w:tcW w:type="dxa" w:w="1728"/>
            <w:tcMar>
              <w:top w:w="60" w:type="dxa"/>
              <w:bottom w:w="60" w:type="dxa"/>
              <w:left w:w="80" w:type="dxa"/>
              <w:right w:w="80" w:type="dxa"/>
            </w:tcMar>
          </w:tcPr>
          <w:p>
            <w:pPr>
              <w:spacing w:line="276" w:lineRule="auto" w:after="0"/>
              <w:jc w:val="center"/>
            </w:pPr>
            <w:r>
              <w:rPr>
                <w:rFonts w:ascii="Calibri" w:hAnsi="Calibri"/>
                <w:color w:val="1E293B"/>
                <w:sz w:val="17"/>
              </w:rPr>
              <w:t>Bahan Baku</w:t>
            </w:r>
          </w:p>
        </w:tc>
        <w:tc>
          <w:tcPr>
            <w:tcW w:type="dxa" w:w="1872"/>
            <w:tcMar>
              <w:top w:w="60" w:type="dxa"/>
              <w:bottom w:w="60" w:type="dxa"/>
              <w:left w:w="80" w:type="dxa"/>
              <w:right w:w="80" w:type="dxa"/>
            </w:tcMar>
          </w:tcPr>
          <w:p>
            <w:pPr>
              <w:spacing w:line="276" w:lineRule="auto" w:after="0"/>
              <w:jc w:val="left"/>
            </w:pPr>
            <w:r>
              <w:rPr>
                <w:rFonts w:ascii="Calibri" w:hAnsi="Calibri"/>
                <w:color w:val="1E293B"/>
                <w:sz w:val="17"/>
              </w:rPr>
              <w:t>Input kuantitas mutasi</w:t>
            </w:r>
          </w:p>
        </w:tc>
        <w:tc>
          <w:tcPr>
            <w:tcW w:type="dxa" w:w="2016"/>
            <w:tcMar>
              <w:top w:w="60" w:type="dxa"/>
              <w:bottom w:w="60" w:type="dxa"/>
              <w:left w:w="80" w:type="dxa"/>
              <w:right w:w="80" w:type="dxa"/>
            </w:tcMar>
          </w:tcPr>
          <w:p>
            <w:pPr>
              <w:spacing w:line="276" w:lineRule="auto" w:after="0"/>
              <w:jc w:val="center"/>
            </w:pPr>
            <w:r>
              <w:rPr>
                <w:rFonts w:ascii="Calibri" w:hAnsi="Calibri"/>
                <w:color w:val="1E293B"/>
                <w:sz w:val="17"/>
              </w:rPr>
              <w:t>Boundary Value Analysis (BVA)</w:t>
            </w:r>
          </w:p>
        </w:tc>
        <w:tc>
          <w:tcPr>
            <w:tcW w:type="dxa" w:w="2304"/>
            <w:tcMar>
              <w:top w:w="60" w:type="dxa"/>
              <w:bottom w:w="60" w:type="dxa"/>
              <w:left w:w="80" w:type="dxa"/>
              <w:right w:w="80" w:type="dxa"/>
            </w:tcMar>
          </w:tcPr>
          <w:p>
            <w:pPr>
              <w:spacing w:line="276" w:lineRule="auto" w:after="0"/>
              <w:jc w:val="center"/>
            </w:pPr>
            <w:r>
              <w:rPr>
                <w:rFonts w:ascii="Calibri" w:hAnsi="Calibri"/>
                <w:color w:val="1E293B"/>
                <w:sz w:val="17"/>
              </w:rPr>
              <w:t>Valid: 1 s.d. 99999, Invalid: 0, -1, 10.5</w:t>
            </w:r>
          </w:p>
        </w:tc>
        <w:tc>
          <w:tcPr>
            <w:tcW w:type="dxa" w:w="2448"/>
            <w:tcMar>
              <w:top w:w="60" w:type="dxa"/>
              <w:bottom w:w="60" w:type="dxa"/>
              <w:left w:w="80" w:type="dxa"/>
              <w:right w:w="80" w:type="dxa"/>
            </w:tcMar>
          </w:tcPr>
          <w:p>
            <w:pPr>
              <w:spacing w:line="276" w:lineRule="auto" w:after="0"/>
              <w:jc w:val="left"/>
            </w:pPr>
            <w:r>
              <w:rPr>
                <w:rFonts w:ascii="Calibri" w:hAnsi="Calibri"/>
                <w:color w:val="1E293B"/>
                <w:sz w:val="17"/>
              </w:rPr>
              <w:t>Mencegah stok negatif &amp; desimal</w:t>
            </w:r>
          </w:p>
        </w:tc>
      </w:tr>
      <w:tr>
        <w:tc>
          <w:tcPr>
            <w:tcW w:type="dxa" w:w="1728"/>
            <w:tcMar>
              <w:top w:w="60" w:type="dxa"/>
              <w:bottom w:w="60" w:type="dxa"/>
              <w:left w:w="80" w:type="dxa"/>
              <w:right w:w="80" w:type="dxa"/>
            </w:tcMar>
            <w:shd w:fill="F8FAFC"/>
          </w:tcPr>
          <w:p>
            <w:pPr>
              <w:spacing w:line="276" w:lineRule="auto" w:after="0"/>
              <w:jc w:val="center"/>
            </w:pPr>
            <w:r>
              <w:rPr>
                <w:rFonts w:ascii="Calibri" w:hAnsi="Calibri"/>
                <w:color w:val="1E293B"/>
                <w:sz w:val="17"/>
              </w:rPr>
              <w:t>Quality Control</w:t>
            </w:r>
          </w:p>
        </w:tc>
        <w:tc>
          <w:tcPr>
            <w:tcW w:type="dxa" w:w="1872"/>
            <w:tcMar>
              <w:top w:w="60" w:type="dxa"/>
              <w:bottom w:w="60" w:type="dxa"/>
              <w:left w:w="80" w:type="dxa"/>
              <w:right w:w="80" w:type="dxa"/>
            </w:tcMar>
            <w:shd w:fill="F8FAFC"/>
          </w:tcPr>
          <w:p>
            <w:pPr>
              <w:spacing w:line="276" w:lineRule="auto" w:after="0"/>
              <w:jc w:val="left"/>
            </w:pPr>
            <w:r>
              <w:rPr>
                <w:rFonts w:ascii="Calibri" w:hAnsi="Calibri"/>
                <w:color w:val="1E293B"/>
                <w:sz w:val="17"/>
              </w:rPr>
              <w:t>Neraca massa inspeksi</w:t>
            </w:r>
          </w:p>
        </w:tc>
        <w:tc>
          <w:tcPr>
            <w:tcW w:type="dxa" w:w="2016"/>
            <w:tcMar>
              <w:top w:w="60" w:type="dxa"/>
              <w:bottom w:w="60" w:type="dxa"/>
              <w:left w:w="80" w:type="dxa"/>
              <w:right w:w="80" w:type="dxa"/>
            </w:tcMar>
            <w:shd w:fill="F8FAFC"/>
          </w:tcPr>
          <w:p>
            <w:pPr>
              <w:spacing w:line="276" w:lineRule="auto" w:after="0"/>
              <w:jc w:val="center"/>
            </w:pPr>
            <w:r>
              <w:rPr>
                <w:rFonts w:ascii="Calibri" w:hAnsi="Calibri"/>
                <w:color w:val="1E293B"/>
                <w:sz w:val="17"/>
              </w:rPr>
              <w:t>Decision Table Testing</w:t>
            </w:r>
          </w:p>
        </w:tc>
        <w:tc>
          <w:tcPr>
            <w:tcW w:type="dxa" w:w="2304"/>
            <w:tcMar>
              <w:top w:w="60" w:type="dxa"/>
              <w:bottom w:w="60" w:type="dxa"/>
              <w:left w:w="80" w:type="dxa"/>
              <w:right w:w="80" w:type="dxa"/>
            </w:tcMar>
            <w:shd w:fill="F8FAFC"/>
          </w:tcPr>
          <w:p>
            <w:pPr>
              <w:spacing w:line="276" w:lineRule="auto" w:after="0"/>
              <w:jc w:val="center"/>
            </w:pPr>
            <w:r>
              <w:rPr>
                <w:rFonts w:ascii="Calibri" w:hAnsi="Calibri"/>
                <w:color w:val="1E293B"/>
                <w:sz w:val="17"/>
              </w:rPr>
              <w:t>Pass + Rework + Scrap = Target SPK</w:t>
            </w:r>
          </w:p>
        </w:tc>
        <w:tc>
          <w:tcPr>
            <w:tcW w:type="dxa" w:w="2448"/>
            <w:tcMar>
              <w:top w:w="60" w:type="dxa"/>
              <w:bottom w:w="60" w:type="dxa"/>
              <w:left w:w="80" w:type="dxa"/>
              <w:right w:w="80" w:type="dxa"/>
            </w:tcMar>
            <w:shd w:fill="F8FAFC"/>
          </w:tcPr>
          <w:p>
            <w:pPr>
              <w:spacing w:line="276" w:lineRule="auto" w:after="0"/>
              <w:jc w:val="left"/>
            </w:pPr>
            <w:r>
              <w:rPr>
                <w:rFonts w:ascii="Calibri" w:hAnsi="Calibri"/>
                <w:color w:val="1E293B"/>
                <w:sz w:val="17"/>
              </w:rPr>
              <w:t>Memastikan hukum kekekalan kuantitas</w:t>
            </w:r>
          </w:p>
        </w:tc>
      </w:tr>
      <w:tr>
        <w:tc>
          <w:tcPr>
            <w:tcW w:type="dxa" w:w="1728"/>
            <w:tcMar>
              <w:top w:w="60" w:type="dxa"/>
              <w:bottom w:w="60" w:type="dxa"/>
              <w:left w:w="80" w:type="dxa"/>
              <w:right w:w="80" w:type="dxa"/>
            </w:tcMar>
          </w:tcPr>
          <w:p>
            <w:pPr>
              <w:spacing w:line="276" w:lineRule="auto" w:after="0"/>
              <w:jc w:val="center"/>
            </w:pPr>
            <w:r>
              <w:rPr>
                <w:rFonts w:ascii="Calibri" w:hAnsi="Calibri"/>
                <w:color w:val="1E293B"/>
                <w:sz w:val="17"/>
              </w:rPr>
              <w:t>Checkout Bayar</w:t>
            </w:r>
          </w:p>
        </w:tc>
        <w:tc>
          <w:tcPr>
            <w:tcW w:type="dxa" w:w="1872"/>
            <w:tcMar>
              <w:top w:w="60" w:type="dxa"/>
              <w:bottom w:w="60" w:type="dxa"/>
              <w:left w:w="80" w:type="dxa"/>
              <w:right w:w="80" w:type="dxa"/>
            </w:tcMar>
          </w:tcPr>
          <w:p>
            <w:pPr>
              <w:spacing w:line="276" w:lineRule="auto" w:after="0"/>
              <w:jc w:val="left"/>
            </w:pPr>
            <w:r>
              <w:rPr>
                <w:rFonts w:ascii="Calibri" w:hAnsi="Calibri"/>
                <w:color w:val="1E293B"/>
                <w:sz w:val="17"/>
              </w:rPr>
              <w:t>Opsi DP 50% vs Lunas</w:t>
            </w:r>
          </w:p>
        </w:tc>
        <w:tc>
          <w:tcPr>
            <w:tcW w:type="dxa" w:w="2016"/>
            <w:tcMar>
              <w:top w:w="60" w:type="dxa"/>
              <w:bottom w:w="60" w:type="dxa"/>
              <w:left w:w="80" w:type="dxa"/>
              <w:right w:w="80" w:type="dxa"/>
            </w:tcMar>
          </w:tcPr>
          <w:p>
            <w:pPr>
              <w:spacing w:line="276" w:lineRule="auto" w:after="0"/>
              <w:jc w:val="center"/>
            </w:pPr>
            <w:r>
              <w:rPr>
                <w:rFonts w:ascii="Calibri" w:hAnsi="Calibri"/>
                <w:color w:val="1E293B"/>
                <w:sz w:val="17"/>
              </w:rPr>
              <w:t>Equivalence Partitioning (EP)</w:t>
            </w:r>
          </w:p>
        </w:tc>
        <w:tc>
          <w:tcPr>
            <w:tcW w:type="dxa" w:w="2304"/>
            <w:tcMar>
              <w:top w:w="60" w:type="dxa"/>
              <w:bottom w:w="60" w:type="dxa"/>
              <w:left w:w="80" w:type="dxa"/>
              <w:right w:w="80" w:type="dxa"/>
            </w:tcMar>
          </w:tcPr>
          <w:p>
            <w:pPr>
              <w:spacing w:line="276" w:lineRule="auto" w:after="0"/>
              <w:jc w:val="center"/>
            </w:pPr>
            <w:r>
              <w:rPr>
                <w:rFonts w:ascii="Calibri" w:hAnsi="Calibri"/>
                <w:b/>
                <w:color w:val="065F46"/>
                <w:sz w:val="17"/>
              </w:rPr>
              <w:t>Partisi: [DP 50%, Full 100%], Invalid: [Lain]</w:t>
            </w:r>
          </w:p>
        </w:tc>
        <w:tc>
          <w:tcPr>
            <w:tcW w:type="dxa" w:w="2448"/>
            <w:tcMar>
              <w:top w:w="60" w:type="dxa"/>
              <w:bottom w:w="60" w:type="dxa"/>
              <w:left w:w="80" w:type="dxa"/>
              <w:right w:w="80" w:type="dxa"/>
            </w:tcMar>
          </w:tcPr>
          <w:p>
            <w:pPr>
              <w:spacing w:line="276" w:lineRule="auto" w:after="0"/>
              <w:jc w:val="left"/>
            </w:pPr>
            <w:r>
              <w:rPr>
                <w:rFonts w:ascii="Calibri" w:hAnsi="Calibri"/>
                <w:color w:val="1E293B"/>
                <w:sz w:val="17"/>
              </w:rPr>
              <w:t>Akurasi persentase tagihan invoice</w:t>
            </w:r>
          </w:p>
        </w:tc>
      </w:tr>
      <w:tr>
        <w:tc>
          <w:tcPr>
            <w:tcW w:type="dxa" w:w="1728"/>
            <w:tcMar>
              <w:top w:w="60" w:type="dxa"/>
              <w:bottom w:w="60" w:type="dxa"/>
              <w:left w:w="80" w:type="dxa"/>
              <w:right w:w="80" w:type="dxa"/>
            </w:tcMar>
            <w:shd w:fill="F8FAFC"/>
          </w:tcPr>
          <w:p>
            <w:pPr>
              <w:spacing w:line="276" w:lineRule="auto" w:after="0"/>
              <w:jc w:val="center"/>
            </w:pPr>
            <w:r>
              <w:rPr>
                <w:rFonts w:ascii="Calibri" w:hAnsi="Calibri"/>
                <w:color w:val="1E293B"/>
                <w:sz w:val="17"/>
              </w:rPr>
              <w:t>Autentikasi RBAC</w:t>
            </w:r>
          </w:p>
        </w:tc>
        <w:tc>
          <w:tcPr>
            <w:tcW w:type="dxa" w:w="1872"/>
            <w:tcMar>
              <w:top w:w="60" w:type="dxa"/>
              <w:bottom w:w="60" w:type="dxa"/>
              <w:left w:w="80" w:type="dxa"/>
              <w:right w:w="80" w:type="dxa"/>
            </w:tcMar>
            <w:shd w:fill="F8FAFC"/>
          </w:tcPr>
          <w:p>
            <w:pPr>
              <w:spacing w:line="276" w:lineRule="auto" w:after="0"/>
              <w:jc w:val="left"/>
            </w:pPr>
            <w:r>
              <w:rPr>
                <w:rFonts w:ascii="Calibri" w:hAnsi="Calibri"/>
                <w:color w:val="1E293B"/>
                <w:sz w:val="17"/>
              </w:rPr>
              <w:t>Hak akses menu admin</w:t>
            </w:r>
          </w:p>
        </w:tc>
        <w:tc>
          <w:tcPr>
            <w:tcW w:type="dxa" w:w="2016"/>
            <w:tcMar>
              <w:top w:w="60" w:type="dxa"/>
              <w:bottom w:w="60" w:type="dxa"/>
              <w:left w:w="80" w:type="dxa"/>
              <w:right w:w="80" w:type="dxa"/>
            </w:tcMar>
            <w:shd w:fill="F8FAFC"/>
          </w:tcPr>
          <w:p>
            <w:pPr>
              <w:spacing w:line="276" w:lineRule="auto" w:after="0"/>
              <w:jc w:val="center"/>
            </w:pPr>
            <w:r>
              <w:rPr>
                <w:rFonts w:ascii="Calibri" w:hAnsi="Calibri"/>
                <w:color w:val="1E293B"/>
                <w:sz w:val="17"/>
              </w:rPr>
              <w:t>State Transition Testing</w:t>
            </w:r>
          </w:p>
        </w:tc>
        <w:tc>
          <w:tcPr>
            <w:tcW w:type="dxa" w:w="2304"/>
            <w:tcMar>
              <w:top w:w="60" w:type="dxa"/>
              <w:bottom w:w="60" w:type="dxa"/>
              <w:left w:w="80" w:type="dxa"/>
              <w:right w:w="80" w:type="dxa"/>
            </w:tcMar>
            <w:shd w:fill="F8FAFC"/>
          </w:tcPr>
          <w:p>
            <w:pPr>
              <w:spacing w:line="276" w:lineRule="auto" w:after="0"/>
              <w:jc w:val="center"/>
            </w:pPr>
            <w:r>
              <w:rPr>
                <w:rFonts w:ascii="Calibri" w:hAnsi="Calibri"/>
                <w:color w:val="1E293B"/>
                <w:sz w:val="17"/>
              </w:rPr>
              <w:t>Guest -&gt; Auth User -&gt; Role Specific Action</w:t>
            </w:r>
          </w:p>
        </w:tc>
        <w:tc>
          <w:tcPr>
            <w:tcW w:type="dxa" w:w="2448"/>
            <w:tcMar>
              <w:top w:w="60" w:type="dxa"/>
              <w:bottom w:w="60" w:type="dxa"/>
              <w:left w:w="80" w:type="dxa"/>
              <w:right w:w="80" w:type="dxa"/>
            </w:tcMar>
            <w:shd w:fill="F8FAFC"/>
          </w:tcPr>
          <w:p>
            <w:pPr>
              <w:spacing w:line="276" w:lineRule="auto" w:after="0"/>
              <w:jc w:val="left"/>
            </w:pPr>
            <w:r>
              <w:rPr>
                <w:rFonts w:ascii="Calibri" w:hAnsi="Calibri"/>
                <w:color w:val="1E293B"/>
                <w:sz w:val="17"/>
              </w:rPr>
              <w:t>Menguji transisi status otorisasi</w:t>
            </w:r>
          </w:p>
        </w:tc>
      </w:tr>
    </w:tbl>
    <w:p>
      <w:pPr>
        <w:spacing w:after="80"/>
      </w:pPr>
    </w:p>
    <w:p>
      <w:pPr>
        <w:keepNext/>
        <w:spacing w:before="200" w:after="60"/>
      </w:pPr>
      <w:r>
        <w:rPr>
          <w:rFonts w:ascii="Calibri" w:hAnsi="Calibri"/>
          <w:b/>
          <w:color w:val="0F172A"/>
          <w:sz w:val="22"/>
        </w:rPr>
        <w:t>4. Formulir 9.4: Dokumen Executive Test Summary Report &amp; Metrik Kelayakan Sistem</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4" w:space="0" w:color="CBD5E1"/>
          <w:right w:val="single" w:sz="4" w:space="0" w:color="CBD5E1"/>
        </w:tblBorders>
      </w:tblPr>
      <w:tblGrid>
        <w:gridCol w:w="2293"/>
        <w:gridCol w:w="2293"/>
        <w:gridCol w:w="2293"/>
        <w:gridCol w:w="2293"/>
      </w:tblGrid>
      <w:tr>
        <w:tc>
          <w:tcPr>
            <w:tcW w:type="dxa" w:w="3168"/>
            <w:shd w:fill="1E3A8A"/>
            <w:tcMar>
              <w:top w:w="80" w:type="dxa"/>
              <w:bottom w:w="80" w:type="dxa"/>
              <w:left w:w="90" w:type="dxa"/>
              <w:right w:w="90" w:type="dxa"/>
            </w:tcMar>
          </w:tcPr>
          <w:p>
            <w:pPr>
              <w:spacing w:line="276" w:lineRule="auto" w:after="0"/>
              <w:jc w:val="center"/>
            </w:pPr>
            <w:r>
              <w:rPr>
                <w:rFonts w:ascii="Calibri" w:hAnsi="Calibri"/>
                <w:b/>
                <w:color w:val="FFFFFF"/>
                <w:sz w:val="18"/>
              </w:rPr>
              <w:t>Parameter Metrik Evaluasi</w:t>
            </w:r>
          </w:p>
        </w:tc>
        <w:tc>
          <w:tcPr>
            <w:tcW w:type="dxa" w:w="2016"/>
            <w:shd w:fill="1E3A8A"/>
            <w:tcMar>
              <w:top w:w="80" w:type="dxa"/>
              <w:bottom w:w="80" w:type="dxa"/>
              <w:left w:w="90" w:type="dxa"/>
              <w:right w:w="90" w:type="dxa"/>
            </w:tcMar>
          </w:tcPr>
          <w:p>
            <w:pPr>
              <w:spacing w:line="276" w:lineRule="auto" w:after="0"/>
              <w:jc w:val="left"/>
            </w:pPr>
            <w:r>
              <w:rPr>
                <w:rFonts w:ascii="Calibri" w:hAnsi="Calibri"/>
                <w:b/>
                <w:color w:val="FFFFFF"/>
                <w:sz w:val="18"/>
              </w:rPr>
              <w:t>Target Kelulusan</w:t>
            </w:r>
          </w:p>
        </w:tc>
        <w:tc>
          <w:tcPr>
            <w:tcW w:type="dxa" w:w="3168"/>
            <w:shd w:fill="1E3A8A"/>
            <w:tcMar>
              <w:top w:w="80" w:type="dxa"/>
              <w:bottom w:w="80" w:type="dxa"/>
              <w:left w:w="90" w:type="dxa"/>
              <w:right w:w="90" w:type="dxa"/>
            </w:tcMar>
          </w:tcPr>
          <w:p>
            <w:pPr>
              <w:spacing w:line="276" w:lineRule="auto" w:after="0"/>
              <w:jc w:val="center"/>
            </w:pPr>
            <w:r>
              <w:rPr>
                <w:rFonts w:ascii="Calibri" w:hAnsi="Calibri"/>
                <w:b/>
                <w:color w:val="FFFFFF"/>
                <w:sz w:val="18"/>
              </w:rPr>
              <w:t>Realisasi Pengujian</w:t>
            </w:r>
          </w:p>
        </w:tc>
        <w:tc>
          <w:tcPr>
            <w:tcW w:type="dxa" w:w="2016"/>
            <w:shd w:fill="1E3A8A"/>
            <w:tcMar>
              <w:top w:w="80" w:type="dxa"/>
              <w:bottom w:w="80" w:type="dxa"/>
              <w:left w:w="90" w:type="dxa"/>
              <w:right w:w="90" w:type="dxa"/>
            </w:tcMar>
          </w:tcPr>
          <w:p>
            <w:pPr>
              <w:spacing w:line="276" w:lineRule="auto" w:after="0"/>
              <w:jc w:val="center"/>
            </w:pPr>
            <w:r>
              <w:rPr>
                <w:rFonts w:ascii="Calibri" w:hAnsi="Calibri"/>
                <w:b/>
                <w:color w:val="FFFFFF"/>
                <w:sz w:val="18"/>
              </w:rPr>
              <w:t>Status Kelayakan</w:t>
            </w:r>
          </w:p>
        </w:tc>
      </w:tr>
      <w:tr>
        <w:tc>
          <w:tcPr>
            <w:tcW w:type="dxa" w:w="3168"/>
            <w:tcMar>
              <w:top w:w="60" w:type="dxa"/>
              <w:bottom w:w="60" w:type="dxa"/>
              <w:left w:w="80" w:type="dxa"/>
              <w:right w:w="80" w:type="dxa"/>
            </w:tcMar>
          </w:tcPr>
          <w:p>
            <w:pPr>
              <w:spacing w:line="276" w:lineRule="auto" w:after="0"/>
              <w:jc w:val="center"/>
            </w:pPr>
            <w:r>
              <w:rPr>
                <w:rFonts w:ascii="Calibri" w:hAnsi="Calibri"/>
                <w:color w:val="1E293B"/>
                <w:sz w:val="17"/>
              </w:rPr>
              <w:t>Total Test Case Fungsional</w:t>
            </w:r>
          </w:p>
        </w:tc>
        <w:tc>
          <w:tcPr>
            <w:tcW w:type="dxa" w:w="2016"/>
            <w:tcMar>
              <w:top w:w="60" w:type="dxa"/>
              <w:bottom w:w="60" w:type="dxa"/>
              <w:left w:w="80" w:type="dxa"/>
              <w:right w:w="80" w:type="dxa"/>
            </w:tcMar>
          </w:tcPr>
          <w:p>
            <w:pPr>
              <w:spacing w:line="276" w:lineRule="auto" w:after="0"/>
              <w:jc w:val="left"/>
            </w:pPr>
            <w:r>
              <w:rPr>
                <w:rFonts w:ascii="Calibri" w:hAnsi="Calibri"/>
                <w:color w:val="1E293B"/>
                <w:sz w:val="17"/>
              </w:rPr>
              <w:t>&gt;= 50 Kasus Uji</w:t>
            </w:r>
          </w:p>
        </w:tc>
        <w:tc>
          <w:tcPr>
            <w:tcW w:type="dxa" w:w="3168"/>
            <w:tcMar>
              <w:top w:w="60" w:type="dxa"/>
              <w:bottom w:w="60" w:type="dxa"/>
              <w:left w:w="80" w:type="dxa"/>
              <w:right w:w="80" w:type="dxa"/>
            </w:tcMar>
          </w:tcPr>
          <w:p>
            <w:pPr>
              <w:spacing w:line="276" w:lineRule="auto" w:after="0"/>
              <w:jc w:val="center"/>
            </w:pPr>
            <w:r>
              <w:rPr>
                <w:rFonts w:ascii="Calibri" w:hAnsi="Calibri"/>
                <w:color w:val="1E293B"/>
                <w:sz w:val="17"/>
              </w:rPr>
              <w:t>72 Test Cases (376 Assertions)</w:t>
            </w:r>
          </w:p>
        </w:tc>
        <w:tc>
          <w:tcPr>
            <w:tcW w:type="dxa" w:w="2016"/>
            <w:tcMar>
              <w:top w:w="60" w:type="dxa"/>
              <w:bottom w:w="60" w:type="dxa"/>
              <w:left w:w="80" w:type="dxa"/>
              <w:right w:w="80" w:type="dxa"/>
            </w:tcMar>
          </w:tcPr>
          <w:p>
            <w:pPr>
              <w:spacing w:line="276" w:lineRule="auto" w:after="0"/>
              <w:jc w:val="center"/>
            </w:pPr>
            <w:r>
              <w:rPr>
                <w:rFonts w:ascii="Calibri" w:hAnsi="Calibri"/>
                <w:color w:val="1E293B"/>
                <w:sz w:val="17"/>
              </w:rPr>
              <w:t>MEMENUHI TARGET</w:t>
            </w:r>
          </w:p>
        </w:tc>
      </w:tr>
      <w:tr>
        <w:tc>
          <w:tcPr>
            <w:tcW w:type="dxa" w:w="3168"/>
            <w:tcMar>
              <w:top w:w="60" w:type="dxa"/>
              <w:bottom w:w="60" w:type="dxa"/>
              <w:left w:w="80" w:type="dxa"/>
              <w:right w:w="80" w:type="dxa"/>
            </w:tcMar>
            <w:shd w:fill="F8FAFC"/>
          </w:tcPr>
          <w:p>
            <w:pPr>
              <w:spacing w:line="276" w:lineRule="auto" w:after="0"/>
              <w:jc w:val="center"/>
            </w:pPr>
            <w:r>
              <w:rPr>
                <w:rFonts w:ascii="Calibri" w:hAnsi="Calibri"/>
                <w:color w:val="1E293B"/>
                <w:sz w:val="17"/>
              </w:rPr>
              <w:t>Tingkat Kelulusan (Pass Rate)</w:t>
            </w:r>
          </w:p>
        </w:tc>
        <w:tc>
          <w:tcPr>
            <w:tcW w:type="dxa" w:w="2016"/>
            <w:tcMar>
              <w:top w:w="60" w:type="dxa"/>
              <w:bottom w:w="60" w:type="dxa"/>
              <w:left w:w="80" w:type="dxa"/>
              <w:right w:w="80" w:type="dxa"/>
            </w:tcMar>
            <w:shd w:fill="F8FAFC"/>
          </w:tcPr>
          <w:p>
            <w:pPr>
              <w:spacing w:line="276" w:lineRule="auto" w:after="0"/>
              <w:jc w:val="left"/>
            </w:pPr>
            <w:r>
              <w:rPr>
                <w:rFonts w:ascii="Calibri" w:hAnsi="Calibri"/>
                <w:b/>
                <w:color w:val="065F46"/>
                <w:sz w:val="17"/>
              </w:rPr>
              <w:t>100%</w:t>
            </w:r>
          </w:p>
        </w:tc>
        <w:tc>
          <w:tcPr>
            <w:tcW w:type="dxa" w:w="3168"/>
            <w:tcMar>
              <w:top w:w="60" w:type="dxa"/>
              <w:bottom w:w="60" w:type="dxa"/>
              <w:left w:w="80" w:type="dxa"/>
              <w:right w:w="80" w:type="dxa"/>
            </w:tcMar>
            <w:shd w:fill="F8FAFC"/>
          </w:tcPr>
          <w:p>
            <w:pPr>
              <w:spacing w:line="276" w:lineRule="auto" w:after="0"/>
              <w:jc w:val="center"/>
            </w:pPr>
            <w:r>
              <w:rPr>
                <w:rFonts w:ascii="Calibri" w:hAnsi="Calibri"/>
                <w:b/>
                <w:color w:val="065F46"/>
                <w:sz w:val="17"/>
              </w:rPr>
              <w:t>100% (0 Failed Cases)</w:t>
            </w:r>
          </w:p>
        </w:tc>
        <w:tc>
          <w:tcPr>
            <w:tcW w:type="dxa" w:w="2016"/>
            <w:tcMar>
              <w:top w:w="60" w:type="dxa"/>
              <w:bottom w:w="60" w:type="dxa"/>
              <w:left w:w="80" w:type="dxa"/>
              <w:right w:w="80" w:type="dxa"/>
            </w:tcMar>
            <w:shd w:fill="F8FAFC"/>
          </w:tcPr>
          <w:p>
            <w:pPr>
              <w:spacing w:line="276" w:lineRule="auto" w:after="0"/>
              <w:jc w:val="center"/>
            </w:pPr>
            <w:r>
              <w:rPr>
                <w:rFonts w:ascii="Calibri" w:hAnsi="Calibri"/>
                <w:color w:val="1E293B"/>
                <w:sz w:val="17"/>
              </w:rPr>
              <w:t>SEMPURNA</w:t>
            </w:r>
          </w:p>
        </w:tc>
      </w:tr>
      <w:tr>
        <w:tc>
          <w:tcPr>
            <w:tcW w:type="dxa" w:w="3168"/>
            <w:tcMar>
              <w:top w:w="60" w:type="dxa"/>
              <w:bottom w:w="60" w:type="dxa"/>
              <w:left w:w="80" w:type="dxa"/>
              <w:right w:w="80" w:type="dxa"/>
            </w:tcMar>
          </w:tcPr>
          <w:p>
            <w:pPr>
              <w:spacing w:line="276" w:lineRule="auto" w:after="0"/>
              <w:jc w:val="center"/>
            </w:pPr>
            <w:r>
              <w:rPr>
                <w:rFonts w:ascii="Calibri" w:hAnsi="Calibri"/>
                <w:color w:val="1E293B"/>
                <w:sz w:val="17"/>
              </w:rPr>
              <w:t>Jumlah Bug Kritis (Blocker)</w:t>
            </w:r>
          </w:p>
        </w:tc>
        <w:tc>
          <w:tcPr>
            <w:tcW w:type="dxa" w:w="2016"/>
            <w:tcMar>
              <w:top w:w="60" w:type="dxa"/>
              <w:bottom w:w="60" w:type="dxa"/>
              <w:left w:w="80" w:type="dxa"/>
              <w:right w:w="80" w:type="dxa"/>
            </w:tcMar>
          </w:tcPr>
          <w:p>
            <w:pPr>
              <w:spacing w:line="276" w:lineRule="auto" w:after="0"/>
              <w:jc w:val="left"/>
            </w:pPr>
            <w:r>
              <w:rPr>
                <w:rFonts w:ascii="Calibri" w:hAnsi="Calibri"/>
                <w:color w:val="1E293B"/>
                <w:sz w:val="17"/>
              </w:rPr>
              <w:t>0 Cacat Kritis</w:t>
            </w:r>
          </w:p>
        </w:tc>
        <w:tc>
          <w:tcPr>
            <w:tcW w:type="dxa" w:w="3168"/>
            <w:tcMar>
              <w:top w:w="60" w:type="dxa"/>
              <w:bottom w:w="60" w:type="dxa"/>
              <w:left w:w="80" w:type="dxa"/>
              <w:right w:w="80" w:type="dxa"/>
            </w:tcMar>
          </w:tcPr>
          <w:p>
            <w:pPr>
              <w:spacing w:line="276" w:lineRule="auto" w:after="0"/>
              <w:jc w:val="center"/>
            </w:pPr>
            <w:r>
              <w:rPr>
                <w:rFonts w:ascii="Calibri" w:hAnsi="Calibri"/>
                <w:color w:val="1E293B"/>
                <w:sz w:val="17"/>
              </w:rPr>
              <w:t>0 Bug Kritis Ditemukan</w:t>
            </w:r>
          </w:p>
        </w:tc>
        <w:tc>
          <w:tcPr>
            <w:tcW w:type="dxa" w:w="2016"/>
            <w:tcMar>
              <w:top w:w="60" w:type="dxa"/>
              <w:bottom w:w="60" w:type="dxa"/>
              <w:left w:w="80" w:type="dxa"/>
              <w:right w:w="80" w:type="dxa"/>
            </w:tcMar>
          </w:tcPr>
          <w:p>
            <w:pPr>
              <w:spacing w:line="276" w:lineRule="auto" w:after="0"/>
              <w:jc w:val="center"/>
            </w:pPr>
            <w:r>
              <w:rPr>
                <w:rFonts w:ascii="Calibri" w:hAnsi="Calibri"/>
                <w:color w:val="1E293B"/>
                <w:sz w:val="17"/>
              </w:rPr>
              <w:t>LOLOS</w:t>
            </w:r>
          </w:p>
        </w:tc>
      </w:tr>
      <w:tr>
        <w:tc>
          <w:tcPr>
            <w:tcW w:type="dxa" w:w="3168"/>
            <w:tcMar>
              <w:top w:w="60" w:type="dxa"/>
              <w:bottom w:w="60" w:type="dxa"/>
              <w:left w:w="80" w:type="dxa"/>
              <w:right w:w="80" w:type="dxa"/>
            </w:tcMar>
            <w:shd w:fill="F8FAFC"/>
          </w:tcPr>
          <w:p>
            <w:pPr>
              <w:spacing w:line="276" w:lineRule="auto" w:after="0"/>
              <w:jc w:val="center"/>
            </w:pPr>
            <w:r>
              <w:rPr>
                <w:rFonts w:ascii="Calibri" w:hAnsi="Calibri"/>
                <w:color w:val="1E293B"/>
                <w:sz w:val="17"/>
              </w:rPr>
              <w:t>Keamanan Proteksi (RBAC/Security)</w:t>
            </w:r>
          </w:p>
        </w:tc>
        <w:tc>
          <w:tcPr>
            <w:tcW w:type="dxa" w:w="2016"/>
            <w:tcMar>
              <w:top w:w="60" w:type="dxa"/>
              <w:bottom w:w="60" w:type="dxa"/>
              <w:left w:w="80" w:type="dxa"/>
              <w:right w:w="80" w:type="dxa"/>
            </w:tcMar>
            <w:shd w:fill="F8FAFC"/>
          </w:tcPr>
          <w:p>
            <w:pPr>
              <w:spacing w:line="276" w:lineRule="auto" w:after="0"/>
              <w:jc w:val="left"/>
            </w:pPr>
            <w:r>
              <w:rPr>
                <w:rFonts w:ascii="Calibri" w:hAnsi="Calibri"/>
                <w:b/>
                <w:color w:val="065F46"/>
                <w:sz w:val="17"/>
              </w:rPr>
              <w:t>100% Lolos</w:t>
            </w:r>
          </w:p>
        </w:tc>
        <w:tc>
          <w:tcPr>
            <w:tcW w:type="dxa" w:w="3168"/>
            <w:tcMar>
              <w:top w:w="60" w:type="dxa"/>
              <w:bottom w:w="60" w:type="dxa"/>
              <w:left w:w="80" w:type="dxa"/>
              <w:right w:w="80" w:type="dxa"/>
            </w:tcMar>
            <w:shd w:fill="F8FAFC"/>
          </w:tcPr>
          <w:p>
            <w:pPr>
              <w:spacing w:line="276" w:lineRule="auto" w:after="0"/>
              <w:jc w:val="center"/>
            </w:pPr>
            <w:r>
              <w:rPr>
                <w:rFonts w:ascii="Calibri" w:hAnsi="Calibri"/>
                <w:b/>
                <w:color w:val="065F46"/>
                <w:sz w:val="17"/>
              </w:rPr>
              <w:t>100% Lolos (8 Security Cases)</w:t>
            </w:r>
          </w:p>
        </w:tc>
        <w:tc>
          <w:tcPr>
            <w:tcW w:type="dxa" w:w="2016"/>
            <w:tcMar>
              <w:top w:w="60" w:type="dxa"/>
              <w:bottom w:w="60" w:type="dxa"/>
              <w:left w:w="80" w:type="dxa"/>
              <w:right w:w="80" w:type="dxa"/>
            </w:tcMar>
            <w:shd w:fill="F8FAFC"/>
          </w:tcPr>
          <w:p>
            <w:pPr>
              <w:spacing w:line="276" w:lineRule="auto" w:after="0"/>
              <w:jc w:val="center"/>
            </w:pPr>
            <w:r>
              <w:rPr>
                <w:rFonts w:ascii="Calibri" w:hAnsi="Calibri"/>
                <w:color w:val="1E293B"/>
                <w:sz w:val="17"/>
              </w:rPr>
              <w:t>LOLOS</w:t>
            </w:r>
          </w:p>
        </w:tc>
      </w:tr>
      <w:tr>
        <w:tc>
          <w:tcPr>
            <w:tcW w:type="dxa" w:w="3168"/>
            <w:tcMar>
              <w:top w:w="60" w:type="dxa"/>
              <w:bottom w:w="60" w:type="dxa"/>
              <w:left w:w="80" w:type="dxa"/>
              <w:right w:w="80" w:type="dxa"/>
            </w:tcMar>
          </w:tcPr>
          <w:p>
            <w:pPr>
              <w:spacing w:line="276" w:lineRule="auto" w:after="0"/>
              <w:jc w:val="center"/>
            </w:pPr>
            <w:r>
              <w:rPr>
                <w:rFonts w:ascii="Calibri" w:hAnsi="Calibri"/>
                <w:color w:val="1E293B"/>
                <w:sz w:val="17"/>
              </w:rPr>
              <w:t>Waktu Respon Rata-rata (Latency)</w:t>
            </w:r>
          </w:p>
        </w:tc>
        <w:tc>
          <w:tcPr>
            <w:tcW w:type="dxa" w:w="2016"/>
            <w:tcMar>
              <w:top w:w="60" w:type="dxa"/>
              <w:bottom w:w="60" w:type="dxa"/>
              <w:left w:w="80" w:type="dxa"/>
              <w:right w:w="80" w:type="dxa"/>
            </w:tcMar>
          </w:tcPr>
          <w:p>
            <w:pPr>
              <w:spacing w:line="276" w:lineRule="auto" w:after="0"/>
              <w:jc w:val="left"/>
            </w:pPr>
            <w:r>
              <w:rPr>
                <w:rFonts w:ascii="Calibri" w:hAnsi="Calibri"/>
                <w:color w:val="1E293B"/>
                <w:sz w:val="17"/>
              </w:rPr>
              <w:t>&lt; 1.5 detik</w:t>
            </w:r>
          </w:p>
        </w:tc>
        <w:tc>
          <w:tcPr>
            <w:tcW w:type="dxa" w:w="3168"/>
            <w:tcMar>
              <w:top w:w="60" w:type="dxa"/>
              <w:bottom w:w="60" w:type="dxa"/>
              <w:left w:w="80" w:type="dxa"/>
              <w:right w:w="80" w:type="dxa"/>
            </w:tcMar>
          </w:tcPr>
          <w:p>
            <w:pPr>
              <w:spacing w:line="276" w:lineRule="auto" w:after="0"/>
              <w:jc w:val="center"/>
            </w:pPr>
            <w:r>
              <w:rPr>
                <w:rFonts w:ascii="Calibri" w:hAnsi="Calibri"/>
                <w:color w:val="1E293B"/>
                <w:sz w:val="17"/>
              </w:rPr>
              <w:t>0.85 detik</w:t>
            </w:r>
          </w:p>
        </w:tc>
        <w:tc>
          <w:tcPr>
            <w:tcW w:type="dxa" w:w="2016"/>
            <w:tcMar>
              <w:top w:w="60" w:type="dxa"/>
              <w:bottom w:w="60" w:type="dxa"/>
              <w:left w:w="80" w:type="dxa"/>
              <w:right w:w="80" w:type="dxa"/>
            </w:tcMar>
          </w:tcPr>
          <w:p>
            <w:pPr>
              <w:spacing w:line="276" w:lineRule="auto" w:after="0"/>
              <w:jc w:val="center"/>
            </w:pPr>
            <w:r>
              <w:rPr>
                <w:rFonts w:ascii="Calibri" w:hAnsi="Calibri"/>
                <w:color w:val="1E293B"/>
                <w:sz w:val="17"/>
              </w:rPr>
              <w:t>SANGAT RESPONSIF</w:t>
            </w:r>
          </w:p>
        </w:tc>
      </w:tr>
      <w:tr>
        <w:tc>
          <w:tcPr>
            <w:tcW w:type="dxa" w:w="3168"/>
            <w:tcMar>
              <w:top w:w="60" w:type="dxa"/>
              <w:bottom w:w="60" w:type="dxa"/>
              <w:left w:w="80" w:type="dxa"/>
              <w:right w:w="80" w:type="dxa"/>
            </w:tcMar>
            <w:shd w:fill="F8FAFC"/>
          </w:tcPr>
          <w:p>
            <w:pPr>
              <w:spacing w:line="276" w:lineRule="auto" w:after="0"/>
              <w:jc w:val="center"/>
            </w:pPr>
            <w:r>
              <w:rPr>
                <w:rFonts w:ascii="Calibri" w:hAnsi="Calibri"/>
                <w:color w:val="1E293B"/>
                <w:sz w:val="17"/>
              </w:rPr>
              <w:t>Kesimpulan Kelayakan Sistem</w:t>
            </w:r>
          </w:p>
        </w:tc>
        <w:tc>
          <w:tcPr>
            <w:tcW w:type="dxa" w:w="2016"/>
            <w:tcMar>
              <w:top w:w="60" w:type="dxa"/>
              <w:bottom w:w="60" w:type="dxa"/>
              <w:left w:w="80" w:type="dxa"/>
              <w:right w:w="80" w:type="dxa"/>
            </w:tcMar>
            <w:shd w:fill="F8FAFC"/>
          </w:tcPr>
          <w:p>
            <w:pPr>
              <w:spacing w:line="276" w:lineRule="auto" w:after="0"/>
              <w:jc w:val="left"/>
            </w:pPr>
            <w:r>
              <w:rPr>
                <w:rFonts w:ascii="Calibri" w:hAnsi="Calibri"/>
                <w:color w:val="1E293B"/>
                <w:sz w:val="17"/>
              </w:rPr>
              <w:t>Siap Uji Pakar</w:t>
            </w:r>
          </w:p>
        </w:tc>
        <w:tc>
          <w:tcPr>
            <w:tcW w:type="dxa" w:w="3168"/>
            <w:tcMar>
              <w:top w:w="60" w:type="dxa"/>
              <w:bottom w:w="60" w:type="dxa"/>
              <w:left w:w="80" w:type="dxa"/>
              <w:right w:w="80" w:type="dxa"/>
            </w:tcMar>
            <w:shd w:fill="F8FAFC"/>
          </w:tcPr>
          <w:p>
            <w:pPr>
              <w:spacing w:line="276" w:lineRule="auto" w:after="0"/>
              <w:jc w:val="center"/>
            </w:pPr>
            <w:r>
              <w:rPr>
                <w:rFonts w:ascii="Calibri" w:hAnsi="Calibri"/>
                <w:b/>
                <w:color w:val="065F46"/>
                <w:sz w:val="17"/>
              </w:rPr>
              <w:t>SIAP MASUK KEGIATAN 10 (VALIDASI PAKAR)</w:t>
            </w:r>
          </w:p>
        </w:tc>
        <w:tc>
          <w:tcPr>
            <w:tcW w:type="dxa" w:w="2016"/>
            <w:tcMar>
              <w:top w:w="60" w:type="dxa"/>
              <w:bottom w:w="60" w:type="dxa"/>
              <w:left w:w="80" w:type="dxa"/>
              <w:right w:w="80" w:type="dxa"/>
            </w:tcMar>
            <w:shd w:fill="F8FAFC"/>
          </w:tcPr>
          <w:p>
            <w:pPr>
              <w:spacing w:line="276" w:lineRule="auto" w:after="0"/>
              <w:jc w:val="center"/>
            </w:pPr>
            <w:r>
              <w:rPr>
                <w:rFonts w:ascii="Calibri" w:hAnsi="Calibri"/>
                <w:b/>
                <w:color w:val="065F46"/>
                <w:sz w:val="17"/>
              </w:rPr>
              <w:t>ACC / SIAP</w:t>
            </w:r>
          </w:p>
        </w:tc>
      </w:tr>
    </w:tbl>
    <w:p>
      <w:pPr>
        <w:spacing w:after="80"/>
      </w:pPr>
    </w:p>
    <w:p>
      <w:pPr>
        <w:keepNext/>
        <w:spacing w:before="200" w:after="60"/>
      </w:pPr>
      <w:r>
        <w:rPr>
          <w:rFonts w:ascii="Calibri" w:hAnsi="Calibri"/>
          <w:b/>
          <w:color w:val="0F172A"/>
          <w:sz w:val="22"/>
        </w:rPr>
        <w:t>5. Tangkapan Layar Bukti Pengujian Sistem (Black-Box Testing)</w:t>
      </w:r>
    </w:p>
    <w:p>
      <w:pPr>
        <w:spacing w:before="120" w:after="40"/>
        <w:jc w:val="center"/>
      </w:pPr>
      <w:r>
        <w:drawing>
          <wp:inline xmlns:a="http://schemas.openxmlformats.org/drawingml/2006/main" xmlns:pic="http://schemas.openxmlformats.org/drawingml/2006/picture">
            <wp:extent cx="5486400" cy="2910451"/>
            <wp:docPr id="1" name="Picture 1"/>
            <wp:cNvGraphicFramePr>
              <a:graphicFrameLocks noChangeAspect="1"/>
            </wp:cNvGraphicFramePr>
            <a:graphic>
              <a:graphicData uri="http://schemas.openxmlformats.org/drawingml/2006/picture">
                <pic:pic>
                  <pic:nvPicPr>
                    <pic:cNvPr id="0" name="IMG-9.1-PHPUnit-Terminal.png"/>
                    <pic:cNvPicPr/>
                  </pic:nvPicPr>
                  <pic:blipFill>
                    <a:blip r:embed="rId11"/>
                    <a:stretch>
                      <a:fillRect/>
                    </a:stretch>
                  </pic:blipFill>
                  <pic:spPr>
                    <a:xfrm>
                      <a:off x="0" y="0"/>
                      <a:ext cx="5486400" cy="2910451"/>
                    </a:xfrm>
                    <a:prstGeom prst="rect"/>
                  </pic:spPr>
                </pic:pic>
              </a:graphicData>
            </a:graphic>
          </wp:inline>
        </w:drawing>
      </w:r>
    </w:p>
    <w:p>
      <w:pPr>
        <w:spacing w:after="160"/>
        <w:jc w:val="center"/>
      </w:pPr>
      <w:r>
        <w:rPr>
          <w:rFonts w:ascii="Calibri" w:hAnsi="Calibri"/>
          <w:i/>
          <w:color w:val="64748B"/>
          <w:sz w:val="17"/>
        </w:rPr>
        <w:t>Gambar: 9.1: Eksekusi Otomatis PHPUnit Test Suite di Terminal</w:t>
      </w:r>
    </w:p>
    <w:p>
      <w:pPr>
        <w:spacing w:before="120" w:after="40"/>
        <w:jc w:val="center"/>
      </w:pPr>
      <w:r>
        <w:drawing>
          <wp:inline xmlns:a="http://schemas.openxmlformats.org/drawingml/2006/main" xmlns:pic="http://schemas.openxmlformats.org/drawingml/2006/picture">
            <wp:extent cx="5486400" cy="2430140"/>
            <wp:docPr id="2" name="Picture 2"/>
            <wp:cNvGraphicFramePr>
              <a:graphicFrameLocks noChangeAspect="1"/>
            </wp:cNvGraphicFramePr>
            <a:graphic>
              <a:graphicData uri="http://schemas.openxmlformats.org/drawingml/2006/picture">
                <pic:pic>
                  <pic:nvPicPr>
                    <pic:cNvPr id="0" name="IMG-9.2-Test-Auth-Validation.png"/>
                    <pic:cNvPicPr/>
                  </pic:nvPicPr>
                  <pic:blipFill>
                    <a:blip r:embed="rId12"/>
                    <a:stretch>
                      <a:fillRect/>
                    </a:stretch>
                  </pic:blipFill>
                  <pic:spPr>
                    <a:xfrm>
                      <a:off x="0" y="0"/>
                      <a:ext cx="5486400" cy="2430140"/>
                    </a:xfrm>
                    <a:prstGeom prst="rect"/>
                  </pic:spPr>
                </pic:pic>
              </a:graphicData>
            </a:graphic>
          </wp:inline>
        </w:drawing>
      </w:r>
    </w:p>
    <w:p>
      <w:pPr>
        <w:spacing w:after="160"/>
        <w:jc w:val="center"/>
      </w:pPr>
      <w:r>
        <w:rPr>
          <w:rFonts w:ascii="Calibri" w:hAnsi="Calibri"/>
          <w:i/>
          <w:color w:val="64748B"/>
          <w:sz w:val="17"/>
        </w:rPr>
        <w:t>Gambar: 9.2: Pengujian Validasi Error Otentikasi dan Form Input</w:t>
      </w:r>
    </w:p>
    <w:p>
      <w:pPr>
        <w:spacing w:before="120" w:after="40"/>
        <w:jc w:val="center"/>
      </w:pPr>
      <w:r>
        <w:drawing>
          <wp:inline xmlns:a="http://schemas.openxmlformats.org/drawingml/2006/main" xmlns:pic="http://schemas.openxmlformats.org/drawingml/2006/picture">
            <wp:extent cx="5486400" cy="2450154"/>
            <wp:docPr id="3" name="Picture 3"/>
            <wp:cNvGraphicFramePr>
              <a:graphicFrameLocks noChangeAspect="1"/>
            </wp:cNvGraphicFramePr>
            <a:graphic>
              <a:graphicData uri="http://schemas.openxmlformats.org/drawingml/2006/picture">
                <pic:pic>
                  <pic:nvPicPr>
                    <pic:cNvPr id="0" name="IMG-9.3-Test-ZeroPollution.png"/>
                    <pic:cNvPicPr/>
                  </pic:nvPicPr>
                  <pic:blipFill>
                    <a:blip r:embed="rId13"/>
                    <a:stretch>
                      <a:fillRect/>
                    </a:stretch>
                  </pic:blipFill>
                  <pic:spPr>
                    <a:xfrm>
                      <a:off x="0" y="0"/>
                      <a:ext cx="5486400" cy="2450154"/>
                    </a:xfrm>
                    <a:prstGeom prst="rect"/>
                  </pic:spPr>
                </pic:pic>
              </a:graphicData>
            </a:graphic>
          </wp:inline>
        </w:drawing>
      </w:r>
    </w:p>
    <w:p>
      <w:pPr>
        <w:spacing w:after="160"/>
        <w:jc w:val="center"/>
      </w:pPr>
      <w:r>
        <w:rPr>
          <w:rFonts w:ascii="Calibri" w:hAnsi="Calibri"/>
          <w:i/>
          <w:color w:val="64748B"/>
          <w:sz w:val="17"/>
        </w:rPr>
        <w:t>Gambar: 9.3: Pengujian Database Rollback &amp; Zero Pollution Test</w:t>
      </w:r>
    </w:p>
    <w:p>
      <w:pPr>
        <w:spacing w:before="120" w:after="40"/>
        <w:jc w:val="center"/>
      </w:pPr>
      <w:r>
        <w:drawing>
          <wp:inline xmlns:a="http://schemas.openxmlformats.org/drawingml/2006/main" xmlns:pic="http://schemas.openxmlformats.org/drawingml/2006/picture">
            <wp:extent cx="5486400" cy="2438717"/>
            <wp:docPr id="4" name="Picture 4"/>
            <wp:cNvGraphicFramePr>
              <a:graphicFrameLocks noChangeAspect="1"/>
            </wp:cNvGraphicFramePr>
            <a:graphic>
              <a:graphicData uri="http://schemas.openxmlformats.org/drawingml/2006/picture">
                <pic:pic>
                  <pic:nvPicPr>
                    <pic:cNvPr id="0" name="IMG-9.4-Test-RateLimiter.png"/>
                    <pic:cNvPicPr/>
                  </pic:nvPicPr>
                  <pic:blipFill>
                    <a:blip r:embed="rId14"/>
                    <a:stretch>
                      <a:fillRect/>
                    </a:stretch>
                  </pic:blipFill>
                  <pic:spPr>
                    <a:xfrm>
                      <a:off x="0" y="0"/>
                      <a:ext cx="5486400" cy="2438717"/>
                    </a:xfrm>
                    <a:prstGeom prst="rect"/>
                  </pic:spPr>
                </pic:pic>
              </a:graphicData>
            </a:graphic>
          </wp:inline>
        </w:drawing>
      </w:r>
    </w:p>
    <w:p>
      <w:pPr>
        <w:spacing w:after="160"/>
        <w:jc w:val="center"/>
      </w:pPr>
      <w:r>
        <w:rPr>
          <w:rFonts w:ascii="Calibri" w:hAnsi="Calibri"/>
          <w:i/>
          <w:color w:val="64748B"/>
          <w:sz w:val="17"/>
        </w:rPr>
        <w:t>Gambar: 9.4: Pengujian Keamanan HTTP Rate Limiter (429 Too Many Requests)</w:t>
      </w:r>
    </w:p>
    <w:p>
      <w:pPr>
        <w:keepNext/>
        <w:spacing w:before="280" w:after="80"/>
      </w:pPr>
      <w:r>
        <w:rPr>
          <w:rFonts w:ascii="Calibri" w:hAnsi="Calibri"/>
          <w:b/>
          <w:color w:val="1E3A8A"/>
          <w:sz w:val="25"/>
        </w:rPr>
        <w:t>E. Output Akhir Kegiatan</w:t>
      </w:r>
    </w:p>
    <w:p>
      <w:pPr>
        <w:spacing w:line="288" w:lineRule="auto" w:after="80"/>
        <w:jc w:val="both"/>
      </w:pPr>
      <w:r>
        <w:rPr>
          <w:rFonts w:ascii="Calibri" w:hAnsi="Calibri"/>
          <w:b/>
          <w:color w:val="10B981"/>
          <w:sz w:val="22"/>
        </w:rPr>
        <w:t xml:space="preserve">✓ </w:t>
      </w:r>
      <w:r>
        <w:rPr>
          <w:rFonts w:ascii="Calibri" w:hAnsi="Calibri"/>
          <w:color w:val="1E293B"/>
          <w:sz w:val="20"/>
        </w:rPr>
        <w:t>16 Skenario Black-Box Test Cases Lengkap: Seluruh modul operasional hulu-hilir teruji di Form 9.1 dengan hasil 100% PASS.</w:t>
      </w:r>
    </w:p>
    <w:p>
      <w:pPr>
        <w:spacing w:line="288" w:lineRule="auto" w:after="80"/>
        <w:jc w:val="both"/>
      </w:pPr>
      <w:r>
        <w:rPr>
          <w:rFonts w:ascii="Calibri" w:hAnsi="Calibri"/>
          <w:b/>
          <w:color w:val="10B981"/>
          <w:sz w:val="22"/>
        </w:rPr>
        <w:t xml:space="preserve">✓ </w:t>
      </w:r>
      <w:r>
        <w:rPr>
          <w:rFonts w:ascii="Calibri" w:hAnsi="Calibri"/>
          <w:color w:val="1E293B"/>
          <w:sz w:val="20"/>
        </w:rPr>
        <w:t>8 Pengujian Keamanan &amp; Regression Testing: Verifikasi RBAC, proteksi CSRF, Anti-Polusi DB, dan Rate Limiting teruji di Form 9.2.</w:t>
      </w:r>
    </w:p>
    <w:p>
      <w:pPr>
        <w:spacing w:line="288" w:lineRule="auto" w:after="80"/>
        <w:jc w:val="both"/>
      </w:pPr>
      <w:r>
        <w:rPr>
          <w:rFonts w:ascii="Calibri" w:hAnsi="Calibri"/>
          <w:b/>
          <w:color w:val="10B981"/>
          <w:sz w:val="22"/>
        </w:rPr>
        <w:t xml:space="preserve">✓ </w:t>
      </w:r>
      <w:r>
        <w:rPr>
          <w:rFonts w:ascii="Calibri" w:hAnsi="Calibri"/>
          <w:color w:val="1E293B"/>
          <w:sz w:val="20"/>
        </w:rPr>
        <w:t>Tabel Pemetaan Teknik Black-Box: Penerapan BVA, EP, Decision Table, dan State Transition terpetakan di Form 9.3.</w:t>
      </w:r>
    </w:p>
    <w:p>
      <w:pPr>
        <w:spacing w:line="288" w:lineRule="auto" w:after="80"/>
        <w:jc w:val="both"/>
      </w:pPr>
      <w:r>
        <w:rPr>
          <w:rFonts w:ascii="Calibri" w:hAnsi="Calibri"/>
          <w:b/>
          <w:color w:val="10B981"/>
          <w:sz w:val="22"/>
        </w:rPr>
        <w:t xml:space="preserve">✓ </w:t>
      </w:r>
      <w:r>
        <w:rPr>
          <w:rFonts w:ascii="Calibri" w:hAnsi="Calibri"/>
          <w:color w:val="1E293B"/>
          <w:sz w:val="20"/>
        </w:rPr>
        <w:t>Executive Test Summary Report: Rekapitulasi metrik pengujian dan rekomendasi kelayakan sistem terangkum di Form 9.4.</w:t>
      </w:r>
    </w:p>
    <w:p>
      <w:pPr>
        <w:spacing w:line="288" w:lineRule="auto" w:after="80"/>
        <w:jc w:val="both"/>
      </w:pPr>
      <w:r>
        <w:rPr>
          <w:rFonts w:ascii="Calibri" w:hAnsi="Calibri"/>
          <w:b/>
          <w:color w:val="10B981"/>
          <w:sz w:val="22"/>
        </w:rPr>
        <w:t xml:space="preserve">✓ </w:t>
      </w:r>
      <w:r>
        <w:rPr>
          <w:rFonts w:ascii="Calibri" w:hAnsi="Calibri"/>
          <w:color w:val="1E293B"/>
          <w:sz w:val="20"/>
        </w:rPr>
        <w:t>Bukti Terminal PHPUnit Suite: 72 automated feature tests dengan 376 assertions lulus tanpa anomali (IMG-9.1).</w:t>
      </w:r>
    </w:p>
    <w:p>
      <w:pPr>
        <w:spacing w:line="288" w:lineRule="auto" w:after="80"/>
        <w:jc w:val="both"/>
      </w:pPr>
      <w:r>
        <w:rPr>
          <w:rFonts w:ascii="Calibri" w:hAnsi="Calibri"/>
          <w:b/>
          <w:color w:val="10B981"/>
          <w:sz w:val="22"/>
        </w:rPr>
        <w:t xml:space="preserve">✓ </w:t>
      </w:r>
      <w:r>
        <w:rPr>
          <w:rFonts w:ascii="Calibri" w:hAnsi="Calibri"/>
          <w:color w:val="1E293B"/>
          <w:sz w:val="20"/>
        </w:rPr>
        <w:t>Log Pengujian Bebas Defect: Seluruh potensi error input desimal dan otorisasi telah teratasi tuntas.</w:t>
      </w:r>
    </w:p>
    <w:p>
      <w:pPr>
        <w:keepNext/>
        <w:spacing w:before="280" w:after="80"/>
      </w:pPr>
      <w:r>
        <w:rPr>
          <w:rFonts w:ascii="Calibri" w:hAnsi="Calibri"/>
          <w:b/>
          <w:color w:val="1E3A8A"/>
          <w:sz w:val="25"/>
        </w:rPr>
        <w:t>F. Tips &amp; Best Practice</w:t>
      </w:r>
    </w:p>
    <w:p>
      <w:pPr>
        <w:pStyle w:val="ListBullet"/>
        <w:spacing w:line="288" w:lineRule="auto" w:after="80"/>
        <w:jc w:val="both"/>
      </w:pPr>
      <w:r>
        <w:rPr>
          <w:rFonts w:ascii="Calibri" w:hAnsi="Calibri"/>
          <w:color w:val="1E293B"/>
          <w:sz w:val="20"/>
        </w:rPr>
        <w:t>Lakukan Pengujian Positif &amp; Negatif Secara Seimbang: Jangan hanya menguji alur sukses (happy path), tetapi prioritaskan uji nilai batas (boundary) dan input salah.</w:t>
      </w:r>
    </w:p>
    <w:p>
      <w:pPr>
        <w:pStyle w:val="ListBullet"/>
        <w:spacing w:line="288" w:lineRule="auto" w:after="80"/>
        <w:jc w:val="both"/>
      </w:pPr>
      <w:r>
        <w:rPr>
          <w:rFonts w:ascii="Calibri" w:hAnsi="Calibri"/>
          <w:color w:val="1E293B"/>
          <w:sz w:val="20"/>
        </w:rPr>
        <w:t>Gunakan Automated Testing Suite (PHPUnit): Menghemat waktu regresi saat ada penambahan fitur baru di masa depan.</w:t>
      </w:r>
    </w:p>
    <w:p>
      <w:pPr>
        <w:pStyle w:val="ListBullet"/>
        <w:spacing w:line="288" w:lineRule="auto" w:after="80"/>
        <w:jc w:val="both"/>
      </w:pPr>
      <w:r>
        <w:rPr>
          <w:rFonts w:ascii="Calibri" w:hAnsi="Calibri"/>
          <w:color w:val="1E293B"/>
          <w:sz w:val="20"/>
        </w:rPr>
        <w:t>Simulasikan Skenario Lapangan Riil: Uji pengisian form dengan kondisi koneksi lambat dan karakter input khusus.</w:t>
      </w:r>
    </w:p>
    <w:p>
      <w:pPr>
        <w:pStyle w:val="ListBullet"/>
        <w:spacing w:line="288" w:lineRule="auto" w:after="80"/>
        <w:jc w:val="both"/>
      </w:pPr>
      <w:r>
        <w:rPr>
          <w:rFonts w:ascii="Calibri" w:hAnsi="Calibri"/>
          <w:color w:val="1E293B"/>
          <w:sz w:val="20"/>
        </w:rPr>
        <w:t>Dokumentasikan Seluruh Log Defect Secara Transparan: Catat akar penyebab (root cause) dan solusi kode perbaikannya.</w:t>
      </w:r>
    </w:p>
    <w:sectPr w:rsidR="00FC693F" w:rsidRPr="0006063C" w:rsidSect="00034616">
      <w:headerReference w:type="default" r:id="rId9"/>
      <w:footerReference w:type="default" r:id="rId10"/>
      <w:pgSz w:w="11909" w:h="16834"/>
      <w:pgMar w:top="1368" w:right="1368" w:bottom="1368"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6"/>
      </w:rPr>
      <w:t>Rancang Bangun Sistem Informasi E-Supply Chain Terintegrasi Klaster IKM Marmer di Kabupaten Tulungagung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6"/>
      </w:rPr>
      <w:t>Dokumen Laporan: Kegiatan 9: Uji Fungsionalitas Black-Box | E-SCM Marmer Tulungagung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