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OBSERVASI LAPANGAN DAN FGD</w:t>
      </w:r>
    </w:p>
    <w:p>
      <w:pPr>
        <w:spacing w:after="260"/>
        <w:jc w:val="center"/>
      </w:pPr>
      <w:r>
        <w:rPr>
          <w:b/>
          <w:bCs/>
          <w:color w:val="1F3864"/>
          <w:sz w:val="36"/>
          <w:szCs w:val="36"/>
        </w:rPr>
        <w:t xml:space="preserve">KEBUTUHAN SISTEM DENGAN IKM</w:t>
      </w:r>
    </w:p>
    <w:tbl>
      <w:tblPr>
        <w:tblW w:type="dxa" w:w="9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6700"/>
      </w:tblGrid>
      <w:tr>
        <w:tc>
          <w:tcPr>
            <w:tcW w:type="dxa" w:w="2400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Nama Kegiatan</w:t>
            </w:r>
          </w:p>
        </w:tc>
        <w:tc>
          <w:tcPr>
            <w:tcW w:type="dxa" w:w="67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Observasi Lapangan dan FGD Kebutuhan Sistem dengan IKM (Bobot: 6%)</w:t>
            </w:r>
          </w:p>
        </w:tc>
      </w:tr>
      <w:tr>
        <w:tc>
          <w:tcPr>
            <w:tcW w:type="dxa" w:w="2400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Lokasi Penelitian</w:t>
            </w:r>
          </w:p>
        </w:tc>
        <w:tc>
          <w:tcPr>
            <w:tcW w:type="dxa" w:w="67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Sentra IKM Marmer &amp; Batu Kali, Desa Gamping, Kec. Campurdarat, Kab. Tulungagung</w:t>
            </w:r>
          </w:p>
        </w:tc>
      </w:tr>
      <w:tr>
        <w:tc>
          <w:tcPr>
            <w:tcW w:type="dxa" w:w="2400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Objek Penelitian</w:t>
            </w:r>
          </w:p>
        </w:tc>
        <w:tc>
          <w:tcPr>
            <w:tcW w:type="dxa" w:w="67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UD Cahaya Onix (Pengolahan Marmer) &amp; UD Putra Abadi (Pengolahan Batu Kali)</w:t>
            </w:r>
          </w:p>
        </w:tc>
      </w:tr>
      <w:tr>
        <w:tc>
          <w:tcPr>
            <w:tcW w:type="dxa" w:w="2400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Dokumen</w:t>
            </w:r>
          </w:p>
        </w:tc>
        <w:tc>
          <w:tcPr>
            <w:tcW w:type="dxa" w:w="67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Terisi, Terverifikasi, &amp; Disetujui Final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Menyusun Instrumen Observasi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Output Hasil Kegiatan: Checklist Observasi (Form 3.1)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A. Aspek Pengadaan &amp; Bahan Baku (Hulu)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Pemeriksaan kondisi fisik balok marmer (putih/hitam) dan batu kali saat kedatangan.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Pengecekan ketersediaan nota/surat jalan penerimaan bahan baku.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Penilaian tata letak dan luas area penyimpanan bahan baku awal.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B. Aspek Proses Produksi (Midstream)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Observasi operasional mesin slep (kapasitas tinggi max 80 cm / slep batu kali max 50 cm).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Pengamatan alur kerja di 7 unit mesin bubut marmer dan unit gerinda manual batu kali.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Pemantauan 5 tahapan proses pemolesan (perlas kasar hingga halus) dan pengaplikasian Hi-Glossy.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C. Aspek Quality Control &amp; Rework (QC)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Observasi titik inspeksi QC1 (setelah proses pembubutan/pembentukan awal).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Observasi titik inspeksi QC2 (setelah proses poles akhir &amp; finishing).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Identifikasi metode penambalan cacat (retak/gempil) menggunakan campuran resin, katalis, dan batu pendamping.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D. Aspek Pengelolaan Waste &amp; Material Sisa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Pemetaan 7 jenis waste (terutama Motion, Defect, Overprocessing, Transportation, Material Waste).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Penilaian pengelolaan limbah lumpur sisa pemotongan dan potongan batu kecil.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Observasi pemilahan sisa batu kali untuk dimanfaatkan sebagai wall cladding atau material urukan pondasi.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E. Aspek Pencatatan &amp; Alur Informasi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Evaluasi media pencatatan order pelanggan (masih terpisah di WhatsApp/buku catatan fisik).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Pengamatan kelancaran transfer informasi spesifikasi produk antar-stasiun kerja.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Pengecekan manifes dan sistem pengawasan barang di gudang penyimpanan.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Menyusun Pedoman FGD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Output Hasil Kegiatan: Pedoman FGD (Form 3.2)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A. Sesi 1: Manajemen Order &amp; Pengadaan Bahan Baku (Hulu)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Pemantik 1: Bagaimana prosedur pencatatan spesifikasi pesanan pelanggan saat pertama kali masuk?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Pemantik 2: Bagaimana mekanisme pengecekan ketersediaan stok balok marmer/batu kali sebelum order diproses?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Pemantik 3: Kendala apa yang sering muncul dalam penyampaian pesanan bahan baku ke supplier?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B. Sesi 2: Penjadwalan &amp; Pelacakan Proses Produksi (Midstream)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Pemantik 1: Bagaimana cara pengelola membagi beban kerja pesanan ke 7 mesin bubut dan mesin gerinda?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Pemantik 2: Bagaimana memantau progress pengerjaan produk yang sedang berjalan di tahap pemolesan (perlas 1-5)?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Pemantik 3: Faktor apa yang paling sering menyebabkan keterlambatan penyelesaian produksi?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C. Sesi 3: Standarisasi Pengendalian Kualitas (QC &amp; Rework)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Pemantik 1: Kriteria apa yang digunakan operator dalam menentukan produk lolos QC1 dan QC2?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Pemantik 2: Bagaimana pendokumentasian jenis cacat (retak/gempil) dan konsumsi resin-katalis untuk perbaikan?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Pemantik 3: Seberapa sering terjadi pengerjaan ulang (rework) akibat kesalahan ukuran dari tahap awal?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D. Sesi 4: Pengelolaan Gudang, Packing, &amp; Pemanfaatan Limbah (Hilir)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Pemantik 1: Bagaimana verifikasi kelengkapan kemasan (kardus, sterofoam, kotak kayu) sebelum barang dikirim?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Pemantik 2: Kendala apa yang dihadapi dalam mengetahui posisi/status produk jadi di area penyimpanan?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Pemantik 3: Bagaimana peluang pencatatan dan pengelolaan sisa potongan batu agar bernilai ekonomis (wall cladding)?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Menentukan Peserta FGD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Output Hasil Kegiatan: Daftar Peserta FGD Terkonfirmasi (Total 21 Orang)</w:t>
      </w:r>
    </w:p>
    <w:p>
      <w:pPr>
        <w:spacing w:after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600"/>
        <w:gridCol w:w="22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Peran / Jabatan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 Usaha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M. Ilham Nur Amali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Pemilik / Pengelola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Cahaya Onix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Efri Saputra</w:t>
            </w:r>
          </w:p>
        </w:tc>
        <w:tc>
          <w:tcPr>
            <w:tcW w:type="dxa" w:w="3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Pemilik / Pengelola</w:t>
            </w:r>
          </w:p>
        </w:tc>
        <w:tc>
          <w:tcPr>
            <w:tcW w:type="dxa" w:w="2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Putra Abadi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Suparno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Slep &amp; Potong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Cahaya Onix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Sugeng</w:t>
            </w:r>
          </w:p>
        </w:tc>
        <w:tc>
          <w:tcPr>
            <w:tcW w:type="dxa" w:w="3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Mesin Bubut</w:t>
            </w:r>
          </w:p>
        </w:tc>
        <w:tc>
          <w:tcPr>
            <w:tcW w:type="dxa" w:w="2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Cahaya Onix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Bambang Sugipto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Mesin Bubut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Cahaya Onix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Slamet Widodo</w:t>
            </w:r>
          </w:p>
        </w:tc>
        <w:tc>
          <w:tcPr>
            <w:tcW w:type="dxa" w:w="3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Mesin Bubut</w:t>
            </w:r>
          </w:p>
        </w:tc>
        <w:tc>
          <w:tcPr>
            <w:tcW w:type="dxa" w:w="2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Cahaya Onix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Didik Prasetyo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Mesin Bubut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Cahaya Onix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Sunarto</w:t>
            </w:r>
          </w:p>
        </w:tc>
        <w:tc>
          <w:tcPr>
            <w:tcW w:type="dxa" w:w="3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Poles Perlas</w:t>
            </w:r>
          </w:p>
        </w:tc>
        <w:tc>
          <w:tcPr>
            <w:tcW w:type="dxa" w:w="2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Cahaya Onix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Poniran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Finishing &amp; Hi-Glossy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Cahaya Onix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Misno</w:t>
            </w:r>
          </w:p>
        </w:tc>
        <w:tc>
          <w:tcPr>
            <w:tcW w:type="dxa" w:w="3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Petugas QC &amp; Penambalan Resin</w:t>
            </w:r>
          </w:p>
        </w:tc>
        <w:tc>
          <w:tcPr>
            <w:tcW w:type="dxa" w:w="2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Cahaya Onix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Kusnan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Packing &amp; Handling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Cahaya Onix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Katiran</w:t>
            </w:r>
          </w:p>
        </w:tc>
        <w:tc>
          <w:tcPr>
            <w:tcW w:type="dxa" w:w="3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Slep &amp; Potong</w:t>
            </w:r>
          </w:p>
        </w:tc>
        <w:tc>
          <w:tcPr>
            <w:tcW w:type="dxa" w:w="2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Putra Abadi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Tugimin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Pembentuk Gerinda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Putra Abadi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Sukar</w:t>
            </w:r>
          </w:p>
        </w:tc>
        <w:tc>
          <w:tcPr>
            <w:tcW w:type="dxa" w:w="3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Pembentuk Gerinda</w:t>
            </w:r>
          </w:p>
        </w:tc>
        <w:tc>
          <w:tcPr>
            <w:tcW w:type="dxa" w:w="2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Putra Abadi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Samijan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Pembentuk Gerinda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Putra Abadi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Nuryanto</w:t>
            </w:r>
          </w:p>
        </w:tc>
        <w:tc>
          <w:tcPr>
            <w:tcW w:type="dxa" w:w="3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Poles &amp; Finishing</w:t>
            </w:r>
          </w:p>
        </w:tc>
        <w:tc>
          <w:tcPr>
            <w:tcW w:type="dxa" w:w="2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Putra Abadi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Wawan Setiawan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Poles &amp; Lubang Afur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Putra Abadi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Suyanto</w:t>
            </w:r>
          </w:p>
        </w:tc>
        <w:tc>
          <w:tcPr>
            <w:tcW w:type="dxa" w:w="3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Petugas QC &amp; Inspeksi Visual</w:t>
            </w:r>
          </w:p>
        </w:tc>
        <w:tc>
          <w:tcPr>
            <w:tcW w:type="dxa" w:w="2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Putra Abadi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Budi Santoso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Packing Kotak Kayu/Kardus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Putra Abadi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Joko Susilo</w:t>
            </w:r>
          </w:p>
        </w:tc>
        <w:tc>
          <w:tcPr>
            <w:tcW w:type="dxa" w:w="3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Pemilahan Limbah Batu</w:t>
            </w:r>
          </w:p>
        </w:tc>
        <w:tc>
          <w:tcPr>
            <w:tcW w:type="dxa" w:w="2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 Putra Abadi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 Peneliti PDP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Moderator &amp; Notulis FGD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 Peneliti Dosen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Pelaksanaan Observasi Lapangan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Output Hasil Kegiatan: Catatan &amp; Dokumentasi Observasi Terisi</w:t>
      </w:r>
    </w:p>
    <w:p>
      <w:pPr>
        <w:pStyle w:val="Heading2"/>
        <w:spacing w:after="100" w:before="240"/>
      </w:pPr>
      <w:r>
        <w:rPr>
          <w:b/>
          <w:bCs/>
          <w:color w:val="2E5395"/>
          <w:sz w:val="24"/>
          <w:szCs w:val="24"/>
        </w:rPr>
        <w:t xml:space="preserve">A. Temuan di UD Cahaya Onix (Pengolahan Marmer)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1. Fase Hulu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Pembelian balok marmer putih (18-23 balok/bulan) &amp; marmer hitam (9-11 balok/bulan).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Belum ada pencatatan digital saat barang masuk; pemeriksaan kondisi balok hanya visual.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Jenis Waste: Waiting, Motion.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2. Fase Midstream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Menggunakan mesin slep dan 7 unit mesin bubut untuk produksi wastafel (550-750 pcs/bln) dan pedestal (60 pcs/bln).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Pemolesan dilakukan melalui 5 tahapan perlas secara manual. Progress tidak terdata rapi.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Jenis Waste: Overprocessing, Defect, Motion.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3. Fase Hilir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Penambalan gempil/retak menggunakan campuran resin, katalis, dan batu.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Pengemasan menggunakan kardus, sterofoam, dan lakban. Lokasi stok di gudang dikonfirmasi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Jenis Waste: Defect, Rework, Transportation.</w:t>
      </w:r>
    </w:p>
    <w:p>
      <w:pPr>
        <w:pStyle w:val="Heading2"/>
        <w:spacing w:after="100" w:before="240"/>
      </w:pPr>
      <w:r>
        <w:rPr>
          <w:b/>
          <w:bCs/>
          <w:color w:val="2E5395"/>
          <w:sz w:val="24"/>
          <w:szCs w:val="24"/>
        </w:rPr>
        <w:t xml:space="preserve">B. Temuan di UD Putra Abadi (Pengolahan Batu Kali)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1. Fase Hulu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Pengadaan batu kali sebanyak 640-800 biji/bulan.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Batu ditumpuk di area terbuka tanpa registrasi tanggal dan spesifikasi ukuran.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Jenis Waste: Inventory, Waiting.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2. Fase Midstream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Pembuatan slep max 50 cm, pemotongan ketebalan 3 cm, pembentukan dengan gerinda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Kapasitas produksi: Stepping (2.650-3.000 pcs/bln), Wastafel (225-300 pcs/bln), Kap Lampu (325-400 pcs/bln).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Ukuran sangat bergantung pada keahlian operator. Jenis Waste: Overprocessing, Motion.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3. Fase Hilir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Pembuatan lubang afur, QC1, QC2, dan pengemasan menggunakan kotak kayu/kardus.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Sisa batu dipilah manual untuk dimanfaatkan sebagai wall cladding atau urukan pondasi.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Jenis Waste: Material Waste, Rework, Transportation.</w:t>
      </w:r>
    </w:p>
    <w:p>
      <w:r>
        <w:br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Pelaksanaan FGD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Output Hasil Kegiatan: Transkrip FGD &amp; Daftar Hadir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Waktu &amp; Tempat: Bulan Agustus 2026 | Balai Sentra IKM Desa Gamping, Tulungagung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Rangkuman Transkrip FGD</w:t>
      </w:r>
    </w:p>
    <w:p>
      <w:pPr>
        <w:pBdr>
          <w:left w:val="single" w:color="2E5395" w:sz="12" w:space="8"/>
        </w:pBdr>
        <w:spacing w:after="140"/>
        <w:ind w:left="431"/>
      </w:pPr>
      <w:r>
        <w:rPr>
          <w:b/>
          <w:bCs/>
          <w:color w:val="1F3864"/>
          <w:sz w:val="21"/>
          <w:szCs w:val="21"/>
        </w:rPr>
        <w:t xml:space="preserve">M. Ilham Nur Amali (UD Cahaya Onix): </w:t>
      </w:r>
      <w:r>
        <w:rPr>
          <w:i/>
          <w:iCs/>
          <w:sz w:val="21"/>
          <w:szCs w:val="21"/>
        </w:rPr>
        <w:t xml:space="preserve">"Order pelanggan masuk via WhatsApp dan kami catat di buku fisik. Sering kali kertas terselip sehingga pengrajin keliru memotong ukuran."</w:t>
      </w:r>
    </w:p>
    <w:p>
      <w:pPr>
        <w:pBdr>
          <w:left w:val="single" w:color="2E5395" w:sz="12" w:space="8"/>
        </w:pBdr>
        <w:spacing w:after="140"/>
        <w:ind w:left="431"/>
      </w:pPr>
      <w:r>
        <w:rPr>
          <w:b/>
          <w:bCs/>
          <w:color w:val="1F3864"/>
          <w:sz w:val="21"/>
          <w:szCs w:val="21"/>
        </w:rPr>
        <w:t xml:space="preserve">Suparno (Operator): </w:t>
      </w:r>
      <w:r>
        <w:rPr>
          <w:i/>
          <w:iCs/>
          <w:sz w:val="21"/>
          <w:szCs w:val="21"/>
        </w:rPr>
        <w:t xml:space="preserve">"Di workshop ada 7 mesin bubut. Kalau pemilik mau tahu order pesanan A sudah sampai poles perlas keberapa, harus tanya langsung ke operator satu per satu."</w:t>
      </w:r>
    </w:p>
    <w:p>
      <w:pPr>
        <w:pBdr>
          <w:left w:val="single" w:color="2E5395" w:sz="12" w:space="8"/>
        </w:pBdr>
        <w:spacing w:after="140"/>
        <w:ind w:left="431"/>
      </w:pPr>
      <w:r>
        <w:rPr>
          <w:b/>
          <w:bCs/>
          <w:color w:val="1F3864"/>
          <w:sz w:val="21"/>
          <w:szCs w:val="21"/>
        </w:rPr>
        <w:t xml:space="preserve">Efri Saputra (UD Putra Abadi): </w:t>
      </w:r>
      <w:r>
        <w:rPr>
          <w:i/>
          <w:iCs/>
          <w:sz w:val="21"/>
          <w:szCs w:val="21"/>
        </w:rPr>
        <w:t xml:space="preserve">"Produk gempil/retak ditambal resin oleh Pak Misno/Pak Suyanto, tapi jumlah cacatnya tidak pernah direkap. Sisa potongan batu kali sebenarnya kalau terdata rapi bisa dijual kembali jadi hiasan dinding (wall cladding)."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Transkrip dan Analisis Tematik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Output Hasil Kegiatan: Tabel Tema Kebutuhan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Matriks Pemetaan Tema Kebutuhan Sistem</w:t>
      </w:r>
    </w:p>
    <w:p>
      <w:pPr>
        <w:spacing w:after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3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Kode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 Kebutuhan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 Kebutuhan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TH-01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Manajemen Order &amp; Pelanggan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 pencatatan order digital terpusat mencakup jenis batu, ukuran, model, dan estimasi tanggal selesai.</w:t>
            </w:r>
          </w:p>
        </w:tc>
      </w:tr>
      <w:tr>
        <w:tc>
          <w:tcPr>
            <w:tcW w:type="dxa" w:w="11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TH-02</w:t>
            </w:r>
          </w:p>
        </w:tc>
        <w:tc>
          <w:tcPr>
            <w:tcW w:type="dxa" w:w="2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Pengendalian Stok Bahan Baku</w:t>
            </w:r>
          </w:p>
        </w:tc>
        <w:tc>
          <w:tcPr>
            <w:tcW w:type="dxa" w:w="5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 inventarisasi stok balok marmer (putih/hitam) dan batu kali secara real-time saat penerimaan supplier.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TH-03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Penjadwalan &amp; Tracking Produksi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Fitur pendelegasian pekerjaan ke mesin bubut/gerinda serta pelacakan progress tahapan poles (perlas 1-5).</w:t>
            </w:r>
          </w:p>
        </w:tc>
      </w:tr>
      <w:tr>
        <w:tc>
          <w:tcPr>
            <w:tcW w:type="dxa" w:w="11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TH-04</w:t>
            </w:r>
          </w:p>
        </w:tc>
        <w:tc>
          <w:tcPr>
            <w:tcW w:type="dxa" w:w="2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Pengendalian Kualitas (QC Digital)</w:t>
            </w:r>
          </w:p>
        </w:tc>
        <w:tc>
          <w:tcPr>
            <w:tcW w:type="dxa" w:w="5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Digitalisasi pencatatan QC1 dan QC2, kategori cacat (retak/gempil), serta riwayat penggunaan resin/katalis.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TH-05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Manajemen Packing &amp; Distribusi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Checklist digital kelengkapan packing (kardus/sterofoam/kayu) dan monitoring status/lokasi barang di gudang.</w:t>
            </w:r>
          </w:p>
        </w:tc>
      </w:tr>
      <w:tr>
        <w:tc>
          <w:tcPr>
            <w:tcW w:type="dxa" w:w="11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TH-06</w:t>
            </w:r>
          </w:p>
        </w:tc>
        <w:tc>
          <w:tcPr>
            <w:tcW w:type="dxa" w:w="2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Pengelolaan Waste &amp; By-Product</w:t>
            </w:r>
          </w:p>
        </w:tc>
        <w:tc>
          <w:tcPr>
            <w:tcW w:type="dxa" w:w="5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Pencatatan volume limbah sisa potongan batu untuk konversi produk wall cladding atau urukan pondasi.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Menyusun Daftar Kebutuhan Fungsional &amp; Non-Fungsional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Output Hasil Kegiatan: Dokumen Daftar Kebutuhan Sistem (Draft SRS)</w:t>
      </w:r>
    </w:p>
    <w:p>
      <w:pPr>
        <w:pStyle w:val="Heading2"/>
        <w:spacing w:after="100" w:before="240"/>
      </w:pPr>
      <w:r>
        <w:rPr>
          <w:b/>
          <w:bCs/>
          <w:color w:val="2E5395"/>
          <w:sz w:val="24"/>
          <w:szCs w:val="24"/>
        </w:rPr>
        <w:t xml:space="preserve">A. Kebutuhan Fungsional (Functional Requirements - FR)</w:t>
      </w:r>
    </w:p>
    <w:p>
      <w:pPr>
        <w:spacing w:after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Kode</w:t>
            </w:r>
          </w:p>
        </w:tc>
        <w:tc>
          <w:tcPr>
            <w:tcW w:type="dxa" w:w="8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 Kebutuhan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FR-01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 harus mampu mencatat data pemesanan pelanggan (jenis produk, bahan marmer/batu kali, ukuran, jumlah, deadline).</w:t>
            </w:r>
          </w:p>
        </w:tc>
      </w:tr>
      <w:tr>
        <w:tc>
          <w:tcPr>
            <w:tcW w:type="dxa" w:w="11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FR-02</w:t>
            </w:r>
          </w:p>
        </w:tc>
        <w:tc>
          <w:tcPr>
            <w:tcW w:type="dxa" w:w="8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 harus mampu mencatat penerimaan bahan baku dari supplier dan memutakhirkan jumlah stok secara otomatis.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FR-03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 harus mampu menerbitkan Surat Perintah Kerja (SPK) digital ke unit kerja dan memperbarui tahapan poles (perlas 1-5).</w:t>
            </w:r>
          </w:p>
        </w:tc>
      </w:tr>
      <w:tr>
        <w:tc>
          <w:tcPr>
            <w:tcW w:type="dxa" w:w="11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FR-04</w:t>
            </w:r>
          </w:p>
        </w:tc>
        <w:tc>
          <w:tcPr>
            <w:tcW w:type="dxa" w:w="8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 harus mampu mencatat hasil QC1/QC2, kategori cacat (retak/gempil), status perbaikan resin, dan status kelulusan.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FR-05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 harus menyediakan checklist verifikasi packing (kardus, sterofoam, kotak kayu) dan menandai lokasi barang di gudang.</w:t>
            </w:r>
          </w:p>
        </w:tc>
      </w:tr>
      <w:tr>
        <w:tc>
          <w:tcPr>
            <w:tcW w:type="dxa" w:w="11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FR-06</w:t>
            </w:r>
          </w:p>
        </w:tc>
        <w:tc>
          <w:tcPr>
            <w:tcW w:type="dxa" w:w="8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 harus mencatat kuantitas sisa potongan batu yang layak diproses ulang menjadi wall cladding.</w:t>
            </w:r>
          </w:p>
        </w:tc>
      </w:tr>
    </w:tbl>
    <w:p>
      <w:pPr>
        <w:spacing w:after="220"/>
      </w:pPr>
    </w:p>
    <w:p>
      <w:pPr>
        <w:pStyle w:val="Heading2"/>
        <w:spacing w:after="100" w:before="240"/>
      </w:pPr>
      <w:r>
        <w:rPr>
          <w:b/>
          <w:bCs/>
          <w:color w:val="2E5395"/>
          <w:sz w:val="24"/>
          <w:szCs w:val="24"/>
        </w:rPr>
        <w:t xml:space="preserve">B. Kebutuhan Non-Fungsional (Non-Functional Requirements - NFR)</w:t>
      </w:r>
    </w:p>
    <w:p>
      <w:pPr>
        <w:spacing w:after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Kode</w:t>
            </w:r>
          </w:p>
        </w:tc>
        <w:tc>
          <w:tcPr>
            <w:tcW w:type="dxa" w:w="8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 Kebutuhan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NFR-01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(Usability) Antarmuka aplikasi menggunakan tampilan kontras tinggi yang ramah pengguna (mobile-friendly) untuk pekerja lapangan.</w:t>
            </w:r>
          </w:p>
        </w:tc>
      </w:tr>
      <w:tr>
        <w:tc>
          <w:tcPr>
            <w:tcW w:type="dxa" w:w="11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NFR-02</w:t>
            </w:r>
          </w:p>
        </w:tc>
        <w:tc>
          <w:tcPr>
            <w:tcW w:type="dxa" w:w="8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(Performance) Waktu respon sistem saat input data dan pembaruan status tidak melebihi 2 detik.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NFR-03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(Reliability) Dilengkapi fitur penyimpanan lokal (offline-first) dan otomatis sinkron saat terhubung jaringan internet.</w:t>
            </w:r>
          </w:p>
        </w:tc>
      </w:tr>
      <w:tr>
        <w:tc>
          <w:tcPr>
            <w:tcW w:type="dxa" w:w="11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NFR-04</w:t>
            </w:r>
          </w:p>
        </w:tc>
        <w:tc>
          <w:tcPr>
            <w:tcW w:type="dxa" w:w="8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(Security) Pembatasan hak akses berbasis peran (Role-Based Access Control) antara Pemilik, Operator, QC, dan Pengiriman.</w:t>
            </w:r>
          </w:p>
        </w:tc>
      </w:tr>
    </w:tbl>
    <w:p>
      <w:pPr>
        <w:pBdr>
          <w:top w:val="single" w:color="1F3864" w:sz="6" w:space="8"/>
        </w:pBdr>
        <w:spacing w:after="0" w:before="400"/>
      </w:pPr>
    </w:p>
    <w:p>
      <w:pPr>
        <w:spacing w:before="160"/>
        <w:jc w:val="center"/>
      </w:pPr>
      <w:r>
        <w:rPr>
          <w:b/>
          <w:bCs/>
          <w:color w:val="1F3864"/>
          <w:sz w:val="20"/>
          <w:szCs w:val="20"/>
        </w:rPr>
        <w:t xml:space="preserve">STATUS FINAL: DOKUMEN HASIL OBSERVASI &amp; FGD DISAHKAN UNTUK ACUAN PERANCANGAN SISTEM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Halaman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dari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Observasi Lapangan &amp; FGD Kebutuhan Sistem IKM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2026-08-21T15:53:45.656Z</dcterms:created>
  <dcterms:modified xsi:type="dcterms:W3CDTF">2026-08-21T15:53:45.670Z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