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cuánticos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construidos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mantienen</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modo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código</w:t>
      </w:r>
      <w:r>
        <w:rPr>
          <w:rFonts w:ascii="Times New Roman" w:hAnsi="Times New Roman"/>
        </w:rPr>
        <w:t xml:space="preserve"> </w:t>
      </w:r>
      <w:r>
        <w:rPr>
          <w:rFonts w:ascii="Times New Roman" w:hAnsi="Times New Roman"/>
        </w:rPr>
        <w:t xml:space="preserve">abierto</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forma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verificación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hacemos</w:t>
      </w:r>
      <w:r>
        <w:rPr>
          <w:rFonts w:ascii="Times New Roman" w:hAnsi="Times New Roman"/>
        </w:rPr>
        <w:t xml:space="preserve"> </w:t>
      </w:r>
      <w:r>
        <w:rPr>
          <w:rFonts w:ascii="Times New Roman" w:hAnsi="Times New Roman"/>
        </w:rPr>
        <w:t xml:space="preserve">utilizable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agrega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pase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transpilador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decide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aplica,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dispositivo,</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plegado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combina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partir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selección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único</w:t>
      </w:r>
      <w:r>
        <w:rPr>
          <w:rFonts w:ascii="Times New Roman" w:hAnsi="Times New Roman"/>
        </w:rPr>
        <w:t xml:space="preserve"> </w:t>
      </w:r>
      <w:r>
        <w:rPr>
          <w:rFonts w:ascii="Times New Roman" w:hAnsi="Times New Roman"/>
        </w:rPr>
        <w:t xml:space="preserve">trabajo</w:t>
      </w:r>
      <w:r>
        <w:rPr>
          <w:rFonts w:ascii="Times New Roman" w:hAnsi="Times New Roman"/>
        </w:rPr>
        <w:t xml:space="preserve"> </w:t>
      </w:r>
      <w:r>
        <w:rPr>
          <w:rFonts w:ascii="Times New Roman" w:hAnsi="Times New Roman"/>
        </w:rPr>
        <w:t xml:space="preserve">parametrizado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registró</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cumplida</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fallida.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065–0</w:t>
      </w:r>
      <w:r>
        <w:rPr>
          <w:rFonts w:ascii="Times New Roman" w:hAnsi="Times New Roman"/>
        </w:rPr>
        <w:t xml:space="preserve">,</w:t>
      </w:r>
      <w:r>
        <w:rPr>
          <w:rFonts w:ascii="Times New Roman" w:hAnsi="Times New Roman"/>
        </w:rPr>
        <w:t xml:space="preserve">104</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018–0</w:t>
      </w:r>
      <w:r>
        <w:rPr>
          <w:rFonts w:ascii="Times New Roman" w:hAnsi="Times New Roman"/>
        </w:rPr>
        <w:t xml:space="preserve">,</w:t>
      </w:r>
      <w:r>
        <w:rPr>
          <w:rFonts w:ascii="Times New Roman" w:hAnsi="Times New Roman"/>
        </w:rPr>
        <w:t xml:space="preserve">023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013–0</w:t>
      </w:r>
      <w:r>
        <w:rPr>
          <w:rFonts w:ascii="Times New Roman" w:hAnsi="Times New Roman"/>
        </w:rPr>
        <w:t xml:space="preserve">,</w:t>
      </w:r>
      <w:r>
        <w:rPr>
          <w:rFonts w:ascii="Times New Roman" w:hAnsi="Times New Roman"/>
        </w:rPr>
        <w:t xml:space="preserve">022</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llega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011–0</w:t>
      </w:r>
      <w:r>
        <w:rPr>
          <w:rFonts w:ascii="Times New Roman" w:hAnsi="Times New Roman"/>
        </w:rPr>
        <w:t xml:space="preserve">,</w:t>
      </w:r>
      <w:r>
        <w:rPr>
          <w:rFonts w:ascii="Times New Roman" w:hAnsi="Times New Roman"/>
        </w:rPr>
        <w:t xml:space="preserve">015.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diecisiete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nunca</w:t>
      </w:r>
      <w:r>
        <w:rPr>
          <w:rFonts w:ascii="Times New Roman" w:hAnsi="Times New Roman"/>
        </w:rPr>
        <w:t xml:space="preserve"> </w:t>
      </w:r>
      <w:r>
        <w:rPr>
          <w:rFonts w:ascii="Times New Roman" w:hAnsi="Times New Roman"/>
        </w:rPr>
        <w:t xml:space="preserve">usados</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1</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Elegir</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conservada</w:t>
      </w:r>
      <w:r>
        <w:rPr>
          <w:rFonts w:ascii="Times New Roman" w:hAnsi="Times New Roman"/>
        </w:rPr>
        <w:t xml:space="preserve"> </w:t>
      </w:r>
      <w:r>
        <w:rPr>
          <w:rFonts w:ascii="Times New Roman" w:hAnsi="Times New Roman"/>
        </w:rPr>
        <w:t xml:space="preserve">predicha</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ubicación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defecto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tipo</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evita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cumplió</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objetivo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02</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chica: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leer</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principales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desde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densidad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veintiún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ordena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corre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profundos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número</w:t>
      </w:r>
      <w:r>
        <w:rPr>
          <w:rFonts w:ascii="Times New Roman" w:hAnsi="Times New Roman"/>
        </w:rPr>
        <w:t xml:space="preserve"> </w:t>
      </w:r>
      <w:r>
        <w:rPr>
          <w:rFonts w:ascii="Times New Roman" w:hAnsi="Times New Roman"/>
        </w:rPr>
        <w:t xml:space="preserve">óptimo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pasos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convierte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indistinguible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clásica</w:t>
      </w:r>
      <w:r>
        <w:rPr>
          <w:rFonts w:ascii="Times New Roman" w:hAnsi="Times New Roman"/>
        </w:rPr>
        <w:t xml:space="preserve"> </w:t>
      </w:r>
      <w:r>
        <w:rPr>
          <w:rFonts w:ascii="Times New Roman" w:hAnsi="Times New Roman"/>
        </w:rPr>
        <w:t xml:space="preserve">(exponente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87)</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balística</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84).</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excitaciones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interactúan</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sectores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grandes</w:t>
      </w:r>
      <w:r>
        <w:rPr>
          <w:rFonts w:ascii="Times New Roman" w:hAnsi="Times New Roman"/>
        </w:rPr>
        <w:t xml:space="preserve"> </w:t>
      </w:r>
      <w:r>
        <w:rPr>
          <w:rFonts w:ascii="Times New Roman" w:hAnsi="Times New Roman"/>
        </w:rPr>
        <w:t xml:space="preserve">dejan</w:t>
      </w:r>
      <w:r>
        <w:rPr>
          <w:rFonts w:ascii="Times New Roman" w:hAnsi="Times New Roman"/>
        </w:rPr>
        <w:t xml:space="preserve"> </w:t>
      </w:r>
      <w:r>
        <w:rPr>
          <w:rFonts w:ascii="Times New Roman" w:hAnsi="Times New Roman"/>
        </w:rPr>
        <w:t xml:space="preserve">pasar</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encontraron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interoperabilidad,</w:t>
      </w:r>
      <w:r>
        <w:rPr>
          <w:rFonts w:ascii="Times New Roman" w:hAnsi="Times New Roman"/>
        </w:rPr>
        <w:t xml:space="preserve"> </w:t>
      </w:r>
      <w:r>
        <w:rPr>
          <w:rFonts w:ascii="Times New Roman" w:hAnsi="Times New Roman"/>
        </w:rPr>
        <w:t xml:space="preserve">uno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ninguna</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hardware.</w:t>
      </w:r>
    </w:p>
    <w:p>
      <w:pPr>
        <w:pStyle w:val="FirstParagraph"/>
      </w:pPr>
      <w:r>
        <w:rPr>
          <w:bCs/>
          <w:rFonts w:ascii="Times New Roman" w:hAnsi="Times New Roman"/>
          <w:b/>
        </w:rPr>
        <w:t xml:space="preserve">Palabras clave:</w:t>
      </w:r>
      <w:r>
        <w:rPr>
          <w:rFonts w:ascii="Times New Roman" w:hAnsi="Times New Roman"/>
        </w:rPr>
        <w:t xml:space="preserve"> </w:t>
      </w:r>
      <w:r>
        <w:rPr>
          <w:rFonts w:ascii="Times New Roman" w:hAnsi="Times New Roman"/>
        </w:rPr>
        <w:t xml:space="preserve">mitigación de errores cuánticos; verificación de simetría;</w:t>
      </w:r>
      <w:r>
        <w:rPr>
          <w:rFonts w:ascii="Times New Roman" w:hAnsi="Times New Roman"/>
        </w:rPr>
        <w:t xml:space="preserve"> </w:t>
      </w:r>
      <w:r>
        <w:rPr>
          <w:rFonts w:ascii="Times New Roman" w:hAnsi="Times New Roman"/>
        </w:rPr>
        <w:t xml:space="preserve">post-selección; IBM Quantum; aprendizaje automático cuántico.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Cuando cada compuerta de un circuito conserva el número de excitaciones (el peso de Hamming del estado</w:t>
      </w:r>
      <w:r>
        <w:rPr>
          <w:rFonts w:ascii="Times New Roman" w:hAnsi="Times New Roman"/>
        </w:rPr>
        <w:t xml:space="preserve"> </w:t>
      </w:r>
      <w:r>
        <w:rPr>
          <w:rFonts w:ascii="Times New Roman" w:hAnsi="Times New Roman"/>
        </w:rPr>
        <w:t xml:space="preserve">computacional), el ruido que cambia ese número saca disparos del sector en que empezó el circuito.</w:t>
      </w:r>
      <w:r>
        <w:rPr>
          <w:rFonts w:ascii="Times New Roman" w:hAnsi="Times New Roman"/>
        </w:rPr>
        <w:t xml:space="preserve"> </w:t>
      </w:r>
      <w:r>
        <w:rPr>
          <w:rFonts w:ascii="Times New Roman" w:hAnsi="Times New Roman"/>
        </w:rPr>
        <w:t xml:space="preserve">Descartarlos es verificación de simetría por post-selección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En qang es</w:t>
      </w:r>
      <w:r>
        <w:rPr>
          <w:rFonts w:ascii="Times New Roman" w:hAnsi="Times New Roman"/>
        </w:rPr>
        <w:t xml:space="preserve"> </w:t>
      </w:r>
      <w:r>
        <w:rPr>
          <w:rFonts w:ascii="Times New Roman" w:hAnsi="Times New Roman"/>
        </w:rPr>
        <w:t xml:space="preserve">el filtro qg, leído en la unidad</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una nota</w:t>
      </w:r>
      <w:r>
        <w:rPr>
          <w:rFonts w:ascii="Times New Roman" w:hAnsi="Times New Roman"/>
        </w:rPr>
        <w:t xml:space="preserve"> </w:t>
      </w:r>
      <w:r>
        <w:rPr>
          <w:rFonts w:ascii="Times New Roman" w:hAnsi="Times New Roman"/>
        </w:rPr>
        <w:t xml:space="preserve">complementaria lo estudia para redes neuronales cuánticas bajo relajación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Este trabajo pregunta cuánto vale el filtro en dispositivos de IBM y da las herramientas para usarlo allí:</w:t>
      </w:r>
      <w:r>
        <w:rPr>
          <w:rFonts w:ascii="Times New Roman" w:hAnsi="Times New Roman"/>
        </w:rPr>
        <w:t xml:space="preserve"> </w:t>
      </w:r>
      <w:r>
        <w:rPr>
          <w:rFonts w:ascii="Times New Roman" w:hAnsi="Times New Roman"/>
        </w:rPr>
        <w:t xml:space="preserve">todo corre mediante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y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aquí en el</w:t>
      </w:r>
      <w:r>
        <w:rPr>
          <w:rFonts w:ascii="Times New Roman" w:hAnsi="Times New Roman"/>
        </w:rPr>
        <w:t xml:space="preserve"> </w:t>
      </w:r>
      <w:r>
        <w:rPr>
          <w:rFonts w:ascii="Times New Roman" w:hAnsi="Times New Roman"/>
        </w:rPr>
        <w:t xml:space="preserve">modo de prueba local sobre los modelos de ruido de los dispositivos (</w:t>
      </w:r>
      <w:r>
        <w:rPr>
          <w:iCs/>
          <w:rFonts w:ascii="Times New Roman" w:hAnsi="Times New Roman"/>
          <w:i/>
        </w:rPr>
        <w:t xml:space="preserve">fake backends</w:t>
      </w:r>
      <w:r>
        <w:rPr>
          <w:rFonts w:ascii="Times New Roman" w:hAnsi="Times New Roman"/>
        </w:rPr>
        <w:t xml:space="preserve">), y sin cambios en</w:t>
      </w:r>
      <w:r>
        <w:rPr>
          <w:rFonts w:ascii="Times New Roman" w:hAnsi="Times New Roman"/>
        </w:rPr>
        <w:t xml:space="preserve"> </w:t>
      </w:r>
      <w:r>
        <w:rPr>
          <w:rFonts w:ascii="Times New Roman" w:hAnsi="Times New Roman"/>
        </w:rPr>
        <w:t xml:space="preserve">un dispositivo. Cada experimento fijó sus circuitos, parámetros y predicciones en un commit antes de</w:t>
      </w:r>
      <w:r>
        <w:rPr>
          <w:rFonts w:ascii="Times New Roman" w:hAnsi="Times New Roman"/>
        </w:rPr>
        <w:t xml:space="preserve"> </w:t>
      </w:r>
      <w:r>
        <w:rPr>
          <w:rFonts w:ascii="Times New Roman" w:hAnsi="Times New Roman"/>
        </w:rPr>
        <w:t xml:space="preserve">correr; los fracasos se informan como tales. Las secciones §137–§148 remiten a las notas de investigación</w:t>
      </w:r>
      <w:r>
        <w:rPr>
          <w:rFonts w:ascii="Times New Roman" w:hAnsi="Times New Roman"/>
        </w:rPr>
        <w:t xml:space="preserve"> </w:t>
      </w:r>
      <w:r>
        <w:rPr>
          <w:rFonts w:ascii="Times New Roman" w:hAnsi="Times New Roman"/>
        </w:rPr>
        <w:t xml:space="preserve">del repositorio, donde cada número de este trabajo lo reproduce un script de</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0" w:name="métodos"/>
    <w:p>
      <w:pPr>
        <w:pStyle w:val="Heading1"/>
      </w:pPr>
      <w:r>
        <w:rPr>
          <w:rFonts w:ascii="Times New Roman" w:hAnsi="Times New Roman"/>
        </w:rPr>
        <w:t xml:space="preserve">Métodos</w:t>
      </w:r>
    </w:p>
    <w:bookmarkStart w:id="21" w:name="aplicabilidad."/>
    <w:p>
      <w:pPr>
        <w:pStyle w:val="Heading4"/>
      </w:pPr>
      <w:r>
        <w:rPr>
          <w:rFonts w:ascii="Times New Roman" w:hAnsi="Times New Roman"/>
        </w:rPr>
        <w:t xml:space="preserve">Aplicabilidad.</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es un pase de análisis de Qiskit. Marca un</w:t>
      </w:r>
      <w:r>
        <w:rPr>
          <w:rFonts w:ascii="Times New Roman" w:hAnsi="Times New Roman"/>
        </w:rPr>
        <w:t xml:space="preserve"> </w:t>
      </w:r>
      <w:r>
        <w:rPr>
          <w:rFonts w:ascii="Times New Roman" w:hAnsi="Times New Roman"/>
        </w:rPr>
        <w:t xml:space="preserve">circuito como conservador del peso cuando cada compuerta conserva el número de excitaciones (por nombre en</w:t>
      </w:r>
      <w:r>
        <w:rPr>
          <w:rFonts w:ascii="Times New Roman" w:hAnsi="Times New Roman"/>
        </w:rPr>
        <w:t xml:space="preserve"> </w:t>
      </w:r>
      <w:r>
        <w:rPr>
          <w:rFonts w:ascii="Times New Roman" w:hAnsi="Times New Roman"/>
        </w:rPr>
        <w:t xml:space="preserve">compuertas como RZ, CZ, SWAP o XX+YY, y si no a partir de su matriz), y devuelve el peso inicial preparado</w:t>
      </w:r>
      <w:r>
        <w:rPr>
          <w:rFonts w:ascii="Times New Roman" w:hAnsi="Times New Roman"/>
        </w:rPr>
        <w:t xml:space="preserve"> </w:t>
      </w:r>
      <w:r>
        <w:rPr>
          <w:rFonts w:ascii="Times New Roman" w:hAnsi="Times New Roman"/>
        </w:rPr>
        <w:t xml:space="preserve">por las compuertas X del comienzo. Se aplica al circuito lógico: después de transpilar, las compuertas</w:t>
      </w:r>
      <w:r>
        <w:rPr>
          <w:rFonts w:ascii="Times New Roman" w:hAnsi="Times New Roman"/>
        </w:rPr>
        <w:t xml:space="preserve"> </w:t>
      </w:r>
      <w:r>
        <w:rPr>
          <w:rFonts w:ascii="Times New Roman" w:hAnsi="Times New Roman"/>
        </w:rPr>
        <w:t xml:space="preserve">nativas no conservan el peso una por una.</w:t>
      </w:r>
    </w:p>
    <w:bookmarkEnd w:id="21"/>
    <w:bookmarkStart w:id="22" w:name="lectura."/>
    <w:p>
      <w:pPr>
        <w:pStyle w:val="Heading4"/>
      </w:pPr>
      <w:r>
        <w:rPr>
          <w:rFonts w:ascii="Times New Roman" w:hAnsi="Times New Roman"/>
        </w:rPr>
        <w:t xml:space="preserve">Lectura.</w:t>
      </w:r>
    </w:p>
    <w:p>
      <w:pPr>
        <w:pStyle w:val="FirstParagraph"/>
      </w:pPr>
      <w:r>
        <w:rPr>
          <w:rFonts w:ascii="Times New Roman" w:hAnsi="Times New Roman"/>
        </w:rPr>
        <w:t xml:space="preserve">Para un circuito transpilado a un dispositivo,</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identifica los qubits</w:t>
      </w:r>
      <w:r>
        <w:rPr>
          <w:rFonts w:ascii="Times New Roman" w:hAnsi="Times New Roman"/>
        </w:rPr>
        <w:t xml:space="preserve"> </w:t>
      </w:r>
      <w:r>
        <w:rPr>
          <w:rFonts w:ascii="Times New Roman" w:hAnsi="Times New Roman"/>
        </w:rPr>
        <w:t xml:space="preserve">físicos medidos, toma sus errores de lectura asimétricos publicados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w:t>
      </w:r>
      <w:r>
        <w:rPr>
          <w:rFonts w:ascii="Times New Roman" w:hAnsi="Times New Roman"/>
        </w:rPr>
        <w:t xml:space="preserve">e invierte el</w:t>
      </w:r>
      <w:r>
        <w:rPr>
          <w:rFonts w:ascii="Times New Roman" w:hAnsi="Times New Roman"/>
        </w:rPr>
        <w:t xml:space="preserve"> </w:t>
      </w:r>
      <w:r>
        <w:rPr>
          <w:rFonts w:ascii="Times New Roman" w:hAnsi="Times New Roman"/>
        </w:rPr>
        <w:t xml:space="preserve">producto tensorial de las matrices de confusión por qubit sobre la distribución medida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por qubit crudo, corregido por lectura, filtrado (los disparos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distribución</w:t>
      </w:r>
      <w:r>
        <w:rPr>
          <w:rFonts w:ascii="Times New Roman" w:hAnsi="Times New Roman"/>
        </w:rPr>
        <w:t xml:space="preserve"> </w:t>
      </w:r>
      <w:r>
        <w:rPr>
          <w:rFonts w:ascii="Times New Roman" w:hAnsi="Times New Roman"/>
        </w:rPr>
        <w:t xml:space="preserve">cruda) y filtrado después de la corrección (la parte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cuasi-distribución corregida,</w:t>
      </w:r>
      <w:r>
        <w:rPr>
          <w:rFonts w:ascii="Times New Roman" w:hAnsi="Times New Roman"/>
        </w:rPr>
        <w:t xml:space="preserve"> </w:t>
      </w:r>
      <w:r>
        <w:rPr>
          <w:rFonts w:ascii="Times New Roman" w:hAnsi="Times New Roman"/>
        </w:rPr>
        <w:t xml:space="preserve">renormalizada). Los qubits cuya matriz de confusión no se puede invertir se dejan sin corregir y se</w:t>
      </w:r>
      <w:r>
        <w:rPr>
          <w:rFonts w:ascii="Times New Roman" w:hAnsi="Times New Roman"/>
        </w:rPr>
        <w:t xml:space="preserve"> </w:t>
      </w:r>
      <w:r>
        <w:rPr>
          <w:rFonts w:ascii="Times New Roman" w:hAnsi="Times New Roman"/>
        </w:rPr>
        <w:t xml:space="preserve">informan.</w:t>
      </w:r>
    </w:p>
    <w:bookmarkEnd w:id="22"/>
    <w:bookmarkStart w:id="23" w:name="X16271d9237c68a674fb34c68487d36a57be017a"/>
    <w:p>
      <w:pPr>
        <w:pStyle w:val="Heading4"/>
      </w:pPr>
      <w:r>
        <w:rPr>
          <w:rFonts w:ascii="Times New Roman" w:hAnsi="Times New Roman"/>
        </w:rPr>
        <w:t xml:space="preserve">Fracción conservada y selección de qubits.</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multiplica la</w:t>
      </w:r>
      <w:r>
        <w:rPr>
          <w:rFonts w:ascii="Times New Roman" w:hAnsi="Times New Roman"/>
        </w:rPr>
        <w:t xml:space="preserve"> </w:t>
      </w:r>
      <w:r>
        <w:rPr>
          <w:rFonts w:ascii="Times New Roman" w:hAnsi="Times New Roman"/>
        </w:rPr>
        <w:t xml:space="preserve">probabilidad de que cada canal calibrado deje el peso intacto: una compuerta de un qubit con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cambia con probabilidad</w:t>
      </w:r>
      <w:r>
        <w:rPr>
          <w:rFonts w:ascii="Times New Roman" w:hAnsi="Times New Roman"/>
        </w:rPr>
        <w:t xml:space="preserve"> </w:t>
      </w:r>
      <m:oMath>
        <m:r>
          <m:t>e</m:t>
        </m:r>
      </m:oMath>
      <w:r>
        <w:rPr>
          <w:rFonts w:ascii="Times New Roman" w:hAnsi="Times New Roman"/>
        </w:rPr>
        <w:t xml:space="preserve">; una de dos qubits, con</w:t>
      </w:r>
      <w:r>
        <w:rPr>
          <w:rFonts w:ascii="Times New Roman" w:hAnsi="Times New Roman"/>
        </w:rPr>
        <w:t xml:space="preserve"> </w:t>
      </w:r>
      <m:oMath>
        <m:r>
          <m:t>5</m:t>
        </m:r>
        <m:r>
          <m:t>e</m:t>
        </m:r>
        <m:r>
          <m:rPr>
            <m:sty m:val="p"/>
          </m:rPr>
          <m:t>/</m:t>
        </m:r>
        <m:r>
          <m:t>6</m:t>
        </m:r>
      </m:oMath>
      <w:r>
        <w:rPr>
          <w:rFonts w:ascii="Times New Roman" w:hAnsi="Times New Roman"/>
        </w:rPr>
        <w:t xml:space="preserve">; la relajación durante el tiempo ocupado</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 qubit, con</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el desfase puro durante las compuertas, con</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y la lectura, con</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Sumar los disparos</w:t>
      </w:r>
      <w:r>
        <w:rPr>
          <w:rFonts w:ascii="Times New Roman" w:hAnsi="Times New Roman"/>
        </w:rPr>
        <w:t xml:space="preserve"> </w:t>
      </w:r>
      <w:r>
        <w:rPr>
          <w:rFonts w:ascii="Times New Roman" w:hAnsi="Times New Roman"/>
        </w:rPr>
        <w:t xml:space="preserve">que vuelven al sector como para un estado totalmente mezclado da</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eligen la ubicación inicial con la mayor predicción;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evalúa el circuito tal como va a correr, ruteo incluido, y cuenta entre los candidatos</w:t>
      </w:r>
      <w:r>
        <w:rPr>
          <w:rFonts w:ascii="Times New Roman" w:hAnsi="Times New Roman"/>
        </w:rPr>
        <w:t xml:space="preserve"> </w:t>
      </w:r>
      <w:r>
        <w:rPr>
          <w:rFonts w:ascii="Times New Roman" w:hAnsi="Times New Roman"/>
        </w:rPr>
        <w:t xml:space="preserve">la ubicación por defecto de Qiskit.</w:t>
      </w:r>
    </w:p>
    <w:bookmarkEnd w:id="23"/>
    <w:bookmarkStart w:id="24" w:name="extrapolación-a-ruido-cero."/>
    <w:p>
      <w:pPr>
        <w:pStyle w:val="Heading4"/>
      </w:pPr>
      <w:r>
        <w:rPr>
          <w:rFonts w:ascii="Times New Roman" w:hAnsi="Times New Roman"/>
        </w:rPr>
        <w:t xml:space="preserve">Extrapolación a ruido cero.</w:t>
      </w:r>
    </w:p>
    <w:p>
      <w:pPr>
        <w:pStyle w:val="FirstParagraph"/>
      </w:pPr>
      <w:r>
        <w:rPr>
          <w:rFonts w:ascii="Times New Roman" w:hAnsi="Times New Roman"/>
        </w:rPr>
        <w:t xml:space="preserve">La mitigación propia de IBM Runtime no tiene efecto en el modo</w:t>
      </w:r>
      <w:r>
        <w:rPr>
          <w:rFonts w:ascii="Times New Roman" w:hAnsi="Times New Roman"/>
        </w:rPr>
        <w:t xml:space="preserve"> </w:t>
      </w:r>
      <w:r>
        <w:rPr>
          <w:rFonts w:ascii="Times New Roman" w:hAnsi="Times New Roman"/>
        </w:rPr>
        <w:t xml:space="preserve">local, así que</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pliega cada compuerta de dos qubits (</w:t>
      </w:r>
      <m:oMath>
        <m:r>
          <m:t>G</m:t>
        </m:r>
        <m:r>
          <m:rPr>
            <m:sty m:val="p"/>
          </m:rPr>
          <m:t>→</m:t>
        </m:r>
        <m:r>
          <m:t>G</m:t>
        </m:r>
        <m:sSup>
          <m:e>
            <m:r>
              <m:t>G</m:t>
            </m:r>
          </m:e>
          <m:sup>
            <m:r>
              <m:rPr>
                <m:sty m:val="p"/>
              </m:rPr>
              <m:t>†</m:t>
            </m:r>
          </m:sup>
        </m:sSup>
        <m:r>
          <m:t>G</m:t>
        </m:r>
      </m:oMath>
      <w:r>
        <w:rPr>
          <w:rFonts w:ascii="Times New Roman" w:hAnsi="Times New Roman"/>
        </w:rPr>
        <w:t xml:space="preserve">, escala</w:t>
      </w:r>
      <w:r>
        <w:rPr>
          <w:rFonts w:ascii="Times New Roman" w:hAnsi="Times New Roman"/>
        </w:rPr>
        <w:t xml:space="preserve"> </w:t>
      </w:r>
      <w:r>
        <w:rPr>
          <w:rFonts w:ascii="Times New Roman" w:hAnsi="Times New Roman"/>
        </w:rPr>
        <w:t xml:space="preserve">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corre ambas escalas y extrapola linealmente a cero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El plegado</w:t>
      </w:r>
      <w:r>
        <w:rPr>
          <w:rFonts w:ascii="Times New Roman" w:hAnsi="Times New Roman"/>
        </w:rPr>
        <w:t xml:space="preserve"> </w:t>
      </w:r>
      <w:r>
        <w:rPr>
          <w:rFonts w:ascii="Times New Roman" w:hAnsi="Times New Roman"/>
        </w:rPr>
        <w:t xml:space="preserve">mantiene conservador del peso a un circuito que lo era, por lo que se combina con el filtro.</w:t>
      </w:r>
    </w:p>
    <w:bookmarkEnd w:id="24"/>
    <w:bookmarkStart w:id="25" w:name="planificación-de-disparos."/>
    <w:p>
      <w:pPr>
        <w:pStyle w:val="Heading4"/>
      </w:pPr>
      <w:r>
        <w:rPr>
          <w:rFonts w:ascii="Times New Roman" w:hAnsi="Times New Roman"/>
        </w:rPr>
        <w:t xml:space="preserve">Planificación de disparos.</w:t>
      </w:r>
    </w:p>
    <w:p>
      <w:pPr>
        <w:pStyle w:val="FirstParagraph"/>
      </w:pPr>
      <w:r>
        <w:rPr>
          <w:rFonts w:ascii="Times New Roman" w:hAnsi="Times New Roman"/>
        </w:rPr>
        <w:t xml:space="preserve">Un</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filtrado leído de</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disparos conservados tiene error</w:t>
      </w:r>
      <w:r>
        <w:rPr>
          <w:rFonts w:ascii="Times New Roman" w:hAnsi="Times New Roman"/>
        </w:rPr>
        <w:t xml:space="preserve"> </w:t>
      </w:r>
      <w:r>
        <w:rPr>
          <w:rFonts w:ascii="Times New Roman" w:hAnsi="Times New Roman"/>
        </w:rPr>
        <w:t xml:space="preserve">estándar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devuelve el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que lleva al peor qubit a un error</w:t>
      </w:r>
      <w:r>
        <w:rPr>
          <w:rFonts w:ascii="Times New Roman" w:hAnsi="Times New Roman"/>
        </w:rPr>
        <w:t xml:space="preserve"> </w:t>
      </w:r>
      <w:r>
        <w:rPr>
          <w:rFonts w:ascii="Times New Roman" w:hAnsi="Times New Roman"/>
        </w:rPr>
        <w:t xml:space="preserve">objetivo con el</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predicho, y el tiempo de dispositivo</w:t>
      </w:r>
      <w:r>
        <w:rPr>
          <w:rFonts w:ascii="Times New Roman" w:hAnsi="Times New Roman"/>
        </w:rPr>
        <w:t xml:space="preserve"> </w:t>
      </w:r>
      <m:oMath>
        <m:r>
          <m:t>N</m:t>
        </m:r>
      </m:oMath>
      <w:r>
        <w:rPr>
          <w:rFonts w:ascii="Times New Roman" w:hAnsi="Times New Roman"/>
        </w:rPr>
        <w:t xml:space="preserve">(duración del circuito + retardo de repetición).</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La QNN de peso 1 de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(un cargador de amplitudes y tres capas</w:t>
      </w:r>
      <w:r>
        <w:rPr>
          <w:rFonts w:ascii="Times New Roman" w:hAnsi="Times New Roman"/>
        </w:rPr>
        <w:t xml:space="preserve"> </w:t>
      </w:r>
      <w:r>
        <w:rPr>
          <w:rFonts w:ascii="Times New Roman" w:hAnsi="Times New Roman"/>
        </w:rPr>
        <w:t xml:space="preserve">de compuertas RBS que conservan el peso, sobre cinco qubits acoplados en anillo) se escribe como un único</w:t>
      </w:r>
      <w:r>
        <w:rPr>
          <w:rFonts w:ascii="Times New Roman" w:hAnsi="Times New Roman"/>
        </w:rPr>
        <w:t xml:space="preserve"> </w:t>
      </w:r>
      <w:r>
        <w:rPr>
          <w:rFonts w:ascii="Times New Roman" w:hAnsi="Times New Roman"/>
        </w:rPr>
        <w:t xml:space="preserve">circuito parametrizado de compuertas nativas XX+YY,</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igual al</w:t>
      </w:r>
      <w:r>
        <w:rPr>
          <w:rFonts w:ascii="Times New Roman" w:hAnsi="Times New Roman"/>
        </w:rPr>
        <w:t xml:space="preserve"> </w:t>
      </w:r>
      <w:r>
        <w:rPr>
          <w:rFonts w:ascii="Times New Roman" w:hAnsi="Times New Roman"/>
        </w:rPr>
        <w:t xml:space="preserve">simulador de la biblioteca hasta</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envía todo un conjunto de prueba como un solo</w:t>
      </w:r>
      <w:r>
        <w:rPr>
          <w:rFonts w:ascii="Times New Roman" w:hAnsi="Times New Roman"/>
        </w:rPr>
        <w:t xml:space="preserve"> </w:t>
      </w:r>
      <w:r>
        <w:rPr>
          <w:iCs/>
          <w:rFonts w:ascii="Times New Roman" w:hAnsi="Times New Roman"/>
          <w:i/>
        </w:rPr>
        <w:t xml:space="preserve">pub</w:t>
      </w:r>
      <w:r>
        <w:rPr>
          <w:rFonts w:ascii="Times New Roman" w:hAnsi="Times New Roman"/>
        </w:rPr>
        <w:t xml:space="preserve"> </w:t>
      </w:r>
      <w:r>
        <w:rPr>
          <w:rFonts w:ascii="Times New Roman" w:hAnsi="Times New Roman"/>
        </w:rPr>
        <w:t xml:space="preserve">del Sampler.</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envuelve el mismo circuito 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El modelo se entrena sin ruido en cuatro conjuntos de datos (iris,</w:t>
      </w:r>
      <w:r>
        <w:rPr>
          <w:rFonts w:ascii="Times New Roman" w:hAnsi="Times New Roman"/>
        </w:rPr>
        <w:t xml:space="preserve"> </w:t>
      </w:r>
      <w:r>
        <w:rPr>
          <w:rFonts w:ascii="Times New Roman" w:hAnsi="Times New Roman"/>
        </w:rPr>
        <w:t xml:space="preserve">cancer, wine, digits; 189 entradas de prueba; 185 correctas sin ruido).</w:t>
      </w:r>
    </w:p>
    <w:bookmarkEnd w:id="26"/>
    <w:bookmarkStart w:id="27" w:name="espectro-de-pca."/>
    <w:p>
      <w:pPr>
        <w:pStyle w:val="Heading4"/>
      </w:pPr>
      <w:r>
        <w:rPr>
          <w:rFonts w:ascii="Times New Roman" w:hAnsi="Times New Roman"/>
        </w:rPr>
        <w:t xml:space="preserve">Espectro de PCA.</w:t>
      </w:r>
    </w:p>
    <w:p>
      <w:pPr>
        <w:pStyle w:val="FirstParagraph"/>
      </w:pPr>
      <w:r>
        <w:rPr>
          <w:rFonts w:ascii="Times New Roman" w:hAnsi="Times New Roman"/>
        </w:rPr>
        <w:t xml:space="preserve">En la codificación unaria un vector real</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 con</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el estado con solo el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excitado, preparado con</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compuertas RBS. Cargar los vectores de</w:t>
      </w:r>
      <w:r>
        <w:rPr>
          <w:rFonts w:ascii="Times New Roman" w:hAnsi="Times New Roman"/>
        </w:rPr>
        <w:t xml:space="preserve"> </w:t>
      </w:r>
      <w:r>
        <w:rPr>
          <w:rFonts w:ascii="Times New Roman" w:hAnsi="Times New Roman"/>
        </w:rPr>
        <w:t xml:space="preserve">datos centrados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con probabilidades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da</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 la matriz densidad que diagonaliza el PCA cuántico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descompone una matriz ortogonal real en a lo sumo</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compuertas RBS entre</w:t>
      </w:r>
      <w:r>
        <w:rPr>
          <w:rFonts w:ascii="Times New Roman" w:hAnsi="Times New Roman"/>
        </w:rPr>
        <w:t xml:space="preserve"> </w:t>
      </w:r>
      <w:r>
        <w:rPr>
          <w:rFonts w:ascii="Times New Roman" w:hAnsi="Times New Roman"/>
        </w:rPr>
        <w:t xml:space="preserve">vecinos (salvo signos de salida); con la base de PCA envía el autovalor</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al qubit</w:t>
      </w:r>
      <w:r>
        <w:rPr>
          <w:rFonts w:ascii="Times New Roman" w:hAnsi="Times New Roman"/>
        </w:rPr>
        <w:t xml:space="preserve"> </w:t>
      </w:r>
      <m:oMath>
        <m:r>
          <m:t>k</m:t>
        </m:r>
      </m:oMath>
      <w:r>
        <w:rPr>
          <w:rFonts w:ascii="Times New Roman" w:hAnsi="Times New Roman"/>
        </w:rPr>
        <w:t xml:space="preserve">, de modo que</w:t>
      </w:r>
      <w:r>
        <w:rPr>
          <w:rFonts w:ascii="Times New Roman" w:hAnsi="Times New Roman"/>
        </w:rPr>
        <w:t xml:space="preserve"> </w:t>
      </w:r>
      <m:oMath>
        <m:r>
          <m:t>P</m:t>
        </m:r>
        <m:d>
          <m:dPr>
            <m:begChr m:val="("/>
            <m:endChr m:val=")"/>
            <m:sepChr m:val=""/>
            <m:grow/>
          </m:dPr>
          <m:e>
            <m:r>
              <m:rPr>
                <m:nor/>
                <m:sty m:val="p"/>
              </m:rPr>
              <m:t>qubit </m:t>
            </m:r>
            <m:r>
              <m:t>k</m:t>
            </m:r>
            <m:r>
              <m:rPr>
                <m:nor/>
                <m:sty m:val="p"/>
              </m:rPr>
              <m:t> excitado</m:t>
            </m:r>
          </m:e>
        </m:d>
        <m:r>
          <m:rPr>
            <m:sty m:val="p"/>
          </m:rPr>
          <m:t>=</m:t>
        </m:r>
        <m:sSub>
          <m:e>
            <m:r>
              <m:t>λ</m:t>
            </m:r>
          </m:e>
          <m:sub>
            <m:r>
              <m:t>k</m:t>
            </m:r>
          </m:sub>
        </m:sSub>
        <m:r>
          <m:rPr>
            <m:sty m:val="p"/>
          </m:rPr>
          <m:t>/</m:t>
        </m:r>
        <m:r>
          <m:rPr>
            <m:sty m:val="p"/>
          </m:rPr>
          <m:t>∑</m:t>
        </m:r>
        <m:r>
          <m:t>λ</m:t>
        </m:r>
      </m:oMath>
      <w:r>
        <w:rPr>
          <w:rFonts w:ascii="Times New Roman" w:hAnsi="Times New Roman"/>
        </w:rPr>
        <w:t xml:space="preserve">, que</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lee de las cuatro</w:t>
      </w:r>
      <w:r>
        <w:rPr>
          <w:rFonts w:ascii="Times New Roman" w:hAnsi="Times New Roman"/>
        </w:rPr>
        <w:t xml:space="preserve"> </w:t>
      </w:r>
      <w:r>
        <w:rPr>
          <w:rFonts w:ascii="Times New Roman" w:hAnsi="Times New Roman"/>
        </w:rPr>
        <w:t xml:space="preserve">lecturas de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La rotación se calcula clásicamente 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variables usan</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esto</w:t>
      </w:r>
      <w:r>
        <w:rPr>
          <w:rFonts w:ascii="Times New Roman" w:hAnsi="Times New Roman"/>
        </w:rPr>
        <w:t xml:space="preserve"> </w:t>
      </w:r>
      <w:r>
        <w:rPr>
          <w:rFonts w:ascii="Times New Roman" w:hAnsi="Times New Roman"/>
        </w:rPr>
        <w:t xml:space="preserve">prueba la lectura, no una aceleración.</w:t>
      </w:r>
    </w:p>
    <w:bookmarkEnd w:id="27"/>
    <w:bookmarkStart w:id="28" w:name="X1bc6049979b8f60d6b04298bccc1beb19e419ce"/>
    <w:p>
      <w:pPr>
        <w:pStyle w:val="Heading4"/>
      </w:pPr>
      <w:r>
        <w:rPr>
          <w:rFonts w:ascii="Times New Roman" w:hAnsi="Times New Roman"/>
        </w:rPr>
        <w:t xml:space="preserve">Simulación hamiltoniana y caminata cuántica.</w:t>
      </w:r>
    </w:p>
    <w:p>
      <w:pPr>
        <w:pStyle w:val="FirstParagraph"/>
      </w:pPr>
      <w:r>
        <w:rPr>
          <w:rFonts w:ascii="Times New Roman" w:hAnsi="Times New Roman"/>
        </w:rPr>
        <w:t xml:space="preserve">La cadena XY</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conserva el número de excitaciones; con una excitación es</w:t>
      </w:r>
      <w:r>
        <w:rPr>
          <w:rFonts w:ascii="Times New Roman" w:hAnsi="Times New Roman"/>
        </w:rPr>
        <w:t xml:space="preserve"> </w:t>
      </w:r>
      <w:r>
        <w:rPr>
          <w:rFonts w:ascii="Times New Roman" w:hAnsi="Times New Roman"/>
        </w:rPr>
        <w:t xml:space="preserve">un modelo de enlace fuerte, una caminata cuántica de tiempo continuo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con salto</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energías locales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escribe</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pasos de Trotter de primer</w:t>
      </w:r>
      <w:r>
        <w:rPr>
          <w:rFonts w:ascii="Times New Roman" w:hAnsi="Times New Roman"/>
        </w:rPr>
        <w:t xml:space="preserve"> </w:t>
      </w:r>
      <w:r>
        <w:rPr>
          <w:rFonts w:ascii="Times New Roman" w:hAnsi="Times New Roman"/>
        </w:rPr>
        <w:t xml:space="preserve">orden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(campos, enlaces impares, enlaces pares) con compuertas RZ y XX+YY, todas</w:t>
      </w:r>
      <w:r>
        <w:rPr>
          <w:rFonts w:ascii="Times New Roman" w:hAnsi="Times New Roman"/>
        </w:rPr>
        <w:t xml:space="preserve"> </w:t>
      </w:r>
      <w:r>
        <w:rPr>
          <w:rFonts w:ascii="Times New Roman" w:hAnsi="Times New Roman"/>
        </w:rPr>
        <w:t xml:space="preserve">conservan el peso, así que el filtro se aplica;</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da la dinámica exacta con una</w:t>
      </w:r>
      <w:r>
        <w:rPr>
          <w:rFonts w:ascii="Times New Roman" w:hAnsi="Times New Roman"/>
        </w:rPr>
        <w:t xml:space="preserve"> </w:t>
      </w:r>
      <w:r>
        <w:rPr>
          <w:rFonts w:ascii="Times New Roman" w:hAnsi="Times New Roman"/>
        </w:rPr>
        <w:t xml:space="preserve">excitación. La dispersión de un caminante que parte del sitio</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con</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las ocupaciones normalizadas; la dispersión balística da</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w:t>
      </w:r>
      <w:r>
        <w:rPr>
          <w:rFonts w:ascii="Times New Roman" w:hAnsi="Times New Roman"/>
        </w:rPr>
        <w:t xml:space="preserve">y una caminata clásica</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La cadena XXZ agrega</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que hace interactuar a las excitaciones y sigue</w:t>
      </w:r>
      <w:r>
        <w:rPr>
          <w:rFonts w:ascii="Times New Roman" w:hAnsi="Times New Roman"/>
        </w:rPr>
        <w:t xml:space="preserve"> </w:t>
      </w:r>
      <w:r>
        <w:rPr>
          <w:rFonts w:ascii="Times New Roman" w:hAnsi="Times New Roman"/>
        </w:rPr>
        <w:t xml:space="preserve">conservando el peso;</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escribe cada enlace como una sola compuerta de dos qubits</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(las dos partes conmutan), en pasos de Trotter de primer o segundo</w:t>
      </w:r>
      <w:r>
        <w:rPr>
          <w:rFonts w:ascii="Times New Roman" w:hAnsi="Times New Roman"/>
        </w:rPr>
        <w:t xml:space="preserve"> </w:t>
      </w:r>
      <w:r>
        <w:rPr>
          <w:rFonts w:ascii="Times New Roman" w:hAnsi="Times New Roman"/>
        </w:rPr>
        <w:t xml:space="preserve">orden (simétrico), y</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evoluciona en el espacio de Hilbert completo.</w:t>
      </w:r>
    </w:p>
    <w:bookmarkEnd w:id="28"/>
    <w:bookmarkStart w:id="29" w:name="circuitos-de-prueba."/>
    <w:p>
      <w:pPr>
        <w:pStyle w:val="Heading4"/>
      </w:pPr>
      <w:r>
        <w:rPr>
          <w:rFonts w:ascii="Times New Roman" w:hAnsi="Times New Roman"/>
        </w:rPr>
        <w:t xml:space="preserve">Circuitos de prueba.</w:t>
      </w:r>
    </w:p>
    <w:p>
      <w:pPr>
        <w:pStyle w:val="FirstParagraph"/>
      </w:pPr>
      <w:r>
        <w:rPr>
          <w:rFonts w:ascii="Times New Roman" w:hAnsi="Times New Roman"/>
        </w:rPr>
        <w:t xml:space="preserve">Diez circuitos aleatorios de cinco qubits y peso 1: X en el qubit 0 y dos</w:t>
      </w:r>
      <w:r>
        <w:rPr>
          <w:rFonts w:ascii="Times New Roman" w:hAnsi="Times New Roman"/>
        </w:rPr>
        <w:t xml:space="preserve"> </w:t>
      </w:r>
      <w:r>
        <w:rPr>
          <w:rFonts w:ascii="Times New Roman" w:hAnsi="Times New Roman"/>
        </w:rPr>
        <w:t xml:space="preserve">capas de compuertas XX+YY entre vecinos con ángulos uniformes en</w:t>
      </w:r>
      <w:r>
        <w:rPr>
          <w:rFonts w:ascii="Times New Roman" w:hAnsi="Times New Roman"/>
        </w:rPr>
        <w:t xml:space="preserve"> </w:t>
      </w:r>
      <m:oMath>
        <m:d>
          <m:dPr>
            <m:begChr m:val="["/>
            <m:endChr m:val="]"/>
            <m:sepChr m:val=""/>
            <m:grow/>
          </m:dPr>
          <m:e>
            <m:r>
              <m:t>0</m:t>
            </m:r>
            <m:r>
              <m:rPr>
                <m:sty m:val="p"/>
              </m:rPr>
              <m:t>,</m:t>
            </m:r>
            <m:r>
              <m:t>3</m:t>
            </m:r>
            <m:r>
              <m:rPr>
                <m:sty m:val="p"/>
              </m:rPr>
              <m:t>;</m:t>
            </m:r>
            <m:r>
              <m:t> </m:t>
            </m:r>
            <m:r>
              <m:t>2</m:t>
            </m:r>
            <m:r>
              <m:rPr>
                <m:sty m:val="p"/>
              </m:rPr>
              <m:t>,</m:t>
            </m:r>
            <m:r>
              <m:t>8</m:t>
            </m:r>
          </m:e>
        </m:d>
      </m:oMath>
      <w:r>
        <w:rPr>
          <w:rFonts w:ascii="Times New Roman" w:hAnsi="Times New Roman"/>
        </w:rPr>
        <w:t xml:space="preserve"> </w:t>
      </w:r>
      <w:r>
        <w:rPr>
          <w:rFonts w:ascii="Times New Roman" w:hAnsi="Times New Roman"/>
        </w:rPr>
        <w:t xml:space="preserve">(semillas 0–9). El error</w:t>
      </w:r>
      <w:r>
        <w:rPr>
          <w:rFonts w:ascii="Times New Roman" w:hAnsi="Times New Roman"/>
        </w:rPr>
        <w:t xml:space="preserve"> </w:t>
      </w:r>
      <w:r>
        <w:rPr>
          <w:rFonts w:ascii="Times New Roman" w:hAnsi="Times New Roman"/>
        </w:rPr>
        <w:t xml:space="preserve">es el promedio de</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sobre qubits y circuitos. Se transpila con nivel de optimización 1</w:t>
      </w:r>
      <w:r>
        <w:rPr>
          <w:rFonts w:ascii="Times New Roman" w:hAnsi="Times New Roman"/>
        </w:rPr>
        <w:t xml:space="preserve"> </w:t>
      </w:r>
      <w:r>
        <w:rPr>
          <w:rFonts w:ascii="Times New Roman" w:hAnsi="Times New Roman"/>
        </w:rPr>
        <w:t xml:space="preserve">y semilla 137.</w:t>
      </w:r>
    </w:p>
    <w:bookmarkEnd w:id="29"/>
    <w:bookmarkEnd w:id="30"/>
    <w:bookmarkStart w:id="48" w:name="resultados"/>
    <w:p>
      <w:pPr>
        <w:pStyle w:val="Heading1"/>
      </w:pPr>
      <w:r>
        <w:rPr>
          <w:rFonts w:ascii="Times New Roman" w:hAnsi="Times New Roman"/>
        </w:rPr>
        <w:t xml:space="preserve">Resultados</w:t>
      </w:r>
    </w:p>
    <w:bookmarkStart w:id="32" w:name="lectura-en-tres-dispositivos-137-142"/>
    <w:p>
      <w:pPr>
        <w:pStyle w:val="Heading2"/>
      </w:pPr>
      <w:r>
        <w:rPr>
          <w:rFonts w:ascii="Times New Roman" w:hAnsi="Times New Roman"/>
        </w:rPr>
        <w:t xml:space="preserve">Lectura en tres dispositivos (§137, §142)</w:t>
      </w:r>
    </w:p>
    <w:bookmarkStart w:id="31" w:name="tab:three"/>
    <w:p>
      <w:pPr>
        <w:pStyle w:val="TableCaption"/>
      </w:pPr>
      <w:r>
        <w:rPr>
          <w:rFonts w:ascii="Times New Roman" w:hAnsi="Times New Roman"/>
          <w:sz w:val="18"/>
        </w:rPr>
        <w:t xml:space="preserve">Error medio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diez circuitos; 8000 disparos por circuito (y por escala de ruido en ZNE).</w:t>
      </w:r>
      <w:r>
        <w:rPr>
          <w:rFonts w:ascii="Times New Roman" w:hAnsi="Times New Roman"/>
          <w:sz w:val="18"/>
        </w:rPr>
        <w:t xml:space="preserve"> </w:t>
      </w:r>
      <w:r>
        <w:rPr>
          <w:rFonts w:ascii="Times New Roman" w:hAnsi="Times New Roman"/>
          <w:sz w:val="18"/>
        </w:rPr>
        <w:t xml:space="preserve">Las cuatro primeras columnas son de §137 y las de ZNE de §142 (corridas distintas).</w:t>
      </w:r>
    </w:p>
    <w:tbl>
      <w:tblPr>
        <w:tblStyle w:val="Table"/>
        <w:tblW w:type="auto" w:w="0"/>
        <w:tblLook w:firstRow="1" w:lastRow="0" w:firstColumn="0" w:lastColumn="0" w:noHBand="0" w:noVBand="0" w:val="0020"/>
        <w:jc w:val="start"/>
        <w:tblCaption w:val="Error medio de qg_Z, diez circuitos; 8000 disparos por circuito (y por escala de ruido en ZNE). Las cuatro primeras columnas son de §137 y las de ZNE de §142 (corridas distinta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ZNE</w:t>
            </w:r>
          </w:p>
        </w:tc>
        <w:tc>
          <w:tcPr/>
          <w:p>
            <w:pPr>
              <w:pStyle w:val="Compact"/>
              <w:jc w:val="center"/>
            </w:pPr>
            <w:r>
              <w:t xml:space="preserve">filtro + ZNE</w:t>
            </w:r>
          </w:p>
        </w:tc>
      </w:tr>
      <w:tr>
        <w:tc>
          <w:tcPr/>
          <w:p>
            <w:pPr>
              <w:pStyle w:val="Compact"/>
              <w:jc w:val="left"/>
            </w:pPr>
            <w:r>
              <w:t xml:space="preserve">FakeBrisbane</w:t>
            </w:r>
          </w:p>
        </w:tc>
        <w:tc>
          <w:tcPr/>
          <w:p>
            <w:pPr>
              <w:pStyle w:val="Compact"/>
              <w:jc w:val="center"/>
            </w:pPr>
            <w:r>
              <w:t xml:space="preserve">0</w:t>
            </w:r>
            <w:r>
              <w:t xml:space="preserve">,</w:t>
            </w:r>
            <w:r>
              <w:t xml:space="preserve">104</w:t>
            </w:r>
          </w:p>
        </w:tc>
        <w:tc>
          <w:tcPr/>
          <w:p>
            <w:pPr>
              <w:pStyle w:val="Compact"/>
              <w:jc w:val="center"/>
            </w:pPr>
            <w:r>
              <w:t xml:space="preserve">0</w:t>
            </w:r>
            <w:r>
              <w:t xml:space="preserve">,</w:t>
            </w:r>
            <w:r>
              <w:t xml:space="preserve">074</w:t>
            </w:r>
          </w:p>
        </w:tc>
        <w:tc>
          <w:tcPr/>
          <w:p>
            <w:pPr>
              <w:pStyle w:val="Compact"/>
              <w:jc w:val="center"/>
            </w:pPr>
            <w:r>
              <w:t xml:space="preserve">0</w:t>
            </w:r>
            <w:r>
              <w:t xml:space="preserve">,</w:t>
            </w:r>
            <w:r>
              <w:t xml:space="preserve">023</w:t>
            </w:r>
          </w:p>
        </w:tc>
        <w:tc>
          <w:tcPr/>
          <w:p>
            <w:pPr>
              <w:pStyle w:val="Compact"/>
              <w:jc w:val="center"/>
            </w:pPr>
            <w:r>
              <w:t xml:space="preserve">0</w:t>
            </w:r>
            <w:r>
              <w:t xml:space="preserve">,</w:t>
            </w:r>
            <w:r>
              <w:t xml:space="preserve">022</w:t>
            </w:r>
          </w:p>
        </w:tc>
        <w:tc>
          <w:tcPr/>
          <w:p>
            <w:pPr>
              <w:pStyle w:val="Compact"/>
              <w:jc w:val="center"/>
            </w:pPr>
            <w:r>
              <w:t xml:space="preserve">0</w:t>
            </w:r>
            <w:r>
              <w:t xml:space="preserve">,</w:t>
            </w:r>
            <w:r>
              <w:t xml:space="preserve">053</w:t>
            </w:r>
          </w:p>
        </w:tc>
        <w:tc>
          <w:tcPr/>
          <w:p>
            <w:pPr>
              <w:pStyle w:val="Compact"/>
              <w:jc w:val="center"/>
            </w:pPr>
            <w:r>
              <w:t xml:space="preserve">0</w:t>
            </w:r>
            <w:r>
              <w:t xml:space="preserve">,</w:t>
            </w:r>
            <w:r>
              <w:t xml:space="preserve">012</w:t>
            </w:r>
          </w:p>
        </w:tc>
      </w:tr>
      <w:tr>
        <w:tc>
          <w:tcPr/>
          <w:p>
            <w:pPr>
              <w:pStyle w:val="Compact"/>
              <w:jc w:val="left"/>
            </w:pPr>
            <w:r>
              <w:t xml:space="preserve">FakeSherbrooke</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019</w:t>
            </w:r>
          </w:p>
        </w:tc>
        <w:tc>
          <w:tcPr/>
          <w:p>
            <w:pPr>
              <w:pStyle w:val="Compact"/>
              <w:jc w:val="center"/>
            </w:pPr>
            <w:r>
              <w:t xml:space="preserve">0</w:t>
            </w:r>
            <w:r>
              <w:t xml:space="preserve">,</w:t>
            </w:r>
            <w:r>
              <w:t xml:space="preserve">016</w:t>
            </w:r>
          </w:p>
        </w:tc>
        <w:tc>
          <w:tcPr/>
          <w:p>
            <w:pPr>
              <w:pStyle w:val="Compact"/>
              <w:jc w:val="center"/>
            </w:pPr>
            <w:r>
              <w:t xml:space="preserve">0</w:t>
            </w:r>
            <w:r>
              <w:t xml:space="preserve">,</w:t>
            </w:r>
            <w:r>
              <w:t xml:space="preserve">034</w:t>
            </w:r>
          </w:p>
        </w:tc>
        <w:tc>
          <w:tcPr/>
          <w:p>
            <w:pPr>
              <w:pStyle w:val="Compact"/>
              <w:jc w:val="center"/>
            </w:pPr>
            <w:r>
              <w:t xml:space="preserve">0</w:t>
            </w:r>
            <w:r>
              <w:t xml:space="preserve">,</w:t>
            </w:r>
            <w:r>
              <w:t xml:space="preserve">011</w:t>
            </w:r>
          </w:p>
        </w:tc>
      </w:tr>
      <w:tr>
        <w:tc>
          <w:tcPr/>
          <w:p>
            <w:pPr>
              <w:pStyle w:val="Compact"/>
              <w:jc w:val="left"/>
            </w:pPr>
            <w:r>
              <w:t xml:space="preserve">FakeTorino</w:t>
            </w:r>
          </w:p>
        </w:tc>
        <w:tc>
          <w:tcPr/>
          <w:p>
            <w:pPr>
              <w:pStyle w:val="Compact"/>
              <w:jc w:val="center"/>
            </w:pPr>
            <w:r>
              <w:t xml:space="preserve">0</w:t>
            </w:r>
            <w:r>
              <w:t xml:space="preserve">,</w:t>
            </w:r>
            <w:r>
              <w:t xml:space="preserve">102</w:t>
            </w:r>
          </w:p>
        </w:tc>
        <w:tc>
          <w:tcPr/>
          <w:p>
            <w:pPr>
              <w:pStyle w:val="Compact"/>
              <w:jc w:val="center"/>
            </w:pPr>
            <w:r>
              <w:t xml:space="preserve">0</w:t>
            </w:r>
            <w:r>
              <w:t xml:space="preserve">,</w:t>
            </w:r>
            <w:r>
              <w:t xml:space="preserve">036</w:t>
            </w:r>
          </w:p>
        </w:tc>
        <w:tc>
          <w:tcPr/>
          <w:p>
            <w:pPr>
              <w:pStyle w:val="Compact"/>
              <w:jc w:val="center"/>
            </w:pPr>
            <w:r>
              <w:t xml:space="preserve">0</w:t>
            </w:r>
            <w:r>
              <w:t xml:space="preserve">,</w:t>
            </w:r>
            <w:r>
              <w:t xml:space="preserve">018</w:t>
            </w:r>
          </w:p>
        </w:tc>
        <w:tc>
          <w:tcPr/>
          <w:p>
            <w:pPr>
              <w:pStyle w:val="Compact"/>
              <w:jc w:val="center"/>
            </w:pPr>
            <w:r>
              <w:t xml:space="preserve">0</w:t>
            </w:r>
            <w:r>
              <w:t xml:space="preserve">,</w:t>
            </w:r>
            <w:r>
              <w:t xml:space="preserve">013</w:t>
            </w:r>
          </w:p>
        </w:tc>
        <w:tc>
          <w:tcPr/>
          <w:p>
            <w:pPr>
              <w:pStyle w:val="Compact"/>
              <w:jc w:val="center"/>
            </w:pPr>
            <w:r>
              <w:t xml:space="preserve">0</w:t>
            </w:r>
            <w:r>
              <w:t xml:space="preserve">,</w:t>
            </w:r>
            <w:r>
              <w:t xml:space="preserve">085</w:t>
            </w:r>
          </w:p>
        </w:tc>
        <w:tc>
          <w:tcPr/>
          <w:p>
            <w:pPr>
              <w:pStyle w:val="Compact"/>
              <w:jc w:val="center"/>
            </w:pPr>
            <w:r>
              <w:t xml:space="preserve">0</w:t>
            </w:r>
            <w:r>
              <w:t xml:space="preserve">,</w:t>
            </w:r>
            <w:r>
              <w:t xml:space="preserve">015</w:t>
            </w:r>
          </w:p>
        </w:tc>
      </w:tr>
    </w:tbl>
    <w:bookmarkEnd w:id="31"/>
    <w:p>
      <w:pPr>
        <w:pStyle w:val="BodyText"/>
      </w:pPr>
      <w:r>
        <w:rPr>
          <w:rFonts w:ascii="Times New Roman" w:hAnsi="Times New Roman"/>
        </w:rPr>
        <w:t xml:space="preserve">Las tres predicciones de §137 se cumplieron: la corrección de lectura baja el error crudo (entre 29 y 64%),</w:t>
      </w:r>
      <w:r>
        <w:rPr>
          <w:rFonts w:ascii="Times New Roman" w:hAnsi="Times New Roman"/>
        </w:rPr>
        <w:t xml:space="preserve"> </w:t>
      </w:r>
      <w:r>
        <w:rPr>
          <w:rFonts w:ascii="Times New Roman" w:hAnsi="Times New Roman"/>
        </w:rPr>
        <w:t xml:space="preserve">el filtro rinde más que la corrección de lectura sola y ambos juntos son lo mejor (Tabla </w:t>
      </w:r>
      <w:hyperlink w:anchor="tab:three">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corrección de lectura sube la masa de peso 1 de 0</w:t>
      </w:r>
      <w:r>
        <w:rPr>
          <w:rFonts w:ascii="Times New Roman" w:hAnsi="Times New Roman"/>
        </w:rPr>
        <w:t xml:space="preserve">,</w:t>
      </w:r>
      <w:r>
        <w:rPr>
          <w:rFonts w:ascii="Times New Roman" w:hAnsi="Times New Roman"/>
        </w:rPr>
        <w:t xml:space="preserve">69–0</w:t>
      </w:r>
      <w:r>
        <w:rPr>
          <w:rFonts w:ascii="Times New Roman" w:hAnsi="Times New Roman"/>
        </w:rPr>
        <w:t xml:space="preserve">,</w:t>
      </w:r>
      <w:r>
        <w:rPr>
          <w:rFonts w:ascii="Times New Roman" w:hAnsi="Times New Roman"/>
        </w:rPr>
        <w:t xml:space="preserve">82 a 0</w:t>
      </w:r>
      <w:r>
        <w:rPr>
          <w:rFonts w:ascii="Times New Roman" w:hAnsi="Times New Roman"/>
        </w:rPr>
        <w:t xml:space="preserve">,</w:t>
      </w:r>
      <w:r>
        <w:rPr>
          <w:rFonts w:ascii="Times New Roman" w:hAnsi="Times New Roman"/>
        </w:rPr>
        <w:t xml:space="preserve">82–0</w:t>
      </w:r>
      <w:r>
        <w:rPr>
          <w:rFonts w:ascii="Times New Roman" w:hAnsi="Times New Roman"/>
        </w:rPr>
        <w:t xml:space="preserve">,</w:t>
      </w:r>
      <w:r>
        <w:rPr>
          <w:rFonts w:ascii="Times New Roman" w:hAnsi="Times New Roman"/>
        </w:rPr>
        <w:t xml:space="preserve">92: entre un tercio y dos</w:t>
      </w:r>
      <w:r>
        <w:rPr>
          <w:rFonts w:ascii="Times New Roman" w:hAnsi="Times New Roman"/>
        </w:rPr>
        <w:t xml:space="preserve"> </w:t>
      </w:r>
      <w:r>
        <w:rPr>
          <w:rFonts w:ascii="Times New Roman" w:hAnsi="Times New Roman"/>
        </w:rPr>
        <w:t xml:space="preserve">tercios de los disparos que el filtro descartaría eran errores de lectura. Con ZNE (§142) el filtro rinde</w:t>
      </w:r>
      <w:r>
        <w:rPr>
          <w:rFonts w:ascii="Times New Roman" w:hAnsi="Times New Roman"/>
        </w:rPr>
        <w:t xml:space="preserve"> </w:t>
      </w:r>
      <w:r>
        <w:rPr>
          <w:rFonts w:ascii="Times New Roman" w:hAnsi="Times New Roman"/>
        </w:rPr>
        <w:t xml:space="preserve">2–7 veces más que ZNE solo (cumplida); ZNE bajó el error filtrado y corregido en dos dispositivos pero no en</w:t>
      </w:r>
      <w:r>
        <w:rPr>
          <w:rFonts w:ascii="Times New Roman" w:hAnsi="Times New Roman"/>
        </w:rPr>
        <w:t xml:space="preserve"> </w:t>
      </w:r>
      <w:r>
        <w:rPr>
          <w:rFonts w:ascii="Times New Roman" w:hAnsi="Times New Roman"/>
        </w:rPr>
        <w:t xml:space="preserve">Torino, y la mejor combinación fue filtro + ZNE en dos dispositivos y filtro + lectura en Torino (así que esas</w:t>
      </w:r>
      <w:r>
        <w:rPr>
          <w:rFonts w:ascii="Times New Roman" w:hAnsi="Times New Roman"/>
        </w:rPr>
        <w:t xml:space="preserve"> </w:t>
      </w:r>
      <w:r>
        <w:rPr>
          <w:rFonts w:ascii="Times New Roman" w:hAnsi="Times New Roman"/>
        </w:rPr>
        <w:t xml:space="preserve">dos predicciones fallaron).</w:t>
      </w:r>
    </w:p>
    <w:bookmarkEnd w:id="32"/>
    <w:bookmarkStart w:id="36" w:name="veinte-dispositivos-144"/>
    <w:p>
      <w:pPr>
        <w:pStyle w:val="Heading2"/>
      </w:pPr>
      <w:r>
        <w:rPr>
          <w:rFonts w:ascii="Times New Roman" w:hAnsi="Times New Roman"/>
        </w:rPr>
        <w:t xml:space="preserve">Veinte dispositivos (§144)</w:t>
      </w:r>
    </w:p>
    <w:p>
      <w:pPr>
        <w:pStyle w:val="CaptionedFigure"/>
      </w:pPr>
      <w:r>
        <w:rPr>
          <w:rFonts w:ascii="Times New Roman" w:hAnsi="Times New Roman"/>
          <w:sz w:val="18"/>
        </w:rPr>
        <w:drawing>
          <wp:inline>
            <wp:extent cx="4800600" cy="4336025"/>
            <wp:effectExtent b="0" l="0" r="0" t="0"/>
            <wp:docPr descr="" title="" id="34" name="Picture"/>
            <a:graphic>
              <a:graphicData uri="http://schemas.openxmlformats.org/drawingml/2006/picture">
                <pic:pic>
                  <pic:nvPicPr>
                    <pic:cNvPr descr="fig_fleet_es.png" id="35" name="Picture"/>
                    <pic:cNvPicPr>
                      <a:picLocks noChangeArrowheads="1" noChangeAspect="1"/>
                    </pic:cNvPicPr>
                  </pic:nvPicPr>
                  <pic:blipFill>
                    <a:blip r:embed="rId33"/>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Error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crudo y filtrado (+ corregido por lectura) en veinte modelos de ruido de dispositivos</w:t>
      </w:r>
      <w:r>
        <w:rPr>
          <w:rFonts w:ascii="Times New Roman" w:hAnsi="Times New Roman"/>
          <w:sz w:val="18"/>
        </w:rPr>
        <w:t xml:space="preserve"> </w:t>
      </w:r>
      <w:r>
        <w:rPr>
          <w:rFonts w:ascii="Times New Roman" w:hAnsi="Times New Roman"/>
          <w:sz w:val="18"/>
        </w:rPr>
        <w:t xml:space="preserve">de IBM. Con asterisco: §137 (diez circuitos, 8000 disparos); el resto: §144 (cinco circuitos, 4000</w:t>
      </w:r>
      <w:r>
        <w:rPr>
          <w:rFonts w:ascii="Times New Roman" w:hAnsi="Times New Roman"/>
          <w:sz w:val="18"/>
        </w:rPr>
        <w:t xml:space="preserve"> </w:t>
      </w:r>
      <w:r>
        <w:rPr>
          <w:rFonts w:ascii="Times New Roman" w:hAnsi="Times New Roman"/>
          <w:sz w:val="18"/>
        </w:rPr>
        <w:t xml:space="preserve">disparos), dispositivos no usados antes.</w:t>
      </w:r>
    </w:p>
    <w:p>
      <w:pPr>
        <w:pStyle w:val="BodyText"/>
      </w:pPr>
      <w:r>
        <w:rPr>
          <w:rFonts w:ascii="Times New Roman" w:hAnsi="Times New Roman"/>
        </w:rPr>
        <w:t xml:space="preserve">En los otros dieciocho</w:t>
      </w:r>
      <w:r>
        <w:rPr>
          <w:rFonts w:ascii="Times New Roman" w:hAnsi="Times New Roman"/>
        </w:rPr>
        <w:t xml:space="preserve"> </w:t>
      </w:r>
      <w:r>
        <w:rPr>
          <w:iCs/>
          <w:rFonts w:ascii="Times New Roman" w:hAnsi="Times New Roman"/>
          <w:i/>
        </w:rPr>
        <w:t xml:space="preserve">fake backends</w:t>
      </w:r>
      <w:r>
        <w:rPr>
          <w:rFonts w:ascii="Times New Roman" w:hAnsi="Times New Roman"/>
        </w:rPr>
        <w:t xml:space="preserve"> </w:t>
      </w:r>
      <w:r>
        <w:rPr>
          <w:rFonts w:ascii="Times New Roman" w:hAnsi="Times New Roman"/>
        </w:rPr>
        <w:t xml:space="preserve">de al menos 100 qubits (dispositivos ECR, CZ y CX de 120 a 156</w:t>
      </w:r>
      <w:r>
        <w:rPr>
          <w:rFonts w:ascii="Times New Roman" w:hAnsi="Times New Roman"/>
        </w:rPr>
        <w:t xml:space="preserve"> </w:t>
      </w:r>
      <w:r>
        <w:rPr>
          <w:rFonts w:ascii="Times New Roman" w:hAnsi="Times New Roman"/>
        </w:rPr>
        <w:t xml:space="preserve">qubits), el filtro redujo el error 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 veces en cada uno de los diecisiete que corrieron</w:t>
      </w:r>
      <w:r>
        <w:rPr>
          <w:rFonts w:ascii="Times New Roman" w:hAnsi="Times New Roman"/>
        </w:rPr>
        <w:t xml:space="preserve"> </w:t>
      </w:r>
      <w:r>
        <w:rPr>
          <w:rFonts w:ascii="Times New Roman" w:hAnsi="Times New Roman"/>
        </w:rPr>
        <w:t xml:space="preserve">(Fig. </w:t>
      </w:r>
      <w:hyperlink w:anchor="fig:fleet">
        <w:r>
          <w:rPr>
            <w:rStyle w:val="Hyperlink"/>
          </w:rPr>
          <w:t xml:space="preserve">1</w:t>
        </w:r>
      </w:hyperlink>
      <w:r>
        <w:rPr>
          <w:rFonts w:ascii="Times New Roman" w:hAnsi="Times New Roman"/>
        </w:rPr>
        <w:t xml:space="preserve">; mediana crudo / filtro + lectura de 3</w:t>
      </w:r>
      <w:r>
        <w:rPr>
          <w:rFonts w:ascii="Times New Roman" w:hAnsi="Times New Roman"/>
        </w:rPr>
        <w:t xml:space="preserve">,</w:t>
      </w:r>
      <w:r>
        <w:rPr>
          <w:rFonts w:ascii="Times New Roman" w:hAnsi="Times New Roman"/>
        </w:rPr>
        <w:t xml:space="preserve">12). Aun así, las tres predicciones fallaron</w:t>
      </w:r>
      <w:r>
        <w:rPr>
          <w:rFonts w:ascii="Times New Roman" w:hAnsi="Times New Roman"/>
        </w:rPr>
        <w:t xml:space="preserve"> </w:t>
      </w:r>
      <w:r>
        <w:rPr>
          <w:rFonts w:ascii="Times New Roman" w:hAnsi="Times New Roman"/>
        </w:rPr>
        <w:t xml:space="preserve">tal como estaban escritas: un dispositivo se colgó (dos predicciones exigían los dieciocho), y filtro +</w:t>
      </w:r>
      <w:r>
        <w:rPr>
          <w:rFonts w:ascii="Times New Roman" w:hAnsi="Times New Roman"/>
        </w:rPr>
        <w:t xml:space="preserve"> </w:t>
      </w:r>
      <w:r>
        <w:rPr>
          <w:rFonts w:ascii="Times New Roman" w:hAnsi="Times New Roman"/>
        </w:rPr>
        <w:t xml:space="preserve">lectura fue lo más bajo en 10 de 17, y el filtro solo en los otros 7, donde los errores de lectura son chicos</w:t>
      </w:r>
      <w:r>
        <w:rPr>
          <w:rFonts w:ascii="Times New Roman" w:hAnsi="Times New Roman"/>
        </w:rPr>
        <w:t xml:space="preserve"> </w:t>
      </w:r>
      <w:r>
        <w:rPr>
          <w:rFonts w:ascii="Times New Roman" w:hAnsi="Times New Roman"/>
        </w:rPr>
        <w:t xml:space="preserve">y corregirlos agrega varianza. El cuelgue fue un error de la biblioteca: FakeCusco publica un qubit que</w:t>
      </w:r>
      <w:r>
        <w:rPr>
          <w:rFonts w:ascii="Times New Roman" w:hAnsi="Times New Roman"/>
        </w:rPr>
        <w:t xml:space="preserve"> </w:t>
      </w:r>
      <w:r>
        <w:rPr>
          <w:rFonts w:ascii="Times New Roman" w:hAnsi="Times New Roman"/>
        </w:rPr>
        <w:t xml:space="preserve">siempre lee 1, el transpilador ubicó el circuito ahí y la inversa de lectura era singular. Después del</w:t>
      </w:r>
      <w:r>
        <w:rPr>
          <w:rFonts w:ascii="Times New Roman" w:hAnsi="Times New Roman"/>
        </w:rPr>
        <w:t xml:space="preserve"> </w:t>
      </w:r>
      <w:r>
        <w:rPr>
          <w:rFonts w:ascii="Times New Roman" w:hAnsi="Times New Roman"/>
        </w:rPr>
        <w:t xml:space="preserve">arreglo,</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esquiva ese qubit y baja el error filtrado de 0</w:t>
      </w:r>
      <w:r>
        <w:rPr>
          <w:rFonts w:ascii="Times New Roman" w:hAnsi="Times New Roman"/>
        </w:rPr>
        <w:t xml:space="preserve">,</w:t>
      </w:r>
      <w:r>
        <w:rPr>
          <w:rFonts w:ascii="Times New Roman" w:hAnsi="Times New Roman"/>
        </w:rPr>
        <w:t xml:space="preserve">098 a 0</w:t>
      </w:r>
      <w:r>
        <w:rPr>
          <w:rFonts w:ascii="Times New Roman" w:hAnsi="Times New Roman"/>
        </w:rPr>
        <w:t xml:space="preserve">,</w:t>
      </w:r>
      <w:r>
        <w:rPr>
          <w:rFonts w:ascii="Times New Roman" w:hAnsi="Times New Roman"/>
        </w:rPr>
        <w:t xml:space="preserve">021 (exploratorio).</w:t>
      </w:r>
    </w:p>
    <w:bookmarkEnd w:id="36"/>
    <w:bookmarkStart w:id="37" w:name="X40be1a55b0ce3f5c00db0a46afc9a956dea7173"/>
    <w:p>
      <w:pPr>
        <w:pStyle w:val="Heading2"/>
      </w:pPr>
      <w:r>
        <w:rPr>
          <w:rFonts w:ascii="Times New Roman" w:hAnsi="Times New Roman"/>
        </w:rPr>
        <w:t xml:space="preserve">Predecir la fracción conservada y elegir qubits (§138, §141)</w:t>
      </w:r>
    </w:p>
    <w:p>
      <w:pPr>
        <w:pStyle w:val="FirstParagraph"/>
      </w:pPr>
      <w:r>
        <w:rPr>
          <w:rFonts w:ascii="Times New Roman" w:hAnsi="Times New Roman"/>
        </w:rPr>
        <w:t xml:space="preserve">Sobre diez ubicaciones por dispositivo, la predicción ordenó bien las ubicaciones (Spearman 0</w:t>
      </w:r>
      <w:r>
        <w:rPr>
          <w:rFonts w:ascii="Times New Roman" w:hAnsi="Times New Roman"/>
        </w:rPr>
        <w:t xml:space="preserve">,</w:t>
      </w:r>
      <w:r>
        <w:rPr>
          <w:rFonts w:ascii="Times New Roman" w:hAnsi="Times New Roman"/>
        </w:rPr>
        <w:t xml:space="preserve">94–0</w:t>
      </w:r>
      <w:r>
        <w:rPr>
          <w:rFonts w:ascii="Times New Roman" w:hAnsi="Times New Roman"/>
        </w:rPr>
        <w:t xml:space="preserve">,</w:t>
      </w:r>
      <w:r>
        <w:rPr>
          <w:rFonts w:ascii="Times New Roman" w:hAnsi="Times New Roman"/>
        </w:rPr>
        <w:t xml:space="preserve">98,</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conservó 6–17 puntos más de disparos que la ubicación por defecto de Qiskit</w:t>
      </w:r>
      <w:r>
        <w:rPr>
          <w:rFonts w:ascii="Times New Roman" w:hAnsi="Times New Roman"/>
        </w:rPr>
        <w:t xml:space="preserve"> </w:t>
      </w:r>
      <w:r>
        <w:rPr>
          <w:rFonts w:ascii="Times New Roman" w:hAnsi="Times New Roman"/>
        </w:rPr>
        <w:t xml:space="preserve">(cumplida), pero la predicción cruda quedó baja por 0</w:t>
      </w:r>
      <w:r>
        <w:rPr>
          <w:rFonts w:ascii="Times New Roman" w:hAnsi="Times New Roman"/>
        </w:rPr>
        <w:t xml:space="preserve">,</w:t>
      </w:r>
      <w:r>
        <w:rPr>
          <w:rFonts w:ascii="Times New Roman" w:hAnsi="Times New Roman"/>
        </w:rPr>
        <w:t xml:space="preserve">08–0</w:t>
      </w:r>
      <w:r>
        <w:rPr>
          <w:rFonts w:ascii="Times New Roman" w:hAnsi="Times New Roman"/>
        </w:rPr>
        <w:t xml:space="preserve">,</w:t>
      </w:r>
      <w:r>
        <w:rPr>
          <w:rFonts w:ascii="Times New Roman" w:hAnsi="Times New Roman"/>
        </w:rPr>
        <w:t xml:space="preserve">13 (fallida): ignoraba los disparos que</w:t>
      </w:r>
      <w:r>
        <w:rPr>
          <w:rFonts w:ascii="Times New Roman" w:hAnsi="Times New Roman"/>
        </w:rPr>
        <w:t xml:space="preserve"> </w:t>
      </w:r>
      <w:r>
        <w:rPr>
          <w:rFonts w:ascii="Times New Roman" w:hAnsi="Times New Roman"/>
        </w:rPr>
        <w:t xml:space="preserve">vuelven al sector. Con el piso de estado mezclado, agregado después de puntuar, el error es 0</w:t>
      </w:r>
      <w:r>
        <w:rPr>
          <w:rFonts w:ascii="Times New Roman" w:hAnsi="Times New Roman"/>
        </w:rPr>
        <w:t xml:space="preserve">,</w:t>
      </w:r>
      <w:r>
        <w:rPr>
          <w:rFonts w:ascii="Times New Roman" w:hAnsi="Times New Roman"/>
        </w:rPr>
        <w:t xml:space="preserve">023–0</w:t>
      </w:r>
      <w:r>
        <w:rPr>
          <w:rFonts w:ascii="Times New Roman" w:hAnsi="Times New Roman"/>
        </w:rPr>
        <w:t xml:space="preserve">,</w:t>
      </w:r>
      <w:r>
        <w:rPr>
          <w:rFonts w:ascii="Times New Roman" w:hAnsi="Times New Roman"/>
        </w:rPr>
        <w:t xml:space="preserve">041.</w:t>
      </w:r>
      <w:r>
        <w:rPr>
          <w:rFonts w:ascii="Times New Roman" w:hAnsi="Times New Roman"/>
        </w:rPr>
        <w:t xml:space="preserve"> </w:t>
      </w:r>
      <w:r>
        <w:rPr>
          <w:rFonts w:ascii="Times New Roman" w:hAnsi="Times New Roman"/>
        </w:rPr>
        <w:t xml:space="preserve">Para la QNN acoplada en anillo,</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evaluó un circuito distinto del que corrió y conservó</w:t>
      </w:r>
      <w:r>
        <w:rPr>
          <w:rFonts w:ascii="Times New Roman" w:hAnsi="Times New Roman"/>
        </w:rPr>
        <w:t xml:space="preserve"> </w:t>
      </w:r>
      <w:r>
        <w:rPr>
          <w:rFonts w:ascii="Times New Roman" w:hAnsi="Times New Roman"/>
        </w:rPr>
        <w:t xml:space="preserve">menos disparos en dos dispositivos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lo corrige: nunca fue peor que la ubicación</w:t>
      </w:r>
      <w:r>
        <w:rPr>
          <w:rFonts w:ascii="Times New Roman" w:hAnsi="Times New Roman"/>
        </w:rPr>
        <w:t xml:space="preserve"> </w:t>
      </w:r>
      <w:r>
        <w:rPr>
          <w:rFonts w:ascii="Times New Roman" w:hAnsi="Times New Roman"/>
        </w:rPr>
        <w:t xml:space="preserve">por defecto y ganó 2</w:t>
      </w:r>
      <w:r>
        <w:rPr>
          <w:rFonts w:ascii="Times New Roman" w:hAnsi="Times New Roman"/>
        </w:rPr>
        <w:t xml:space="preserve">,</w:t>
      </w:r>
      <w:r>
        <w:rPr>
          <w:rFonts w:ascii="Times New Roman" w:hAnsi="Times New Roman"/>
        </w:rPr>
        <w:t xml:space="preserve">2 puntos donde eligió otra (§141, dos de tres predicciones cumplidas).</w:t>
      </w:r>
    </w:p>
    <w:bookmarkEnd w:id="37"/>
    <w:bookmarkStart w:id="38" w:name="planificación-de-disparos-143"/>
    <w:p>
      <w:pPr>
        <w:pStyle w:val="Heading2"/>
      </w:pPr>
      <w:r>
        <w:rPr>
          <w:rFonts w:ascii="Times New Roman" w:hAnsi="Times New Roman"/>
        </w:rPr>
        <w:t xml:space="preserve">Planificación de disparos (§143)</w:t>
      </w:r>
    </w:p>
    <w:p>
      <w:pPr>
        <w:pStyle w:val="FirstParagraph"/>
      </w:pPr>
      <w:r>
        <w:rPr>
          <w:rFonts w:ascii="Times New Roman" w:hAnsi="Times New Roman"/>
        </w:rPr>
        <w:t xml:space="preserve">Para un error objetivo de 0</w:t>
      </w:r>
      <w:r>
        <w:rPr>
          <w:rFonts w:ascii="Times New Roman" w:hAnsi="Times New Roman"/>
        </w:rPr>
        <w:t xml:space="preserve">,</w:t>
      </w:r>
      <w:r>
        <w:rPr>
          <w:rFonts w:ascii="Times New Roman" w:hAnsi="Times New Roman"/>
        </w:rPr>
        <w:t xml:space="preserve">02 el planificador pidió 3000–3400 disparos (0</w:t>
      </w:r>
      <w:r>
        <w:rPr>
          <w:rFonts w:ascii="Times New Roman" w:hAnsi="Times New Roman"/>
        </w:rPr>
        <w:t xml:space="preserve">,</w:t>
      </w:r>
      <w:r>
        <w:rPr>
          <w:rFonts w:ascii="Times New Roman" w:hAnsi="Times New Roman"/>
        </w:rPr>
        <w:t xml:space="preserve">8–0</w:t>
      </w:r>
      <w:r>
        <w:rPr>
          <w:rFonts w:ascii="Times New Roman" w:hAnsi="Times New Roman"/>
        </w:rPr>
        <w:t xml:space="preserve">,</w:t>
      </w:r>
      <w:r>
        <w:rPr>
          <w:rFonts w:ascii="Times New Roman" w:hAnsi="Times New Roman"/>
        </w:rPr>
        <w:t xml:space="preserve">9 segundos de</w:t>
      </w:r>
      <w:r>
        <w:rPr>
          <w:rFonts w:ascii="Times New Roman" w:hAnsi="Times New Roman"/>
        </w:rPr>
        <w:t xml:space="preserve"> </w:t>
      </w:r>
      <w:r>
        <w:rPr>
          <w:rFonts w:ascii="Times New Roman" w:hAnsi="Times New Roman"/>
        </w:rPr>
        <w:t xml:space="preserve">dispositivo); en 30 repeticiones el error del peor qubit fue 0</w:t>
      </w:r>
      <w:r>
        <w:rPr>
          <w:rFonts w:ascii="Times New Roman" w:hAnsi="Times New Roman"/>
        </w:rPr>
        <w:t xml:space="preserve">,</w:t>
      </w:r>
      <w:r>
        <w:rPr>
          <w:rFonts w:ascii="Times New Roman" w:hAnsi="Times New Roman"/>
        </w:rPr>
        <w:t xml:space="preserve">021–0</w:t>
      </w:r>
      <w:r>
        <w:rPr>
          <w:rFonts w:ascii="Times New Roman" w:hAnsi="Times New Roman"/>
        </w:rPr>
        <w:t xml:space="preserve">,</w:t>
      </w:r>
      <w:r>
        <w:rPr>
          <w:rFonts w:ascii="Times New Roman" w:hAnsi="Times New Roman"/>
        </w:rPr>
        <w:t xml:space="preserve">023 (cumplida). La predicción por</w:t>
      </w:r>
      <w:r>
        <w:rPr>
          <w:rFonts w:ascii="Times New Roman" w:hAnsi="Times New Roman"/>
        </w:rPr>
        <w:t xml:space="preserve"> </w:t>
      </w:r>
      <w:r>
        <w:rPr>
          <w:rFonts w:ascii="Times New Roman" w:hAnsi="Times New Roman"/>
        </w:rPr>
        <w:t xml:space="preserve">qubit quedó en promedio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6 veces baja (fallida): los qubits cerca de un polo (</w:t>
      </w:r>
      <m:oMath>
        <m:d>
          <m:dPr>
            <m:begChr m:val="|"/>
            <m:endChr m:val="|"/>
            <m:sepChr m:val=""/>
            <m:grow/>
          </m:dPr>
          <m:e>
            <m:r>
              <m:t>q</m:t>
            </m:r>
            <m:sSub>
              <m:e>
                <m:r>
                  <m:t>g</m:t>
                </m:r>
              </m:e>
              <m:sub>
                <m:r>
                  <m:t>Z</m:t>
                </m:r>
              </m:sub>
            </m:sSub>
          </m:e>
        </m:d>
        <m:r>
          <m:rPr>
            <m:sty m:val="p"/>
          </m:rPr>
          <m:t>&gt;</m:t>
        </m:r>
        <m:r>
          <m:t>0</m:t>
        </m:r>
        <m:r>
          <m:rPr>
            <m:sty m:val="p"/>
          </m:rPr>
          <m:t>,</m:t>
        </m:r>
        <m:r>
          <m:t>8</m:t>
        </m:r>
      </m:oMath>
      <w:r>
        <w:rPr>
          <w:rFonts w:ascii="Times New Roman" w:hAnsi="Times New Roman"/>
        </w:rPr>
        <w:t xml:space="preserve">)</w:t>
      </w:r>
      <w:r>
        <w:rPr>
          <w:rFonts w:ascii="Times New Roman" w:hAnsi="Times New Roman"/>
        </w:rPr>
        <w:t xml:space="preserve"> </w:t>
      </w:r>
      <w:r>
        <w:rPr>
          <w:rFonts w:ascii="Times New Roman" w:hAnsi="Times New Roman"/>
        </w:rPr>
        <w:t xml:space="preserve">quedan subestimados 2</w:t>
      </w:r>
      <w:r>
        <w:rPr>
          <w:rFonts w:ascii="Times New Roman" w:hAnsi="Times New Roman"/>
        </w:rPr>
        <w:t xml:space="preserve">,</w:t>
      </w:r>
      <w:r>
        <w:rPr>
          <w:rFonts w:ascii="Times New Roman" w:hAnsi="Times New Roman"/>
        </w:rPr>
        <w:t xml:space="preserve">4–3</w:t>
      </w:r>
      <w:r>
        <w:rPr>
          <w:rFonts w:ascii="Times New Roman" w:hAnsi="Times New Roman"/>
        </w:rPr>
        <w:t xml:space="preserve">,</w:t>
      </w:r>
      <w:r>
        <w:rPr>
          <w:rFonts w:ascii="Times New Roman" w:hAnsi="Times New Roman"/>
        </w:rPr>
        <w:t xml:space="preserve">1 veces, porque el ruido aleja su</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m:t>
        </m:r>
      </m:oMath>
      <w:r>
        <w:rPr>
          <w:rFonts w:ascii="Times New Roman" w:hAnsi="Times New Roman"/>
        </w:rPr>
        <w:t xml:space="preserve">; el plan lo fija el peor</w:t>
      </w:r>
      <w:r>
        <w:rPr>
          <w:rFonts w:ascii="Times New Roman" w:hAnsi="Times New Roman"/>
        </w:rPr>
        <w:t xml:space="preserve"> </w:t>
      </w:r>
      <w:r>
        <w:rPr>
          <w:rFonts w:ascii="Times New Roman" w:hAnsi="Times New Roman"/>
        </w:rPr>
        <w:t xml:space="preserve">qubit y aun así cumplió el objetivo.</w:t>
      </w:r>
    </w:p>
    <w:bookmarkEnd w:id="38"/>
    <w:bookmarkStart w:id="40" w:name="la-qnn-139141"/>
    <w:p>
      <w:pPr>
        <w:pStyle w:val="Heading2"/>
      </w:pPr>
      <w:r>
        <w:rPr>
          <w:rFonts w:ascii="Times New Roman" w:hAnsi="Times New Roman"/>
        </w:rPr>
        <w:t xml:space="preserve">La QNN (§139–§141)</w:t>
      </w:r>
    </w:p>
    <w:bookmarkStart w:id="39" w:name="tab:qnn"/>
    <w:p>
      <w:pPr>
        <w:pStyle w:val="TableCaption"/>
      </w:pPr>
      <w:r>
        <w:rPr>
          <w:rFonts w:ascii="Times New Roman" w:hAnsi="Times New Roman"/>
          <w:sz w:val="18"/>
        </w:rPr>
        <w:t xml:space="preserve">Decisiones correctas de 567 (189 entradas en cada uno de tres dispositivos; 555 sin ruido), 1000</w:t>
      </w:r>
      <w:r>
        <w:rPr>
          <w:rFonts w:ascii="Times New Roman" w:hAnsi="Times New Roman"/>
          <w:sz w:val="18"/>
        </w:rPr>
        <w:t xml:space="preserve"> </w:t>
      </w:r>
      <w:r>
        <w:rPr>
          <w:rFonts w:ascii="Times New Roman" w:hAnsi="Times New Roman"/>
          <w:sz w:val="18"/>
        </w:rPr>
        <w:t xml:space="preserve">disparos.</w:t>
      </w:r>
    </w:p>
    <w:tbl>
      <w:tblPr>
        <w:tblStyle w:val="Table"/>
        <w:tblW w:type="auto" w:w="0"/>
        <w:tblLook w:firstRow="1" w:lastRow="0" w:firstColumn="0" w:lastColumn="0" w:noHBand="0" w:noVBand="0" w:val="0020"/>
        <w:jc w:val="start"/>
        <w:tblCaption w:val="Decisiones correctas de 567 (189 entradas en cada uno de tres dispositivos; 555 sin ruido), 1000 disparos."/>
      </w:tblPr>
      <w:tblGrid>
        <w:gridCol w:w="1980"/>
        <w:gridCol w:w="1980"/>
        <w:gridCol w:w="1980"/>
        <w:gridCol w:w="1980"/>
      </w:tblGrid>
      <w:tr>
        <w:trPr>
          <w:tblHeader w:val="true"/>
        </w:trPr>
        <w:tc>
          <w:tcPr/>
          <w:p>
            <w:pPr>
              <w:pStyle w:val="Compact"/>
            </w:pPr>
          </w:p>
        </w:tc>
        <w:tc>
          <w:tcPr/>
          <w:p>
            <w:pPr>
              <w:pStyle w:val="Compact"/>
              <w:jc w:val="center"/>
            </w:pPr>
            <w:r>
              <w:t xml:space="preserve">crudo</w:t>
            </w:r>
          </w:p>
        </w:tc>
        <w:tc>
          <w:tcPr/>
          <w:p>
            <w:pPr>
              <w:pStyle w:val="Compact"/>
              <w:jc w:val="center"/>
            </w:pPr>
            <w:r>
              <w:t xml:space="preserve">filtro</w:t>
            </w:r>
          </w:p>
        </w:tc>
        <w:tc>
          <w:tcPr/>
          <w:p>
            <w:pPr>
              <w:pStyle w:val="Compact"/>
              <w:jc w:val="center"/>
            </w:pPr>
            <w:r>
              <w:t xml:space="preserve">filtro + lectura</w:t>
            </w:r>
          </w:p>
        </w:tc>
      </w:tr>
      <w:tr>
        <w:tc>
          <w:tcPr/>
          <w:p>
            <w:pPr>
              <w:pStyle w:val="Compact"/>
              <w:jc w:val="left"/>
            </w:pPr>
            <w:r>
              <w:rPr>
                <w:rStyle w:val="VerbatimChar"/>
              </w:rPr>
              <w:t xml:space="preserve">run_qnn</w:t>
            </w:r>
            <w:r>
              <w:t xml:space="preserve">, ubicación por defecto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rPr>
                <w:rStyle w:val="VerbatimChar"/>
              </w:rPr>
              <w:t xml:space="preserve">SamplerQNN</w:t>
            </w:r>
            <w:r>
              <w:t xml:space="preserve"> </w:t>
            </w:r>
            <w:r>
              <w:t xml:space="preserve">de qiskit-machine-learning (§140)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9"/>
    <w:p>
      <w:pPr>
        <w:pStyle w:val="BodyText"/>
      </w:pPr>
      <w:r>
        <w:rPr>
          <w:rFonts w:ascii="Times New Roman" w:hAnsi="Times New Roman"/>
        </w:rPr>
        <w:t xml:space="preserve">La plantilla de un solo trabajo coincide con los circuitos por entrada (550 contra 551, cumplida) y</w:t>
      </w:r>
      <w:r>
        <w:rPr>
          <w:rFonts w:ascii="Times New Roman" w:hAnsi="Times New Roman"/>
        </w:rPr>
        <w:t xml:space="preserve"> </w:t>
      </w:r>
      <w:r>
        <w:rPr>
          <w:rFonts w:ascii="Times New Roman" w:hAnsi="Times New Roman"/>
        </w:rPr>
        <w:t xml:space="preserve">qiskit-machine-learning reproduce el camino propio de la biblioteca (548, cumplida), pero el filtro recupera</w:t>
      </w:r>
      <w:r>
        <w:rPr>
          <w:rFonts w:ascii="Times New Roman" w:hAnsi="Times New Roman"/>
        </w:rPr>
        <w:t xml:space="preserve"> </w:t>
      </w:r>
      <w:r>
        <w:rPr>
          <w:rFonts w:ascii="Times New Roman" w:hAnsi="Times New Roman"/>
        </w:rPr>
        <w:t xml:space="preserve">solo 5–6 de las 10 decisiones que cuesta el ruido, y la corrección de lectura no cambia ninguna decisión</w:t>
      </w:r>
      <w:r>
        <w:rPr>
          <w:rFonts w:ascii="Times New Roman" w:hAnsi="Times New Roman"/>
        </w:rPr>
        <w:t xml:space="preserve"> </w:t>
      </w:r>
      <w:r>
        <w:rPr>
          <w:rFonts w:ascii="Times New Roman" w:hAnsi="Times New Roman"/>
        </w:rPr>
        <w:t xml:space="preserve">(Tabla </w:t>
      </w:r>
      <w:hyperlink w:anchor="tab:qnn">
        <w:r>
          <w:rPr>
            <w:rStyle w:val="Hyperlink"/>
          </w:rPr>
          <w:t xml:space="preserve">2</w:t>
        </w:r>
      </w:hyperlink>
      <w:r>
        <w:rPr>
          <w:rFonts w:ascii="Times New Roman" w:hAnsi="Times New Roman"/>
        </w:rPr>
        <w:t xml:space="preserve">). Corridas con la misma ubicación difieren hasta en dos decisiones, así que diferencias</w:t>
      </w:r>
      <w:r>
        <w:rPr>
          <w:rFonts w:ascii="Times New Roman" w:hAnsi="Times New Roman"/>
        </w:rPr>
        <w:t xml:space="preserve"> </w:t>
      </w:r>
      <w:r>
        <w:rPr>
          <w:rFonts w:ascii="Times New Roman" w:hAnsi="Times New Roman"/>
        </w:rPr>
        <w:t xml:space="preserve">de ese tamaño son ruido de muestreo. Al envolver la QNN en qiskit-machine-learning 0.9.1 apareció que, con un</w:t>
      </w:r>
      <w:r>
        <w:rPr>
          <w:rFonts w:ascii="Times New Roman" w:hAnsi="Times New Roman"/>
        </w:rPr>
        <w:t xml:space="preserve"> </w:t>
      </w:r>
      <w:r>
        <w:rPr>
          <w:iCs/>
          <w:rFonts w:ascii="Times New Roman" w:hAnsi="Times New Roman"/>
          <w:i/>
        </w:rPr>
        <w:t xml:space="preserve">pass manager</w:t>
      </w:r>
      <w:r>
        <w:rPr>
          <w:rFonts w:ascii="Times New Roman" w:hAnsi="Times New Roman"/>
        </w:rPr>
        <w:t xml:space="preserve"> </w:t>
      </w:r>
      <w:r>
        <w:rPr>
          <w:rFonts w:ascii="Times New Roman" w:hAnsi="Times New Roman"/>
        </w:rPr>
        <w:t xml:space="preserve">de dispositivo,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lee los bits medidos en las posiciones de los qubits</w:t>
      </w:r>
      <w:r>
        <w:rPr>
          <w:rFonts w:ascii="Times New Roman" w:hAnsi="Times New Roman"/>
        </w:rPr>
        <w:t xml:space="preserve"> </w:t>
      </w:r>
      <w:r>
        <w:rPr>
          <w:rFonts w:ascii="Times New Roman" w:hAnsi="Times New Roman"/>
        </w:rPr>
        <w:t xml:space="preserve">físicos de la ubicación, de modo que un circuito medido antes de transpilar lee cada disparo como 0 salvo</w:t>
      </w:r>
      <w:r>
        <w:rPr>
          <w:rFonts w:ascii="Times New Roman" w:hAnsi="Times New Roman"/>
        </w:rPr>
        <w:t xml:space="preserve"> </w:t>
      </w:r>
      <w:r>
        <w:rPr>
          <w:rFonts w:ascii="Times New Roman" w:hAnsi="Times New Roman"/>
        </w:rPr>
        <w:t xml:space="preserve">que su ubicación sea</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la biblioteca transpila por su cuenta y descarta la ubicación, y el</w:t>
      </w:r>
      <w:r>
        <w:rPr>
          <w:rFonts w:ascii="Times New Roman" w:hAnsi="Times New Roman"/>
        </w:rPr>
        <w:t xml:space="preserve"> </w:t>
      </w:r>
      <w:r>
        <w:rPr>
          <w:rFonts w:ascii="Times New Roman" w:hAnsi="Times New Roman"/>
        </w:rPr>
        <w:t xml:space="preserve">problema se informó al proyecto.</w:t>
      </w:r>
    </w:p>
    <w:bookmarkEnd w:id="40"/>
    <w:bookmarkStart w:id="41" w:name="un-espectro-de-pca-146"/>
    <w:p>
      <w:pPr>
        <w:pStyle w:val="Heading2"/>
      </w:pPr>
      <w:r>
        <w:rPr>
          <w:rFonts w:ascii="Times New Roman" w:hAnsi="Times New Roman"/>
        </w:rPr>
        <w:t xml:space="preserve">Un espectro de PCA (§146)</w:t>
      </w:r>
    </w:p>
    <w:p>
      <w:pPr>
        <w:pStyle w:val="FirstParagraph"/>
      </w:pPr>
      <w:r>
        <w:rPr>
          <w:rFonts w:ascii="Times New Roman" w:hAnsi="Times New Roman"/>
        </w:rPr>
        <w:t xml:space="preserve">Cinco variables, 16 muestras de una gaussiana con desvíos estándar</w:t>
      </w:r>
      <w:r>
        <w:rPr>
          <w:rFonts w:ascii="Times New Roman" w:hAnsi="Times New Roman"/>
        </w:rPr>
        <w:t xml:space="preserve"> </w:t>
      </w:r>
      <m:oMath>
        <m:d>
          <m:dPr>
            <m:begChr m:val="("/>
            <m:endChr m:val=")"/>
            <m:sepChr m:val=""/>
            <m:grow/>
          </m:dPr>
          <m:e>
            <m:r>
              <m:t>2</m:t>
            </m:r>
            <m:r>
              <m:rPr>
                <m:sty m:val="p"/>
              </m:rPr>
              <m:t>,</m:t>
            </m:r>
            <m:r>
              <m:t>0</m:t>
            </m:r>
            <m:r>
              <m:rPr>
                <m:sty m:val="p"/>
              </m:rPr>
              <m:t>;</m:t>
            </m:r>
            <m:r>
              <m:t>1</m:t>
            </m:r>
            <m:r>
              <m:rPr>
                <m:sty m:val="p"/>
              </m:rPr>
              <m:t>,</m:t>
            </m:r>
            <m:r>
              <m:t>4</m:t>
            </m:r>
            <m:r>
              <m:rPr>
                <m:sty m:val="p"/>
              </m:rPr>
              <m:t>;</m:t>
            </m:r>
            <m:r>
              <m:t>1</m:t>
            </m:r>
            <m:r>
              <m:rPr>
                <m:sty m:val="p"/>
              </m:rPr>
              <m:t>,</m:t>
            </m:r>
            <m:r>
              <m:t>0</m:t>
            </m:r>
            <m:r>
              <m:rPr>
                <m:sty m:val="p"/>
              </m:rPr>
              <m:t>;</m:t>
            </m:r>
            <m:r>
              <m:t>0</m:t>
            </m:r>
            <m:r>
              <m:rPr>
                <m:sty m:val="p"/>
              </m:rPr>
              <m:t>,</m:t>
            </m:r>
            <m:r>
              <m:t>6</m:t>
            </m:r>
            <m:r>
              <m:rPr>
                <m:sty m:val="p"/>
              </m:rPr>
              <m:t>;</m:t>
            </m:r>
            <m:r>
              <m:t>0</m:t>
            </m:r>
            <m:r>
              <m:rPr>
                <m:sty m:val="p"/>
              </m:rPr>
              <m:t>,</m:t>
            </m:r>
            <m:r>
              <m:t>35</m:t>
            </m:r>
          </m:e>
        </m:d>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ejes aleatorios; espectro exacto</w:t>
      </w:r>
      <w:r>
        <w:rPr>
          <w:rFonts w:ascii="Times New Roman" w:hAnsi="Times New Roman"/>
        </w:rPr>
        <w:t xml:space="preserve"> </w:t>
      </w:r>
      <m:oMath>
        <m:d>
          <m:dPr>
            <m:begChr m:val="("/>
            <m:endChr m:val=")"/>
            <m:sepChr m:val=""/>
            <m:grow/>
          </m:dPr>
          <m:e>
            <m:r>
              <m:t>0</m:t>
            </m:r>
            <m:r>
              <m:rPr>
                <m:sty m:val="p"/>
              </m:rPr>
              <m:t>,</m:t>
            </m:r>
            <m:r>
              <m:t>640</m:t>
            </m:r>
            <m:r>
              <m:rPr>
                <m:sty m:val="p"/>
              </m:rPr>
              <m:t>;</m:t>
            </m:r>
            <m:r>
              <m:t>0</m:t>
            </m:r>
            <m:r>
              <m:rPr>
                <m:sty m:val="p"/>
              </m:rPr>
              <m:t>,</m:t>
            </m:r>
            <m:r>
              <m:t>203</m:t>
            </m:r>
            <m:r>
              <m:rPr>
                <m:sty m:val="p"/>
              </m:rPr>
              <m:t>;</m:t>
            </m:r>
            <m:r>
              <m:t>0</m:t>
            </m:r>
            <m:r>
              <m:rPr>
                <m:sty m:val="p"/>
              </m:rPr>
              <m:t>,</m:t>
            </m:r>
            <m:r>
              <m:t>122</m:t>
            </m:r>
            <m:r>
              <m:rPr>
                <m:sty m:val="p"/>
              </m:rPr>
              <m:t>;</m:t>
            </m:r>
            <m:r>
              <m:t>0</m:t>
            </m:r>
            <m:r>
              <m:rPr>
                <m:sty m:val="p"/>
              </m:rPr>
              <m:t>,</m:t>
            </m:r>
            <m:r>
              <m:t>023</m:t>
            </m:r>
            <m:r>
              <m:rPr>
                <m:sty m:val="p"/>
              </m:rPr>
              <m:t>;</m:t>
            </m:r>
            <m:r>
              <m:t>0</m:t>
            </m:r>
            <m:r>
              <m:rPr>
                <m:sty m:val="p"/>
              </m:rPr>
              <m:t>,</m:t>
            </m:r>
            <m:r>
              <m:t>011</m:t>
            </m:r>
          </m:e>
        </m:d>
      </m:oMath>
      <w:r>
        <w:rPr>
          <w:rFonts w:ascii="Times New Roman" w:hAnsi="Times New Roman"/>
        </w:rPr>
        <w:t xml:space="preserve">; un circuito por muestra (4 + 10</w:t>
      </w:r>
      <w:r>
        <w:rPr>
          <w:rFonts w:ascii="Times New Roman" w:hAnsi="Times New Roman"/>
        </w:rPr>
        <w:t xml:space="preserve"> </w:t>
      </w:r>
      <w:r>
        <w:rPr>
          <w:rFonts w:ascii="Times New Roman" w:hAnsi="Times New Roman"/>
        </w:rPr>
        <w:t xml:space="preserve">RBS, 26–28 compuertas nativas de dos qubits), 2000 disparos, en los tres dispositivos de §137 y los</w:t>
      </w:r>
      <w:r>
        <w:rPr>
          <w:rFonts w:ascii="Times New Roman" w:hAnsi="Times New Roman"/>
        </w:rPr>
        <w:t xml:space="preserve"> </w:t>
      </w:r>
      <w:r>
        <w:rPr>
          <w:rFonts w:ascii="Times New Roman" w:hAnsi="Times New Roman"/>
        </w:rPr>
        <w:t xml:space="preserve">dieciocho de §144, FakeCusco incluido tras la corrección. El error es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Las cuatro predicciones se cumplieron: sin ruido</w:t>
      </w:r>
      <w:r>
        <w:rPr>
          <w:rFonts w:ascii="Times New Roman" w:hAnsi="Times New Roman"/>
        </w:rPr>
        <w:t xml:space="preserve"> </w:t>
      </w:r>
      <m:oMath>
        <m:sSub>
          <m:e>
            <m:r>
              <m:t>L</m:t>
            </m:r>
          </m:e>
          <m:sub>
            <m:r>
              <m:t>1</m:t>
            </m:r>
          </m:sub>
        </m:sSub>
        <m:r>
          <m:rPr>
            <m:sty m:val="p"/>
          </m:rPr>
          <m:t>=</m:t>
        </m:r>
        <m:r>
          <m:t>0</m:t>
        </m:r>
        <m:r>
          <m:rPr>
            <m:sty m:val="p"/>
          </m:rPr>
          <m:t>,</m:t>
        </m:r>
        <m:r>
          <m:t>020</m:t>
        </m:r>
      </m:oMath>
      <w:r>
        <w:rPr>
          <w:rFonts w:ascii="Times New Roman" w:hAnsi="Times New Roman"/>
        </w:rPr>
        <w:t xml:space="preserve">; corrieron los veintiuno y filtro + lectura quedó por debajo del crudo en todos; la razón</w:t>
      </w:r>
      <w:r>
        <w:rPr>
          <w:rFonts w:ascii="Times New Roman" w:hAnsi="Times New Roman"/>
        </w:rPr>
        <w:t xml:space="preserve"> </w:t>
      </w:r>
      <w:r>
        <w:rPr>
          <w:rFonts w:ascii="Times New Roman" w:hAnsi="Times New Roman"/>
        </w:rPr>
        <w:t xml:space="preserve">mediana crudo / filtro + lectura fue 4</w:t>
      </w:r>
      <w:r>
        <w:rPr>
          <w:rFonts w:ascii="Times New Roman" w:hAnsi="Times New Roman"/>
        </w:rPr>
        <w:t xml:space="preserve">,</w:t>
      </w:r>
      <w:r>
        <w:rPr>
          <w:rFonts w:ascii="Times New Roman" w:hAnsi="Times New Roman"/>
        </w:rPr>
        <w:t xml:space="preserve">6 (1</w:t>
      </w:r>
      <w:r>
        <w:rPr>
          <w:rFonts w:ascii="Times New Roman" w:hAnsi="Times New Roman"/>
        </w:rPr>
        <w:t xml:space="preserve">,</w:t>
      </w:r>
      <w:r>
        <w:rPr>
          <w:rFonts w:ascii="Times New Roman" w:hAnsi="Times New Roman"/>
        </w:rPr>
        <w:t xml:space="preserve">6–7</w:t>
      </w:r>
      <w:r>
        <w:rPr>
          <w:rFonts w:ascii="Times New Roman" w:hAnsi="Times New Roman"/>
        </w:rPr>
        <w:t xml:space="preserve">,</w:t>
      </w:r>
      <w:r>
        <w:rPr>
          <w:rFonts w:ascii="Times New Roman" w:hAnsi="Times New Roman"/>
        </w:rPr>
        <w:t xml:space="preserve">7); y los cinco autovalores salieron en orden en 18 de</w:t>
      </w:r>
      <w:r>
        <w:rPr>
          <w:rFonts w:ascii="Times New Roman" w:hAnsi="Times New Roman"/>
        </w:rPr>
        <w:t xml:space="preserve"> </w:t>
      </w:r>
      <w:r>
        <w:rPr>
          <w:rFonts w:ascii="Times New Roman" w:hAnsi="Times New Roman"/>
        </w:rPr>
        <w:t xml:space="preserve">21 (crudo 13, lectura 14, filtro 18).</w:t>
      </w:r>
      <w:r>
        <w:rPr>
          <w:rFonts w:ascii="Times New Roman" w:hAnsi="Times New Roman"/>
        </w:rPr>
        <w:t xml:space="preserve"> </w:t>
      </w:r>
      <m:oMath>
        <m:sSub>
          <m:e>
            <m:r>
              <m:t>L</m:t>
            </m:r>
          </m:e>
          <m:sub>
            <m:r>
              <m:t>1</m:t>
            </m:r>
          </m:sub>
        </m:sSub>
      </m:oMath>
      <w:r>
        <w:rPr>
          <w:rFonts w:ascii="Times New Roman" w:hAnsi="Times New Roman"/>
        </w:rPr>
        <w:t xml:space="preserve"> </w:t>
      </w:r>
      <w:r>
        <w:rPr>
          <w:rFonts w:ascii="Times New Roman" w:hAnsi="Times New Roman"/>
        </w:rPr>
        <w:t xml:space="preserve">mediano: crudo 0</w:t>
      </w:r>
      <w:r>
        <w:rPr>
          <w:rFonts w:ascii="Times New Roman" w:hAnsi="Times New Roman"/>
        </w:rPr>
        <w:t xml:space="preserve">,</w:t>
      </w:r>
      <w:r>
        <w:rPr>
          <w:rFonts w:ascii="Times New Roman" w:hAnsi="Times New Roman"/>
        </w:rPr>
        <w:t xml:space="preserve">266, lectura 0</w:t>
      </w:r>
      <w:r>
        <w:rPr>
          <w:rFonts w:ascii="Times New Roman" w:hAnsi="Times New Roman"/>
        </w:rPr>
        <w:t xml:space="preserve">,</w:t>
      </w:r>
      <w:r>
        <w:rPr>
          <w:rFonts w:ascii="Times New Roman" w:hAnsi="Times New Roman"/>
        </w:rPr>
        <w:t xml:space="preserve">166, filtro 0</w:t>
      </w:r>
      <w:r>
        <w:rPr>
          <w:rFonts w:ascii="Times New Roman" w:hAnsi="Times New Roman"/>
        </w:rPr>
        <w:t xml:space="preserve">,</w:t>
      </w:r>
      <w:r>
        <w:rPr>
          <w:rFonts w:ascii="Times New Roman" w:hAnsi="Times New Roman"/>
        </w:rPr>
        <w:t xml:space="preserve">062, filtro</w:t>
      </w:r>
      <w:r>
        <w:rPr>
          <w:rFonts w:ascii="Times New Roman" w:hAnsi="Times New Roman"/>
        </w:rPr>
        <w:t xml:space="preserve"> </w:t>
      </w:r>
      <w:r>
        <w:rPr>
          <w:rFonts w:ascii="Times New Roman" w:hAnsi="Times New Roman"/>
        </w:rPr>
        <w:t xml:space="preserve">+ lectura 0</w:t>
      </w:r>
      <w:r>
        <w:rPr>
          <w:rFonts w:ascii="Times New Roman" w:hAnsi="Times New Roman"/>
        </w:rPr>
        <w:t xml:space="preserve">,</w:t>
      </w:r>
      <w:r>
        <w:rPr>
          <w:rFonts w:ascii="Times New Roman" w:hAnsi="Times New Roman"/>
        </w:rPr>
        <w:t xml:space="preserve">048. La estimación cruda está sesgada hacia arriba en todos los autovalores, porque los</w:t>
      </w:r>
      <w:r>
        <w:rPr>
          <w:rFonts w:ascii="Times New Roman" w:hAnsi="Times New Roman"/>
        </w:rPr>
        <w:t xml:space="preserve"> </w:t>
      </w:r>
      <w:r>
        <w:rPr>
          <w:rFonts w:ascii="Times New Roman" w:hAnsi="Times New Roman"/>
        </w:rPr>
        <w:t xml:space="preserve">disparos que salen del sector agregan excitaciones en todos los qubits (el espectro crudo suma más de 1); el</w:t>
      </w:r>
      <w:r>
        <w:rPr>
          <w:rFonts w:ascii="Times New Roman" w:hAnsi="Times New Roman"/>
        </w:rPr>
        <w:t xml:space="preserve"> </w:t>
      </w:r>
      <w:r>
        <w:rPr>
          <w:rFonts w:ascii="Times New Roman" w:hAnsi="Times New Roman"/>
        </w:rPr>
        <w:t xml:space="preserve">filtro elimina ese sesgo. Lo que queda es un aplanamiento del espectro que crece cuando baja la fracción</w:t>
      </w:r>
      <w:r>
        <w:rPr>
          <w:rFonts w:ascii="Times New Roman" w:hAnsi="Times New Roman"/>
        </w:rPr>
        <w:t xml:space="preserve"> </w:t>
      </w:r>
      <w:r>
        <w:rPr>
          <w:rFonts w:ascii="Times New Roman" w:hAnsi="Times New Roman"/>
        </w:rPr>
        <w:t xml:space="preserve">conservada: en FakeKyoto (15% conservado) se pierde el orden, y en FakeBrisbane solo se invierten los dos</w:t>
      </w:r>
      <w:r>
        <w:rPr>
          <w:rFonts w:ascii="Times New Roman" w:hAnsi="Times New Roman"/>
        </w:rPr>
        <w:t xml:space="preserve"> </w:t>
      </w:r>
      <w:r>
        <w:rPr>
          <w:rFonts w:ascii="Times New Roman" w:hAnsi="Times New Roman"/>
        </w:rPr>
        <w:t xml:space="preserve">autovalores menores, que difieren en 0</w:t>
      </w:r>
      <w:r>
        <w:rPr>
          <w:rFonts w:ascii="Times New Roman" w:hAnsi="Times New Roman"/>
        </w:rPr>
        <w:t xml:space="preserve">,</w:t>
      </w:r>
      <w:r>
        <w:rPr>
          <w:rFonts w:ascii="Times New Roman" w:hAnsi="Times New Roman"/>
        </w:rPr>
        <w:t xml:space="preserve">012. La aceleración exponencial del PCA cuántico descansa en el</w:t>
      </w:r>
      <w:r>
        <w:rPr>
          <w:rFonts w:ascii="Times New Roman" w:hAnsi="Times New Roman"/>
        </w:rPr>
        <w:t xml:space="preserve"> </w:t>
      </w:r>
      <w:r>
        <w:rPr>
          <w:rFonts w:ascii="Times New Roman" w:hAnsi="Times New Roman"/>
        </w:rPr>
        <w:t xml:space="preserve">supuesto de que se dispone de copias de</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este experimento no afirma nada sobre</w:t>
      </w:r>
      <w:r>
        <w:rPr>
          <w:rFonts w:ascii="Times New Roman" w:hAnsi="Times New Roman"/>
        </w:rPr>
        <w:t xml:space="preserve"> </w:t>
      </w:r>
      <w:r>
        <w:rPr>
          <w:rFonts w:ascii="Times New Roman" w:hAnsi="Times New Roman"/>
        </w:rPr>
        <w:t xml:space="preserve">ella.</w:t>
      </w:r>
    </w:p>
    <w:bookmarkEnd w:id="41"/>
    <w:bookmarkStart w:id="45" w:name="X2f8ad1e28e47306cdce73cd5bfebe6610b825da"/>
    <w:p>
      <w:pPr>
        <w:pStyle w:val="Heading2"/>
      </w:pPr>
      <w:r>
        <w:rPr>
          <w:rFonts w:ascii="Times New Roman" w:hAnsi="Times New Roman"/>
        </w:rPr>
        <w:t xml:space="preserve">Simulación hamiltoniana y caminata cuántica (§147)</w:t>
      </w:r>
    </w:p>
    <w:p>
      <w:pPr>
        <w:pStyle w:val="CaptionedFigure"/>
      </w:pPr>
      <w:r>
        <w:rPr>
          <w:rFonts w:ascii="Times New Roman" w:hAnsi="Times New Roman"/>
          <w:sz w:val="18"/>
        </w:rPr>
        <w:drawing>
          <wp:inline>
            <wp:extent cx="4800600" cy="1878495"/>
            <wp:effectExtent b="0" l="0" r="0" t="0"/>
            <wp:docPr descr="" title="" id="43" name="Picture"/>
            <a:graphic>
              <a:graphicData uri="http://schemas.openxmlformats.org/drawingml/2006/picture">
                <pic:pic>
                  <pic:nvPicPr>
                    <pic:cNvPr descr="fig_trotter_es.png" id="44" name="Picture"/>
                    <pic:cNvPicPr>
                      <a:picLocks noChangeArrowheads="1" noChangeAspect="1"/>
                    </pic:cNvPicPr>
                  </pic:nvPicPr>
                  <pic:blipFill>
                    <a:blip r:embed="rId42"/>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de las ocupaciones simuladas en</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según el número de pasos de Trotter (cinco qubits,</w:t>
      </w:r>
      <w:r>
        <w:rPr>
          <w:rFonts w:ascii="Times New Roman" w:hAnsi="Times New Roman"/>
          <w:sz w:val="18"/>
        </w:rPr>
        <w:t xml:space="preserve"> </w:t>
      </w:r>
      <w:r>
        <w:rPr>
          <w:rFonts w:ascii="Times New Roman" w:hAnsi="Times New Roman"/>
          <w:sz w:val="18"/>
        </w:rPr>
        <w:t xml:space="preserve">campos aleatorios): más pasos bajan el error de Trotter (punteado) y agregan ruido; el filtro mantiene el</w:t>
      </w:r>
      <w:r>
        <w:rPr>
          <w:rFonts w:ascii="Times New Roman" w:hAnsi="Times New Roman"/>
          <w:sz w:val="18"/>
        </w:rPr>
        <w:t xml:space="preserve"> </w:t>
      </w:r>
      <w:r>
        <w:rPr>
          <w:rFonts w:ascii="Times New Roman" w:hAnsi="Times New Roman"/>
          <w:sz w:val="18"/>
        </w:rPr>
        <w:t xml:space="preserve">error en descenso hasta circuitos más profundos. (b) Dispersión de una caminata cuántica en siete qubits: los</w:t>
      </w:r>
      <w:r>
        <w:rPr>
          <w:rFonts w:ascii="Times New Roman" w:hAnsi="Times New Roman"/>
          <w:sz w:val="18"/>
        </w:rPr>
        <w:t xml:space="preserve"> </w:t>
      </w:r>
      <w:r>
        <w:rPr>
          <w:rFonts w:ascii="Times New Roman" w:hAnsi="Times New Roman"/>
          <w:sz w:val="18"/>
        </w:rPr>
        <w:t xml:space="preserve">datos crudos siguen una caminata clásica; los filtrados siguen la caminata cuántica exacta. Medianas sobre</w:t>
      </w:r>
      <w:r>
        <w:rPr>
          <w:rFonts w:ascii="Times New Roman" w:hAnsi="Times New Roman"/>
          <w:sz w:val="18"/>
        </w:rPr>
        <w:t xml:space="preserve"> </w:t>
      </w:r>
      <w:r>
        <w:rPr>
          <w:rFonts w:ascii="Times New Roman" w:hAnsi="Times New Roman"/>
          <w:sz w:val="18"/>
        </w:rPr>
        <w:t xml:space="preserve">veintiún modelos de ruido de dispositivos, 4000 disparos.</w:t>
      </w:r>
    </w:p>
    <w:p>
      <w:pPr>
        <w:pStyle w:val="BodyText"/>
      </w:pPr>
      <w:r>
        <w:rPr>
          <w:rFonts w:ascii="Times New Roman" w:hAnsi="Times New Roman"/>
        </w:rPr>
        <w:t xml:space="preserve">Parte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uniforme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(hasta 96 compuertas</w:t>
      </w:r>
      <w:r>
        <w:rPr>
          <w:rFonts w:ascii="Times New Roman" w:hAnsi="Times New Roman"/>
        </w:rPr>
        <w:t xml:space="preserve"> </w:t>
      </w:r>
      <w:r>
        <w:rPr>
          <w:rFonts w:ascii="Times New Roman" w:hAnsi="Times New Roman"/>
        </w:rPr>
        <w:t xml:space="preserve">nativas de dos qubits). Sin ruido el error de Trotter baja de 0</w:t>
      </w:r>
      <w:r>
        <w:rPr>
          <w:rFonts w:ascii="Times New Roman" w:hAnsi="Times New Roman"/>
        </w:rPr>
        <w:t xml:space="preserve">,</w:t>
      </w:r>
      <w:r>
        <w:rPr>
          <w:rFonts w:ascii="Times New Roman" w:hAnsi="Times New Roman"/>
        </w:rPr>
        <w:t xml:space="preserve">38 a 0</w:t>
      </w:r>
      <w:r>
        <w:rPr>
          <w:rFonts w:ascii="Times New Roman" w:hAnsi="Times New Roman"/>
        </w:rPr>
        <w:t xml:space="preserve">,</w:t>
      </w:r>
      <w:r>
        <w:rPr>
          <w:rFonts w:ascii="Times New Roman" w:hAnsi="Times New Roman"/>
        </w:rPr>
        <w:t xml:space="preserve">033; en un dispositivo tiene un</w:t>
      </w:r>
      <w:r>
        <w:rPr>
          <w:rFonts w:ascii="Times New Roman" w:hAnsi="Times New Roman"/>
        </w:rPr>
        <w:t xml:space="preserve"> </w:t>
      </w:r>
      <w:r>
        <w:rPr>
          <w:rFonts w:ascii="Times New Roman" w:hAnsi="Times New Roman"/>
        </w:rPr>
        <w:t xml:space="preserve">mínimo en algún</w:t>
      </w:r>
      <w:r>
        <w:rPr>
          <w:rFonts w:ascii="Times New Roman" w:hAnsi="Times New Roman"/>
        </w:rPr>
        <w:t xml:space="preserve"> </w:t>
      </w:r>
      <m:oMath>
        <m:sSup>
          <m:e>
            <m:r>
              <m:t>r</m:t>
            </m:r>
          </m:e>
          <m:sup>
            <m:r>
              <m:rPr>
                <m:sty m:val="p"/>
              </m:rPr>
              <m:t>*</m:t>
            </m:r>
          </m:sup>
        </m:sSup>
      </m:oMath>
      <w:r>
        <w:rPr>
          <w:rFonts w:ascii="Times New Roman" w:hAnsi="Times New Roman"/>
        </w:rPr>
        <w:t xml:space="preserve">. Las tres predicciones se cumplieron (Figura </w:t>
      </w:r>
      <w:hyperlink w:anchor="fig:trotter">
        <w:r>
          <w:rPr>
            <w:rStyle w:val="Hyperlink"/>
          </w:rPr>
          <w:t xml:space="preserve">2</w:t>
        </w:r>
      </w:hyperlink>
      <w:r>
        <w:rPr>
          <w:rFonts w:ascii="Times New Roman" w:hAnsi="Times New Roman"/>
        </w:rPr>
        <w:t xml:space="preserve">a): con filtro + lectura</w:t>
      </w:r>
      <w:r>
        <w:rPr>
          <w:rFonts w:ascii="Times New Roman" w:hAnsi="Times New Roman"/>
        </w:rPr>
        <w:t xml:space="preserve"> </w:t>
      </w:r>
      <w:r>
        <w:rPr>
          <w:rFonts w:ascii="Times New Roman" w:hAnsi="Times New Roman"/>
        </w:rPr>
        <w:t xml:space="preserve">el mejor error es menor que el mejor error crudo en los veintiún dispositivos (1</w:t>
      </w:r>
      <w:r>
        <w:rPr>
          <w:rFonts w:ascii="Times New Roman" w:hAnsi="Times New Roman"/>
        </w:rPr>
        <w:t xml:space="preserve">,</w:t>
      </w:r>
      <w:r>
        <w:rPr>
          <w:rFonts w:ascii="Times New Roman" w:hAnsi="Times New Roman"/>
        </w:rPr>
        <w:t xml:space="preserve">6–2</w:t>
      </w:r>
      <w:r>
        <w:rPr>
          <w:rFonts w:ascii="Times New Roman" w:hAnsi="Times New Roman"/>
        </w:rPr>
        <w:t xml:space="preserve">,</w:t>
      </w:r>
      <w:r>
        <w:rPr>
          <w:rFonts w:ascii="Times New Roman" w:hAnsi="Times New Roman"/>
        </w:rPr>
        <w:t xml:space="preserve">8 veces, mediana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0),</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nunca es menor y es mayor en 16 de 21 (mediana 12 contra 8). En once dispositivos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más profundo probado, así que el corrimiento es una cota inferior. Parte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el caminante en el</w:t>
      </w:r>
      <w:r>
        <w:rPr>
          <w:rFonts w:ascii="Times New Roman" w:hAnsi="Times New Roman"/>
        </w:rPr>
        <w:t xml:space="preserve"> </w:t>
      </w:r>
      <w:r>
        <w:rPr>
          <w:rFonts w:ascii="Times New Roman" w:hAnsi="Times New Roman"/>
        </w:rPr>
        <w:t xml:space="preserve">qubit central,</w:t>
      </w:r>
      <w:r>
        <w:rPr>
          <w:rFonts w:ascii="Times New Roman" w:hAnsi="Times New Roman"/>
        </w:rPr>
        <w:t xml:space="preserve"> </w:t>
      </w:r>
      <m:oMath>
        <m:r>
          <m:t>t</m:t>
        </m:r>
        <m:r>
          <m:rPr>
            <m:sty m:val="p"/>
          </m:rPr>
          <m:t>∈</m:t>
        </m:r>
        <m:r>
          <m:rPr>
            <m:sty m:val="p"/>
          </m:rPr>
          <m:t>{</m:t>
        </m:r>
        <m:r>
          <m:t>0</m:t>
        </m:r>
        <m:r>
          <m:rPr>
            <m:sty m:val="p"/>
          </m:rPr>
          <m:t>,</m:t>
        </m:r>
        <m:r>
          <m:t>4</m:t>
        </m:r>
        <m:r>
          <m:rPr>
            <m:sty m:val="p"/>
          </m:rPr>
          <m:t>;</m:t>
        </m:r>
        <m:r>
          <m:t>0</m:t>
        </m:r>
        <m:r>
          <m:rPr>
            <m:sty m:val="p"/>
          </m:rPr>
          <m:t>,</m:t>
        </m:r>
        <m:r>
          <m:t>8</m:t>
        </m:r>
        <m:r>
          <m:rPr>
            <m:sty m:val="p"/>
          </m:rPr>
          <m:t>;</m:t>
        </m:r>
        <m:r>
          <m:t>1</m:t>
        </m:r>
        <m:r>
          <m:rPr>
            <m:sty m:val="p"/>
          </m:rPr>
          <m:t>,</m:t>
        </m:r>
        <m:r>
          <m:t>2</m:t>
        </m:r>
        <m:r>
          <m:rPr>
            <m:sty m:val="p"/>
          </m:rPr>
          <m:t>;</m:t>
        </m:r>
        <m:r>
          <m:t>1</m:t>
        </m:r>
        <m:r>
          <m:rPr>
            <m:sty m:val="p"/>
          </m:rPr>
          <m:t>,</m:t>
        </m:r>
        <m:r>
          <m:t>6</m:t>
        </m:r>
        <m:r>
          <m:rPr>
            <m:sty m:val="p"/>
          </m:rPr>
          <m:t>}</m:t>
        </m:r>
      </m:oMath>
      <w:r>
        <w:rPr>
          <w:rFonts w:ascii="Times New Roman" w:hAnsi="Times New Roman"/>
        </w:rPr>
        <w:t xml:space="preserve"> </w:t>
      </w:r>
      <w:r>
        <w:rPr>
          <w:rFonts w:ascii="Times New Roman" w:hAnsi="Times New Roman"/>
        </w:rPr>
        <w:t xml:space="preserve">con paso de Trotter 0</w:t>
      </w:r>
      <w:r>
        <w:rPr>
          <w:rFonts w:ascii="Times New Roman" w:hAnsi="Times New Roman"/>
        </w:rPr>
        <w:t xml:space="preserve">,</w:t>
      </w:r>
      <w:r>
        <w:rPr>
          <w:rFonts w:ascii="Times New Roman" w:hAnsi="Times New Roman"/>
        </w:rPr>
        <w:t xml:space="preserve">2; la dispersión exacta crece con</w:t>
      </w:r>
      <w:r>
        <w:rPr>
          <w:rFonts w:ascii="Times New Roman" w:hAnsi="Times New Roman"/>
        </w:rPr>
        <w:t xml:space="preserve"> </w:t>
      </w:r>
      <w:r>
        <w:rPr>
          <w:rFonts w:ascii="Times New Roman" w:hAnsi="Times New Roman"/>
        </w:rPr>
        <w:t xml:space="preserve">exponente 1</w:t>
      </w:r>
      <w:r>
        <w:rPr>
          <w:rFonts w:ascii="Times New Roman" w:hAnsi="Times New Roman"/>
        </w:rPr>
        <w:t xml:space="preserve">,</w:t>
      </w:r>
      <w:r>
        <w:rPr>
          <w:rFonts w:ascii="Times New Roman" w:hAnsi="Times New Roman"/>
        </w:rPr>
        <w:t xml:space="preserve">94 y una caminata clásica con la misma tasa con 0</w:t>
      </w:r>
      <w:r>
        <w:rPr>
          <w:rFonts w:ascii="Times New Roman" w:hAnsi="Times New Roman"/>
        </w:rPr>
        <w:t xml:space="preserve">,</w:t>
      </w:r>
      <w:r>
        <w:rPr>
          <w:rFonts w:ascii="Times New Roman" w:hAnsi="Times New Roman"/>
        </w:rPr>
        <w:t xml:space="preserve">85. Los datos crudos dan un exponente</w:t>
      </w:r>
      <w:r>
        <w:rPr>
          <w:rFonts w:ascii="Times New Roman" w:hAnsi="Times New Roman"/>
        </w:rPr>
        <w:t xml:space="preserve"> </w:t>
      </w:r>
      <w:r>
        <w:rPr>
          <w:rFonts w:ascii="Times New Roman" w:hAnsi="Times New Roman"/>
        </w:rPr>
        <w:t xml:space="preserve">mediano de 0</w:t>
      </w:r>
      <w:r>
        <w:rPr>
          <w:rFonts w:ascii="Times New Roman" w:hAnsi="Times New Roman"/>
        </w:rPr>
        <w:t xml:space="preserve">,</w:t>
      </w:r>
      <w:r>
        <w:rPr>
          <w:rFonts w:ascii="Times New Roman" w:hAnsi="Times New Roman"/>
        </w:rPr>
        <w:t xml:space="preserve">87: el ruido dispersa al caminante desde el principio y la caminata parece clásica</w:t>
      </w:r>
      <w:r>
        <w:rPr>
          <w:rFonts w:ascii="Times New Roman" w:hAnsi="Times New Roman"/>
        </w:rPr>
        <w:t xml:space="preserve"> </w:t>
      </w:r>
      <w:r>
        <w:rPr>
          <w:rFonts w:ascii="Times New Roman" w:hAnsi="Times New Roman"/>
        </w:rPr>
        <w:t xml:space="preserve">(Figura </w:t>
      </w:r>
      <w:hyperlink w:anchor="fig:trotter">
        <w:r>
          <w:rPr>
            <w:rStyle w:val="Hyperlink"/>
          </w:rPr>
          <w:t xml:space="preserve">2</w:t>
        </w:r>
      </w:hyperlink>
      <w:r>
        <w:rPr>
          <w:rFonts w:ascii="Times New Roman" w:hAnsi="Times New Roman"/>
        </w:rPr>
        <w:t xml:space="preserve">b). Con filtro + lectura el exponente mediano es 1</w:t>
      </w:r>
      <w:r>
        <w:rPr>
          <w:rFonts w:ascii="Times New Roman" w:hAnsi="Times New Roman"/>
        </w:rPr>
        <w:t xml:space="preserve">,</w:t>
      </w:r>
      <w:r>
        <w:rPr>
          <w:rFonts w:ascii="Times New Roman" w:hAnsi="Times New Roman"/>
        </w:rPr>
        <w:t xml:space="preserve">84, el crudo es menor en 20 de 21</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queda dentro del 20% del valor exacto en los cuatro tiempos en 15 de 21 (crudo:</w:t>
      </w:r>
      <w:r>
        <w:rPr>
          <w:rFonts w:ascii="Times New Roman" w:hAnsi="Times New Roman"/>
        </w:rPr>
        <w:t xml:space="preserve"> </w:t>
      </w:r>
      <w:r>
        <w:rPr>
          <w:rFonts w:ascii="Times New Roman" w:hAnsi="Times New Roman"/>
        </w:rPr>
        <w:t xml:space="preserve">ninguno; cumplida). El exponente llegó a 1</w:t>
      </w:r>
      <w:r>
        <w:rPr>
          <w:rFonts w:ascii="Times New Roman" w:hAnsi="Times New Roman"/>
        </w:rPr>
        <w:t xml:space="preserve">,</w:t>
      </w:r>
      <w:r>
        <w:rPr>
          <w:rFonts w:ascii="Times New Roman" w:hAnsi="Times New Roman"/>
        </w:rPr>
        <w:t xml:space="preserve">5 en 16 dispositivos, no en los 18 predichos (fallida): los cuatro</w:t>
      </w:r>
      <w:r>
        <w:rPr>
          <w:rFonts w:ascii="Times New Roman" w:hAnsi="Times New Roman"/>
        </w:rPr>
        <w:t xml:space="preserve"> </w:t>
      </w:r>
      <w:r>
        <w:rPr>
          <w:rFonts w:ascii="Times New Roman" w:hAnsi="Times New Roman"/>
        </w:rPr>
        <w:t xml:space="preserve">más ruidosos después de FakeKyoto dan 1</w:t>
      </w:r>
      <w:r>
        <w:rPr>
          <w:rFonts w:ascii="Times New Roman" w:hAnsi="Times New Roman"/>
        </w:rPr>
        <w:t xml:space="preserve">,</w:t>
      </w:r>
      <w:r>
        <w:rPr>
          <w:rFonts w:ascii="Times New Roman" w:hAnsi="Times New Roman"/>
        </w:rPr>
        <w:t xml:space="preserve">26–1</w:t>
      </w:r>
      <w:r>
        <w:rPr>
          <w:rFonts w:ascii="Times New Roman" w:hAnsi="Times New Roman"/>
        </w:rPr>
        <w:t xml:space="preserve">,</w:t>
      </w:r>
      <w:r>
        <w:rPr>
          <w:rFonts w:ascii="Times New Roman" w:hAnsi="Times New Roman"/>
        </w:rPr>
        <w:t xml:space="preserve">38, y en FakeKyoto (15% de disparos conservados con 96</w:t>
      </w:r>
      <w:r>
        <w:rPr>
          <w:rFonts w:ascii="Times New Roman" w:hAnsi="Times New Roman"/>
        </w:rPr>
        <w:t xml:space="preserve"> </w:t>
      </w:r>
      <w:r>
        <w:rPr>
          <w:rFonts w:ascii="Times New Roman" w:hAnsi="Times New Roman"/>
        </w:rPr>
        <w:t xml:space="preserve">compuertas) la caminata se pierde.</w:t>
      </w:r>
    </w:p>
    <w:bookmarkEnd w:id="45"/>
    <w:bookmarkStart w:id="47" w:name="excitaciones-que-interactúan-148"/>
    <w:p>
      <w:pPr>
        <w:pStyle w:val="Heading2"/>
      </w:pPr>
      <w:r>
        <w:rPr>
          <w:rFonts w:ascii="Times New Roman" w:hAnsi="Times New Roman"/>
        </w:rPr>
        <w:t xml:space="preserve">Excitaciones que interactúan (§148)</w:t>
      </w:r>
    </w:p>
    <w:bookmarkStart w:id="46" w:name="tab:xxz"/>
    <w:p>
      <w:pPr>
        <w:pStyle w:val="TableCaption"/>
      </w:pPr>
      <w:r>
        <w:rPr>
          <w:rFonts w:ascii="Times New Roman" w:hAnsi="Times New Roman"/>
          <w:sz w:val="18"/>
        </w:rPr>
        <w:t xml:space="preserve">Cadena XXZ,</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mejor error sobre el orden de Trotter (1, 2) y los pasos (1–8),</w:t>
      </w:r>
      <w:r>
        <w:rPr>
          <w:rFonts w:ascii="Times New Roman" w:hAnsi="Times New Roman"/>
          <w:sz w:val="18"/>
        </w:rPr>
        <w:t xml:space="preserve"> </w:t>
      </w:r>
      <w:r>
        <w:rPr>
          <w:rFonts w:ascii="Times New Roman" w:hAnsi="Times New Roman"/>
          <w:sz w:val="18"/>
        </w:rPr>
        <w:t xml:space="preserve">mediana sobre veintiún modelos de ruido de dispositivos; la última columna es la razón mediana y su rango</w:t>
      </w:r>
      <w:r>
        <w:rPr>
          <w:rFonts w:ascii="Times New Roman" w:hAnsi="Times New Roman"/>
          <w:sz w:val="18"/>
        </w:rPr>
        <w:t xml:space="preserve"> </w:t>
      </w:r>
      <w:r>
        <w:rPr>
          <w:rFonts w:ascii="Times New Roman" w:hAnsi="Times New Roman"/>
          <w:sz w:val="18"/>
        </w:rPr>
        <w:t xml:space="preserve">entre dispositivos.</w:t>
      </w:r>
    </w:p>
    <w:tbl>
      <w:tblPr>
        <w:tblStyle w:val="Table"/>
        <w:tblW w:type="auto" w:w="0"/>
        <w:tblLook w:firstRow="1" w:lastRow="0" w:firstColumn="0" w:lastColumn="0" w:noHBand="0" w:noVBand="0" w:val="0020"/>
        <w:jc w:val="start"/>
        <w:tblCaption w:val="Cadena XXZ, n=6, V=2, T=2: mejor error sobre el orden de Trotter (1, 2) y los pasos (1–8), mediana sobre veintiún modelos de ruido de dispositivos; la última columna es la razón mediana y su rango entre dispositivos."/>
      </w:tblPr>
      <w:tblGrid>
        <w:gridCol w:w="1320"/>
        <w:gridCol w:w="1320"/>
        <w:gridCol w:w="1320"/>
        <w:gridCol w:w="1320"/>
        <w:gridCol w:w="1320"/>
        <w:gridCol w:w="1320"/>
      </w:tblGrid>
      <w:tr>
        <w:trPr>
          <w:tblHeader w:val="true"/>
        </w:trPr>
        <w:tc>
          <w:tcPr/>
          <w:p>
            <w:pPr>
              <w:pStyle w:val="Compact"/>
              <w:jc w:val="left"/>
            </w:pPr>
            <w:r>
              <w:t xml:space="preserve">excitaciones</w:t>
            </w: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crudo / filtro + lectura</w:t>
            </w:r>
          </w:p>
        </w:tc>
      </w:tr>
      <w:tr>
        <w:tc>
          <w:tcPr/>
          <w:p>
            <w:pPr>
              <w:pStyle w:val="Compact"/>
              <w:jc w:val="left"/>
            </w:pPr>
            <w:r>
              <w:t xml:space="preserve">1</w:t>
            </w:r>
          </w:p>
        </w:tc>
        <w:tc>
          <w:tcPr/>
          <w:p>
            <w:pPr>
              <w:pStyle w:val="Compact"/>
              <w:jc w:val="center"/>
            </w:pPr>
            <w:r>
              <w:t xml:space="preserve">0</w:t>
            </w:r>
            <w:r>
              <w:t xml:space="preserve">,</w:t>
            </w:r>
            <w:r>
              <w:t xml:space="preserve">066</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008</w:t>
            </w:r>
          </w:p>
        </w:tc>
        <w:tc>
          <w:tcPr/>
          <w:p>
            <w:pPr>
              <w:pStyle w:val="Compact"/>
              <w:jc w:val="center"/>
            </w:pPr>
            <w:r>
              <w:t xml:space="preserve">0</w:t>
            </w:r>
            <w:r>
              <w:t xml:space="preserve">,</w:t>
            </w:r>
            <w:r>
              <w:t xml:space="preserve">009</w:t>
            </w:r>
          </w:p>
        </w:tc>
        <w:tc>
          <w:tcPr/>
          <w:p>
            <w:pPr>
              <w:pStyle w:val="Compact"/>
              <w:jc w:val="center"/>
            </w:pPr>
            <w:r>
              <w:t xml:space="preserve">5</w:t>
            </w:r>
            <w:r>
              <w:t xml:space="preserve">,</w:t>
            </w:r>
            <w:r>
              <w:t xml:space="preserve">6 (2</w:t>
            </w:r>
            <w:r>
              <w:t xml:space="preserve">,</w:t>
            </w:r>
            <w:r>
              <w:t xml:space="preserve">4–14</w:t>
            </w:r>
            <w:r>
              <w:t xml:space="preserve">,</w:t>
            </w:r>
            <w:r>
              <w:t xml:space="preserve">4)</w:t>
            </w:r>
          </w:p>
        </w:tc>
      </w:tr>
      <w:tr>
        <w:tc>
          <w:tcPr/>
          <w:p>
            <w:pPr>
              <w:pStyle w:val="Compact"/>
              <w:jc w:val="left"/>
            </w:pPr>
            <w:r>
              <w:t xml:space="preserve">2</w:t>
            </w:r>
          </w:p>
        </w:tc>
        <w:tc>
          <w:tcPr/>
          <w:p>
            <w:pPr>
              <w:pStyle w:val="Compact"/>
              <w:jc w:val="center"/>
            </w:pPr>
            <w:r>
              <w:t xml:space="preserve">0</w:t>
            </w:r>
            <w:r>
              <w:t xml:space="preserve">,</w:t>
            </w:r>
            <w:r>
              <w:t xml:space="preserve">080</w:t>
            </w:r>
          </w:p>
        </w:tc>
        <w:tc>
          <w:tcPr/>
          <w:p>
            <w:pPr>
              <w:pStyle w:val="Compact"/>
              <w:jc w:val="center"/>
            </w:pPr>
            <w:r>
              <w:t xml:space="preserve">0</w:t>
            </w:r>
            <w:r>
              <w:t xml:space="preserve">,</w:t>
            </w:r>
            <w:r>
              <w:t xml:space="preserve">072</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028</w:t>
            </w:r>
          </w:p>
        </w:tc>
        <w:tc>
          <w:tcPr/>
          <w:p>
            <w:pPr>
              <w:pStyle w:val="Compact"/>
              <w:jc w:val="center"/>
            </w:pPr>
            <w:r>
              <w:t xml:space="preserve">2</w:t>
            </w:r>
            <w:r>
              <w:t xml:space="preserve">,</w:t>
            </w:r>
            <w:r>
              <w:t xml:space="preserve">6 (1</w:t>
            </w:r>
            <w:r>
              <w:t xml:space="preserve">,</w:t>
            </w:r>
            <w:r>
              <w:t xml:space="preserve">1–3</w:t>
            </w:r>
            <w:r>
              <w:t xml:space="preserve">,</w:t>
            </w:r>
            <w:r>
              <w:t xml:space="preserve">8)</w:t>
            </w:r>
          </w:p>
        </w:tc>
      </w:tr>
      <w:tr>
        <w:tc>
          <w:tcPr/>
          <w:p>
            <w:pPr>
              <w:pStyle w:val="Compact"/>
              <w:jc w:val="left"/>
            </w:pPr>
            <w:r>
              <w:t xml:space="preserve">3</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055</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024</w:t>
            </w:r>
          </w:p>
        </w:tc>
        <w:tc>
          <w:tcPr/>
          <w:p>
            <w:pPr>
              <w:pStyle w:val="Compact"/>
              <w:jc w:val="center"/>
            </w:pPr>
            <w:r>
              <w:t xml:space="preserve">2</w:t>
            </w:r>
            <w:r>
              <w:t xml:space="preserve">,</w:t>
            </w:r>
            <w:r>
              <w:t xml:space="preserve">6 (1</w:t>
            </w:r>
            <w:r>
              <w:t xml:space="preserve">,</w:t>
            </w:r>
            <w:r>
              <w:t xml:space="preserve">0–4</w:t>
            </w:r>
            <w:r>
              <w:t xml:space="preserve">,</w:t>
            </w:r>
            <w:r>
              <w:t xml:space="preserve">6)</w:t>
            </w:r>
          </w:p>
        </w:tc>
      </w:tr>
    </w:tbl>
    <w:bookmarkEnd w:id="46"/>
    <w:p>
      <w:pPr>
        <w:pStyle w:val="BodyText"/>
      </w:pPr>
      <w:r>
        <w:rPr>
          <w:rFonts w:ascii="Times New Roman" w:hAnsi="Times New Roman"/>
        </w:rPr>
        <w:t xml:space="preserve">Una excitación es el caso más fácil para el filtro y también es fácil clásicamente. Con</w:t>
      </w:r>
      <w:r>
        <w:rPr>
          <w:rFonts w:ascii="Times New Roman" w:hAnsi="Times New Roman"/>
        </w:rPr>
        <w:t xml:space="preserve"> </w:t>
      </w:r>
      <m:oMath>
        <m:r>
          <m:t>V</m:t>
        </m:r>
        <m:r>
          <m:rPr>
            <m:sty m:val="p"/>
          </m:rPr>
          <m:t>=</m:t>
        </m:r>
        <m:r>
          <m:t>2</m:t>
        </m:r>
      </m:oMath>
      <w:r>
        <w:rPr>
          <w:rFonts w:ascii="Times New Roman" w:hAnsi="Times New Roman"/>
        </w:rPr>
        <w:t xml:space="preserve">, campos</w:t>
      </w:r>
      <w:r>
        <w:rPr>
          <w:rFonts w:ascii="Times New Roman" w:hAnsi="Times New Roman"/>
        </w:rPr>
        <w:t xml:space="preserve"> </w:t>
      </w:r>
      <w:r>
        <w:rPr>
          <w:rFonts w:ascii="Times New Roman" w:hAnsi="Times New Roman"/>
        </w:rPr>
        <w:t xml:space="preserve">aleatorios en</w:t>
      </w:r>
      <w:r>
        <w:rPr>
          <w:rFonts w:ascii="Times New Roman" w:hAnsi="Times New Roman"/>
        </w:rPr>
        <w:t xml:space="preserve"> </w:t>
      </w:r>
      <m:oMath>
        <m:d>
          <m:dPr>
            <m:begChr m:val="["/>
            <m:endChr m:val="]"/>
            <m:sepChr m:val=""/>
            <m:grow/>
          </m:dPr>
          <m:e>
            <m:r>
              <m:rPr>
                <m:sty m:val="p"/>
              </m:rPr>
              <m:t>−</m:t>
            </m:r>
            <m:r>
              <m:t>0</m:t>
            </m:r>
            <m:r>
              <m:rPr>
                <m:sty m:val="p"/>
              </m:rPr>
              <m:t>,</m:t>
            </m:r>
            <m:r>
              <m:t>5</m:t>
            </m:r>
            <m:r>
              <m:rPr>
                <m:sty m:val="p"/>
              </m:rPr>
              <m:t>;</m:t>
            </m:r>
            <m:r>
              <m:t>0</m:t>
            </m:r>
            <m:r>
              <m:rPr>
                <m:sty m:val="p"/>
              </m:rPr>
              <m:t>,</m:t>
            </m:r>
            <m:r>
              <m:t>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y 1, 2 o 3 excitaciones que parten de los primeros qubits de una cadena de</w:t>
      </w:r>
      <w:r>
        <w:rPr>
          <w:rFonts w:ascii="Times New Roman" w:hAnsi="Times New Roman"/>
        </w:rPr>
        <w:t xml:space="preserve"> </w:t>
      </w:r>
      <w:r>
        <w:rPr>
          <w:rFonts w:ascii="Times New Roman" w:hAnsi="Times New Roman"/>
        </w:rPr>
        <w:t xml:space="preserve">seis, la dinámica es de muchos cuerpos. El beneficio del filtro baja de 5</w:t>
      </w:r>
      <w:r>
        <w:rPr>
          <w:rFonts w:ascii="Times New Roman" w:hAnsi="Times New Roman"/>
        </w:rPr>
        <w:t xml:space="preserve">,</w:t>
      </w:r>
      <w:r>
        <w:rPr>
          <w:rFonts w:ascii="Times New Roman" w:hAnsi="Times New Roman"/>
        </w:rPr>
        <w:t xml:space="preserve">6 veces con una excitación 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 con dos y con tres (Tabla </w:t>
      </w:r>
      <w:hyperlink w:anchor="tab:xxz">
        <w:r>
          <w:rPr>
            <w:rStyle w:val="Hyperlink"/>
          </w:rPr>
          <w:t xml:space="preserve">3</w:t>
        </w:r>
      </w:hyperlink>
      <w:r>
        <w:rPr>
          <w:rFonts w:ascii="Times New Roman" w:hAnsi="Times New Roman"/>
        </w:rPr>
        <w:t xml:space="preserve">; se predijo que bajaría con cada excitación, cumplida apenas</w:t>
      </w:r>
      <w:r>
        <w:rPr>
          <w:rFonts w:ascii="Times New Roman" w:hAnsi="Times New Roman"/>
        </w:rPr>
        <w:t xml:space="preserve"> </w:t>
      </w:r>
      <w:r>
        <w:rPr>
          <w:rFonts w:ascii="Times New Roman" w:hAnsi="Times New Roman"/>
        </w:rPr>
        <w:t xml:space="preserve">entre dos y tres). Los sectores con más excitaciones conservan más disparos (0</w:t>
      </w:r>
      <w:r>
        <w:rPr>
          <w:rFonts w:ascii="Times New Roman" w:hAnsi="Times New Roman"/>
        </w:rPr>
        <w:t xml:space="preserve">,</w:t>
      </w:r>
      <w:r>
        <w:rPr>
          <w:rFonts w:ascii="Times New Roman" w:hAnsi="Times New Roman"/>
        </w:rPr>
        <w:t xml:space="preserve">49 contra 0</w:t>
      </w:r>
      <w:r>
        <w:rPr>
          <w:rFonts w:ascii="Times New Roman" w:hAnsi="Times New Roman"/>
        </w:rPr>
        <w:t xml:space="preserve">,</w:t>
      </w:r>
      <w:r>
        <w:rPr>
          <w:rFonts w:ascii="Times New Roman" w:hAnsi="Times New Roman"/>
        </w:rPr>
        <w:t xml:space="preserve">43 con 120</w:t>
      </w:r>
      <w:r>
        <w:rPr>
          <w:rFonts w:ascii="Times New Roman" w:hAnsi="Times New Roman"/>
        </w:rPr>
        <w:t xml:space="preserve"> </w:t>
      </w:r>
      <w:r>
        <w:rPr>
          <w:rFonts w:ascii="Times New Roman" w:hAnsi="Times New Roman"/>
        </w:rPr>
        <w:t xml:space="preserve">compuertas de dos qubits) pero ganan menos: más ruido cae dentro de un sector más grande (20 de 64 estados a</w:t>
      </w:r>
      <w:r>
        <w:rPr>
          <w:rFonts w:ascii="Times New Roman" w:hAnsi="Times New Roman"/>
        </w:rPr>
        <w:t xml:space="preserve"> </w:t>
      </w:r>
      <w:r>
        <w:rPr>
          <w:rFonts w:ascii="Times New Roman" w:hAnsi="Times New Roman"/>
        </w:rPr>
        <w:t xml:space="preserve">media ocupación, contra 6), donde el filtro no lo ve. Filtro + lectura fue lo mejor en 62 de los 63 pares</w:t>
      </w:r>
      <w:r>
        <w:rPr>
          <w:rFonts w:ascii="Times New Roman" w:hAnsi="Times New Roman"/>
        </w:rPr>
        <w:t xml:space="preserve"> </w:t>
      </w:r>
      <w:r>
        <w:rPr>
          <w:rFonts w:ascii="Times New Roman" w:hAnsi="Times New Roman"/>
        </w:rPr>
        <w:t xml:space="preserve">dispositivo–sector; en FakeKyoto a media ocupación no (0</w:t>
      </w:r>
      <w:r>
        <w:rPr>
          <w:rFonts w:ascii="Times New Roman" w:hAnsi="Times New Roman"/>
        </w:rPr>
        <w:t xml:space="preserve">,</w:t>
      </w:r>
      <w:r>
        <w:rPr>
          <w:rFonts w:ascii="Times New Roman" w:hAnsi="Times New Roman"/>
        </w:rPr>
        <w:t xml:space="preserve">238 contra 0</w:t>
      </w:r>
      <w:r>
        <w:rPr>
          <w:rFonts w:ascii="Times New Roman" w:hAnsi="Times New Roman"/>
        </w:rPr>
        <w:t xml:space="preserve">,</w:t>
      </w:r>
      <w:r>
        <w:rPr>
          <w:rFonts w:ascii="Times New Roman" w:hAnsi="Times New Roman"/>
        </w:rPr>
        <w:t xml:space="preserve">231), así que esa predicción falló.</w:t>
      </w:r>
      <w:r>
        <w:rPr>
          <w:rFonts w:ascii="Times New Roman" w:hAnsi="Times New Roman"/>
        </w:rPr>
        <w:t xml:space="preserve"> </w:t>
      </w:r>
      <w:r>
        <w:rPr>
          <w:rFonts w:ascii="Times New Roman" w:hAnsi="Times New Roman"/>
        </w:rPr>
        <w:t xml:space="preserve">El filtro volvió a correr a más profundidad el número óptimo de pasos de Trotter (61 de 63; mediana 8 o 6</w:t>
      </w:r>
      <w:r>
        <w:rPr>
          <w:rFonts w:ascii="Times New Roman" w:hAnsi="Times New Roman"/>
        </w:rPr>
        <w:t xml:space="preserve"> </w:t>
      </w:r>
      <w:r>
        <w:rPr>
          <w:rFonts w:ascii="Times New Roman" w:hAnsi="Times New Roman"/>
        </w:rPr>
        <w:t xml:space="preserve">contra 4), y Trotter de segundo orden fue mejor con dos excitaciones en 20 de 21 dispositivos (cumplida); con</w:t>
      </w:r>
      <w:r>
        <w:rPr>
          <w:rFonts w:ascii="Times New Roman" w:hAnsi="Times New Roman"/>
        </w:rPr>
        <w:t xml:space="preserve"> </w:t>
      </w:r>
      <w:r>
        <w:rPr>
          <w:rFonts w:ascii="Times New Roman" w:hAnsi="Times New Roman"/>
        </w:rPr>
        <w:t xml:space="preserve">tres, solo en 5, porque sus compuertas extra cuestan más de lo que ahorra su menor error de Trotter. Al armar</w:t>
      </w:r>
      <w:r>
        <w:rPr>
          <w:rFonts w:ascii="Times New Roman" w:hAnsi="Times New Roman"/>
        </w:rPr>
        <w:t xml:space="preserve"> </w:t>
      </w:r>
      <w:r>
        <w:rPr>
          <w:rFonts w:ascii="Times New Roman" w:hAnsi="Times New Roman"/>
        </w:rPr>
        <w:t xml:space="preserve">este experimento apareció que el pase del transpilador leía las X de preparación en el orden en que el DAG</w:t>
      </w:r>
      <w:r>
        <w:rPr>
          <w:rFonts w:ascii="Times New Roman" w:hAnsi="Times New Roman"/>
        </w:rPr>
        <w:t xml:space="preserve"> </w:t>
      </w:r>
      <w:r>
        <w:rPr>
          <w:rFonts w:ascii="Times New Roman" w:hAnsi="Times New Roman"/>
        </w:rPr>
        <w:t xml:space="preserve">lista las compuertas y podía informar mal el peso inicial; ahora toma una X como preparación cuando es la</w:t>
      </w:r>
      <w:r>
        <w:rPr>
          <w:rFonts w:ascii="Times New Roman" w:hAnsi="Times New Roman"/>
        </w:rPr>
        <w:t xml:space="preserve"> </w:t>
      </w:r>
      <w:r>
        <w:rPr>
          <w:rFonts w:ascii="Times New Roman" w:hAnsi="Times New Roman"/>
        </w:rPr>
        <w:t xml:space="preserve">primera operación en su qubit.</w:t>
      </w:r>
    </w:p>
    <w:bookmarkEnd w:id="47"/>
    <w:bookmarkEnd w:id="48"/>
    <w:bookmarkStart w:id="49" w:name="discusión"/>
    <w:p>
      <w:pPr>
        <w:pStyle w:val="Heading1"/>
      </w:pPr>
      <w:r>
        <w:rPr>
          <w:rFonts w:ascii="Times New Roman" w:hAnsi="Times New Roman"/>
        </w:rPr>
        <w:t xml:space="preserve">Discusión</w:t>
      </w:r>
    </w:p>
    <w:p>
      <w:pPr>
        <w:pStyle w:val="FirstParagraph"/>
      </w:pPr>
      <w:r>
        <w:rPr>
          <w:rFonts w:ascii="Times New Roman" w:hAnsi="Times New Roman"/>
        </w:rPr>
        <w:t xml:space="preserve">Como herramienta de lectura, el filtro es robusto: en cada uno de los veinte modelos de ruido de</w:t>
      </w:r>
      <w:r>
        <w:rPr>
          <w:rFonts w:ascii="Times New Roman" w:hAnsi="Times New Roman"/>
        </w:rPr>
        <w:t xml:space="preserve"> </w:t>
      </w:r>
      <w:r>
        <w:rPr>
          <w:rFonts w:ascii="Times New Roman" w:hAnsi="Times New Roman"/>
        </w:rPr>
        <w:t xml:space="preserve">dispositivos de IBM bajó 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 un factor de 2</w:t>
      </w:r>
      <w:r>
        <w:rPr>
          <w:rFonts w:ascii="Times New Roman" w:hAnsi="Times New Roman"/>
        </w:rPr>
        <w:t xml:space="preserve">,</w:t>
      </w:r>
      <w:r>
        <w:rPr>
          <w:rFonts w:ascii="Times New Roman" w:hAnsi="Times New Roman"/>
        </w:rPr>
        <w:t xml:space="preserve">4 o más, y se combina con la corrección de</w:t>
      </w:r>
      <w:r>
        <w:rPr>
          <w:rFonts w:ascii="Times New Roman" w:hAnsi="Times New Roman"/>
        </w:rPr>
        <w:t xml:space="preserve"> </w:t>
      </w:r>
      <w:r>
        <w:rPr>
          <w:rFonts w:ascii="Times New Roman" w:hAnsi="Times New Roman"/>
        </w:rPr>
        <w:t xml:space="preserve">lectura y con la extrapolación a ruido cero. Cuál combinación es la mejor depende del dispositivo: la</w:t>
      </w:r>
      <w:r>
        <w:rPr>
          <w:rFonts w:ascii="Times New Roman" w:hAnsi="Times New Roman"/>
        </w:rPr>
        <w:t xml:space="preserve"> </w:t>
      </w:r>
      <w:r>
        <w:rPr>
          <w:rFonts w:ascii="Times New Roman" w:hAnsi="Times New Roman"/>
        </w:rPr>
        <w:t xml:space="preserve">corrección de lectura ayuda donde los errores de lectura son grandes y agrega varianza donde son chicos. La</w:t>
      </w:r>
      <w:r>
        <w:rPr>
          <w:rFonts w:ascii="Times New Roman" w:hAnsi="Times New Roman"/>
        </w:rPr>
        <w:t xml:space="preserve"> </w:t>
      </w:r>
      <w:r>
        <w:rPr>
          <w:rFonts w:ascii="Times New Roman" w:hAnsi="Times New Roman"/>
        </w:rPr>
        <w:t xml:space="preserve">calibración también dice, antes de gastar tiempo de dispositivo, cuántos disparos conservará el filtro, qué</w:t>
      </w:r>
      <w:r>
        <w:rPr>
          <w:rFonts w:ascii="Times New Roman" w:hAnsi="Times New Roman"/>
        </w:rPr>
        <w:t xml:space="preserve"> </w:t>
      </w:r>
      <w:r>
        <w:rPr>
          <w:rFonts w:ascii="Times New Roman" w:hAnsi="Times New Roman"/>
        </w:rPr>
        <w:t xml:space="preserve">qubits conservan más y cuántos disparos necesita una precisión objetivo.</w:t>
      </w:r>
    </w:p>
    <w:p>
      <w:pPr>
        <w:pStyle w:val="BodyText"/>
      </w:pPr>
      <w:r>
        <w:rPr>
          <w:rFonts w:ascii="Times New Roman" w:hAnsi="Times New Roman"/>
        </w:rPr>
        <w:t xml:space="preserve">Los límites son igual de claros. La ganancia en exactitud de clasificación es chica, porque las decisiones</w:t>
      </w:r>
      <w:r>
        <w:rPr>
          <w:rFonts w:ascii="Times New Roman" w:hAnsi="Times New Roman"/>
        </w:rPr>
        <w:t xml:space="preserve"> </w:t>
      </w:r>
      <w:r>
        <w:rPr>
          <w:rFonts w:ascii="Times New Roman" w:hAnsi="Times New Roman"/>
        </w:rPr>
        <w:t xml:space="preserve">del modelo están en su mayoría lejos del umbral; la estimación de espectros, donde la respuesta es un</w:t>
      </w:r>
      <w:r>
        <w:rPr>
          <w:rFonts w:ascii="Times New Roman" w:hAnsi="Times New Roman"/>
        </w:rPr>
        <w:t xml:space="preserve"> </w:t>
      </w:r>
      <w:r>
        <w:rPr>
          <w:rFonts w:ascii="Times New Roman" w:hAnsi="Times New Roman"/>
        </w:rPr>
        <w:t xml:space="preserve">conjunto de probabilidades y no una decisión, gana más (4</w:t>
      </w:r>
      <w:r>
        <w:rPr>
          <w:rFonts w:ascii="Times New Roman" w:hAnsi="Times New Roman"/>
        </w:rPr>
        <w:t xml:space="preserve">,</w:t>
      </w:r>
      <w:r>
        <w:rPr>
          <w:rFonts w:ascii="Times New Roman" w:hAnsi="Times New Roman"/>
        </w:rPr>
        <w:t xml:space="preserve">6 veces), y también la dinámica: el filtro permite que una simulación de Trotter use más</w:t>
      </w:r>
      <w:r>
        <w:rPr>
          <w:rFonts w:ascii="Times New Roman" w:hAnsi="Times New Roman"/>
        </w:rPr>
        <w:t xml:space="preserve"> </w:t>
      </w:r>
      <w:r>
        <w:rPr>
          <w:rFonts w:ascii="Times New Roman" w:hAnsi="Times New Roman"/>
        </w:rPr>
        <w:t xml:space="preserve">pasos y hace visible la dispersión balística de una caminata cuántica donde los datos crudos parecen</w:t>
      </w:r>
      <w:r>
        <w:rPr>
          <w:rFonts w:ascii="Times New Roman" w:hAnsi="Times New Roman"/>
        </w:rPr>
        <w:t xml:space="preserve"> </w:t>
      </w:r>
      <w:r>
        <w:rPr>
          <w:rFonts w:ascii="Times New Roman" w:hAnsi="Times New Roman"/>
        </w:rPr>
        <w:t xml:space="preserve">clásicos. Su beneficio es mayor con una excitación y se reduce a la mitad cuando las excitaciones</w:t>
      </w:r>
      <w:r>
        <w:rPr>
          <w:rFonts w:ascii="Times New Roman" w:hAnsi="Times New Roman"/>
        </w:rPr>
        <w:t xml:space="preserve"> </w:t>
      </w:r>
      <w:r>
        <w:rPr>
          <w:rFonts w:ascii="Times New Roman" w:hAnsi="Times New Roman"/>
        </w:rPr>
        <w:t xml:space="preserve">interactúan. Once de las treinta y siete predicciones fallaron tal como</w:t>
      </w:r>
      <w:r>
        <w:rPr>
          <w:rFonts w:ascii="Times New Roman" w:hAnsi="Times New Roman"/>
        </w:rPr>
        <w:t xml:space="preserve"> </w:t>
      </w:r>
      <w:r>
        <w:rPr>
          <w:rFonts w:ascii="Times New Roman" w:hAnsi="Times New Roman"/>
        </w:rPr>
        <w:t xml:space="preserve">estaban escritas, varias por el análisis y no por el filtro: una predicción que ignoraba los disparos que</w:t>
      </w:r>
      <w:r>
        <w:rPr>
          <w:rFonts w:ascii="Times New Roman" w:hAnsi="Times New Roman"/>
        </w:rPr>
        <w:t xml:space="preserve"> </w:t>
      </w:r>
      <w:r>
        <w:rPr>
          <w:rFonts w:ascii="Times New Roman" w:hAnsi="Times New Roman"/>
        </w:rPr>
        <w:t xml:space="preserve">vuelven, un modelo de error por qubit que ignoraba los polos y un experimento que exigía que corrieran todos</w:t>
      </w:r>
      <w:r>
        <w:rPr>
          <w:rFonts w:ascii="Times New Roman" w:hAnsi="Times New Roman"/>
        </w:rPr>
        <w:t xml:space="preserve"> </w:t>
      </w:r>
      <w:r>
        <w:rPr>
          <w:rFonts w:ascii="Times New Roman" w:hAnsi="Times New Roman"/>
        </w:rPr>
        <w:t xml:space="preserve">los dispositivos. Y todos los resultados son sobre modelos de ruido de dispositivos, que tratan los errores</w:t>
      </w:r>
      <w:r>
        <w:rPr>
          <w:rFonts w:ascii="Times New Roman" w:hAnsi="Times New Roman"/>
        </w:rPr>
        <w:t xml:space="preserve"> </w:t>
      </w:r>
      <w:r>
        <w:rPr>
          <w:rFonts w:ascii="Times New Roman" w:hAnsi="Times New Roman"/>
        </w:rPr>
        <w:t xml:space="preserve">de compuerta, relajación, desfase y lectura como canales independientes; no incluyen fugas, interferencia</w:t>
      </w:r>
      <w:r>
        <w:rPr>
          <w:rFonts w:ascii="Times New Roman" w:hAnsi="Times New Roman"/>
        </w:rPr>
        <w:t xml:space="preserve"> </w:t>
      </w:r>
      <w:r>
        <w:rPr>
          <w:rFonts w:ascii="Times New Roman" w:hAnsi="Times New Roman"/>
        </w:rPr>
        <w:t xml:space="preserve">entre qubits ni deriva. El paso siguiente es una corrida en hardware.</w:t>
      </w:r>
    </w:p>
    <w:bookmarkEnd w:id="49"/>
    <w:bookmarkStart w:id="77"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Todo está en la biblioteca de código abierto qang (licencia MIT), versión 0.9.0 o posterior (las</w:t>
      </w:r>
      <w:r>
        <w:rPr>
          <w:rFonts w:ascii="Times New Roman" w:hAnsi="Times New Roman"/>
        </w:rPr>
        <w:t xml:space="preserve"> </w:t>
      </w:r>
      <w:r>
        <w:rPr>
          <w:rFonts w:ascii="Times New Roman" w:hAnsi="Times New Roman"/>
        </w:rPr>
        <w:t xml:space="preserve">funciones de §146–§148 están en el repositorio y en la próxima versión):</w:t>
      </w:r>
      <w:r>
        <w:rPr>
          <w:rFonts w:ascii="Times New Roman" w:hAnsi="Times New Roman"/>
        </w:rPr>
        <w:t xml:space="preserve"> </w:t>
      </w:r>
      <w:hyperlink r:id="rId50">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El módulo es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cada sección tiene un script en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y su salida en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muestra el flujo de trabajo.</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conserva el peso, medido</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76" w:name="refs"/>
    <w:bookmarkStart w:id="5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1"/>
    <w:bookmarkStart w:id="53"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2">
        <w:r>
          <w:rPr>
            <w:rStyle w:val="Hyperlink"/>
          </w:rPr>
          <w:t xml:space="preserve">https://doi.org/10.1103/PhysRevA.103.042605</w:t>
        </w:r>
      </w:hyperlink>
      <w:r>
        <w:rPr>
          <w:rFonts w:ascii="Times New Roman" w:hAnsi="Times New Roman"/>
        </w:rPr>
        <w:t xml:space="preserve">.</w:t>
      </w:r>
    </w:p>
    <w:bookmarkEnd w:id="53"/>
    <w:bookmarkStart w:id="55"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54">
        <w:r>
          <w:rPr>
            <w:rStyle w:val="Hyperlink"/>
          </w:rPr>
          <w:t xml:space="preserve">https://doi.org/10.1109/QCE49297.2020.00045</w:t>
        </w:r>
      </w:hyperlink>
      <w:r>
        <w:rPr>
          <w:rFonts w:ascii="Times New Roman" w:hAnsi="Times New Roman"/>
        </w:rPr>
        <w:t xml:space="preserve">.</w:t>
      </w:r>
    </w:p>
    <w:bookmarkEnd w:id="55"/>
    <w:bookmarkStart w:id="57"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56">
        <w:r>
          <w:rPr>
            <w:rStyle w:val="Hyperlink"/>
          </w:rPr>
          <w:t xml:space="preserve">https://github.com/Qiskit/qiskit-ibm-runtime</w:t>
        </w:r>
      </w:hyperlink>
      <w:r>
        <w:rPr>
          <w:rFonts w:ascii="Times New Roman" w:hAnsi="Times New Roman"/>
        </w:rPr>
        <w:t xml:space="preserve">.</w:t>
      </w:r>
    </w:p>
    <w:bookmarkEnd w:id="57"/>
    <w:bookmarkStart w:id="59"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58">
        <w:r>
          <w:rPr>
            <w:rStyle w:val="Hyperlink"/>
          </w:rPr>
          <w:t xml:space="preserve">https://doi.org/10.48550/arXiv.2405.08810</w:t>
        </w:r>
      </w:hyperlink>
      <w:r>
        <w:rPr>
          <w:rFonts w:ascii="Times New Roman" w:hAnsi="Times New Roman"/>
        </w:rPr>
        <w:t xml:space="preserve">.</w:t>
      </w:r>
    </w:p>
    <w:bookmarkEnd w:id="59"/>
    <w:bookmarkStart w:id="61"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0">
        <w:r>
          <w:rPr>
            <w:rStyle w:val="Hyperlink"/>
          </w:rPr>
          <w:t xml:space="preserve">https://doi.org/10.1080/00107151031000110776</w:t>
        </w:r>
      </w:hyperlink>
      <w:r>
        <w:rPr>
          <w:rFonts w:ascii="Times New Roman" w:hAnsi="Times New Roman"/>
        </w:rPr>
        <w:t xml:space="preserve">.</w:t>
      </w:r>
    </w:p>
    <w:bookmarkEnd w:id="61"/>
    <w:bookmarkStart w:id="63"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2">
        <w:r>
          <w:rPr>
            <w:rStyle w:val="Hyperlink"/>
          </w:rPr>
          <w:t xml:space="preserve">https://doi.org/10.1126/science.273.5278.1073</w:t>
        </w:r>
      </w:hyperlink>
      <w:r>
        <w:rPr>
          <w:rFonts w:ascii="Times New Roman" w:hAnsi="Times New Roman"/>
        </w:rPr>
        <w:t xml:space="preserve">.</w:t>
      </w:r>
    </w:p>
    <w:bookmarkEnd w:id="63"/>
    <w:bookmarkStart w:id="65"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64">
        <w:r>
          <w:rPr>
            <w:rStyle w:val="Hyperlink"/>
          </w:rPr>
          <w:t xml:space="preserve">https://doi.org/10.1038/nphys3029</w:t>
        </w:r>
      </w:hyperlink>
      <w:r>
        <w:rPr>
          <w:rFonts w:ascii="Times New Roman" w:hAnsi="Times New Roman"/>
        </w:rPr>
        <w:t xml:space="preserve">.</w:t>
      </w:r>
    </w:p>
    <w:bookmarkEnd w:id="65"/>
    <w:bookmarkStart w:id="6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66"/>
    <w:bookmarkStart w:id="6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67">
        <w:r>
          <w:rPr>
            <w:rStyle w:val="Hyperlink"/>
          </w:rPr>
          <w:t xml:space="preserve">https://doi.org/10.5281/zenodo.22832150</w:t>
        </w:r>
      </w:hyperlink>
      <w:r>
        <w:rPr>
          <w:rFonts w:ascii="Times New Roman" w:hAnsi="Times New Roman"/>
        </w:rPr>
        <w:t xml:space="preserve">.</w:t>
      </w:r>
    </w:p>
    <w:bookmarkEnd w:id="68"/>
    <w:bookmarkStart w:id="69"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69"/>
    <w:bookmarkStart w:id="71"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0">
        <w:r>
          <w:rPr>
            <w:rStyle w:val="Hyperlink"/>
          </w:rPr>
          <w:t xml:space="preserve">https://github.com/qiskit-community/qiskit-machine-learning</w:t>
        </w:r>
      </w:hyperlink>
      <w:r>
        <w:rPr>
          <w:rFonts w:ascii="Times New Roman" w:hAnsi="Times New Roman"/>
        </w:rPr>
        <w:t xml:space="preserve">.</w:t>
      </w:r>
    </w:p>
    <w:bookmarkEnd w:id="71"/>
    <w:bookmarkStart w:id="73"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2">
        <w:r>
          <w:rPr>
            <w:rStyle w:val="Hyperlink"/>
          </w:rPr>
          <w:t xml:space="preserve">https://doi.org/10.1103/PhysRevLett.127.060503</w:t>
        </w:r>
      </w:hyperlink>
      <w:r>
        <w:rPr>
          <w:rFonts w:ascii="Times New Roman" w:hAnsi="Times New Roman"/>
        </w:rPr>
        <w:t xml:space="preserve">.</w:t>
      </w:r>
    </w:p>
    <w:bookmarkEnd w:id="73"/>
    <w:bookmarkStart w:id="75"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74">
        <w:r>
          <w:rPr>
            <w:rStyle w:val="Hyperlink"/>
          </w:rPr>
          <w:t xml:space="preserve">https://doi.org/10.1103/PhysRevLett.119.180509</w:t>
        </w:r>
      </w:hyperlink>
      <w:r>
        <w:rPr>
          <w:rFonts w:ascii="Times New Roman" w:hAnsi="Times New Roman"/>
        </w:rP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2" Type="http://schemas.openxmlformats.org/officeDocument/2006/relationships/image" Target="media/rId42.png"/><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Lectura con filtro de simetría en dispositivos cuánticos de IBM: el filtro qg en veinte modelos de ruido de dispositivos mediante IBM Runtime</dc:title>
  <dc:creator>Vicente Humberto Monteverde Universidad del Museo Social Argentino (UMSA), Argentina ORCID 0000-0001-8884-4811</dc:creator>
  <cp:keywords/>
  <dcterms:created xsi:type="dcterms:W3CDTF">2026-10-13T13:53:59Z</dcterms:created>
  <dcterms:modified xsi:type="dcterms:W3CDTF">2026-10-13T13:53:59Z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circuitos construidos con compuertas que conservan el peso de Hamming mantienen su estado en un solo sector de peso, de modo que los disparos que salieron del sector pueden descartarse en la lectura: es el filtro qg de la biblioteca de código abierto qang (Monteverde 2026a), una forma de verificación de simetría (Bonet-Monroig et al. 2018; McArdle, Yuan, and Benjamin 2019). Lo hacemos utilizable en dispositivos de IBM mediante IBM Runtime y Qiskit, y lo medimos en los modelos de ruido de veinte dispositivos de IBM. La biblioteca agrega un pase del transpilador de Qiskit que decide si el filtro se aplica, la corrección de lectura con los errores por qubit publicados de cada dispositivo, lecturas qg de los resultados del Sampler y del Estimator de IBM Runtime, extrapolación a ruido cero por plegado de compuertas que se combina con el filtro, una predicción de la fracción de disparos que conserva el filtro a partir de la calibración, la selección de qubits con esa predicción, un planificador de disparos y la red neuronal cuántica (QNN) de qang como un único trabajo parametrizado y como SamplerQNN de qiskit-machine-learning. Cada predicción se registró antes de su corrida y se informa como cumplida o fallida. En diez circuitos de cinco qubits y peso 1, el filtro baja el error del qg_Z=\langle Z\rangle medido de 0,065–0,104 a 0,018–0,023 en tres dispositivos (0,013–0,022 con corrección de lectura), y el filtro con extrapolación a ruido cero llega a 0,011–0,015. En diecisiete dispositivos más, nunca usados antes, el filtro reduce el error 2,4–8,9 veces en todos (mediana de 3,1 veces con corrección de lectura). Elegir los qubits por la fracción conservada predicha conserva 6–17 puntos más de disparos que la ubicación por defecto de Qiskit en circuitos tipo cadena, evita un qubit publicado como que siempre lee 1, y el planificador cumplió una precisión objetivo de 0,02 en tres dispositivos. Para clasificación la ganancia es chica: la QNN recupera 5–6 de las 10 decisiones que le cuesta el ruido. Al leer un espectro de componentes principales conocido, de cinco componentes, desde la matriz densidad de los datos en el sector de peso 1, el filtro con corrección de lectura baja el error 4,6 veces (mediana sobre veintiún dispositivos) y ordena bien el espectro en 18 de 21 (13 sin corrección). En la simulación de Trotter de la cadena XY el filtro reduce a la mitad el mejor error y corre a circuitos más profundos el número óptimo de pasos de Trotter (16 de 21 dispositivos), y en una caminata cuántica convierte una dispersión cruda indistinguible de una caminata clásica (exponente 0,87) en una dispersión balística (1,84). Con dos o tres excitaciones que interactúan (cadena XXZ) la ganancia baja de 5,6 a 2,6 veces: los sectores más grandes dejan pasar más ruido. Se encontraron dos errores de interoperabilidad, uno en qiskit-machine-learning y otro en la biblioteca. Todos los resultados son sobre modelos de ruido de dispositivos; no se informa ninguna corrida en hardware.</vt:lpwstr>
  </property>
  <property fmtid="{D5CDD505-2E9C-101B-9397-08002B2CF9AE}" pid="3" name="bibliography">
    <vt:lpwstr>../refs.bib</vt:lpwstr>
  </property>
  <property fmtid="{D5CDD505-2E9C-101B-9397-08002B2CF9AE}" pid="4" name="date">
    <vt:lpwstr>Borrador del 13 de octubre de 2026</vt:lpwstr>
  </property>
  <property fmtid="{D5CDD505-2E9C-101B-9397-08002B2CF9AE}" pid="5" name="link-citations">
    <vt:lpwstr>True</vt:lpwstr>
  </property>
</Properties>
</file>