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C602B" w14:textId="77777777" w:rsidR="009E475D" w:rsidRPr="00C45C91" w:rsidRDefault="009E475D">
      <w:pPr>
        <w:spacing w:line="276" w:lineRule="auto"/>
        <w:jc w:val="center"/>
        <w:rPr>
          <w:rFonts w:ascii="Aptos" w:hAnsi="Aptos"/>
          <w:b/>
          <w:bCs/>
          <w:color w:val="3573FF"/>
          <w:sz w:val="36"/>
          <w:szCs w:val="36"/>
        </w:rPr>
      </w:pPr>
    </w:p>
    <w:p w14:paraId="62424DB3" w14:textId="77777777" w:rsidR="009E475D" w:rsidRPr="00C45C91" w:rsidRDefault="009E475D">
      <w:pPr>
        <w:spacing w:line="276" w:lineRule="auto"/>
        <w:jc w:val="center"/>
        <w:rPr>
          <w:rFonts w:ascii="Aptos" w:hAnsi="Aptos"/>
          <w:b/>
          <w:bCs/>
          <w:color w:val="3573FF"/>
          <w:sz w:val="36"/>
          <w:szCs w:val="36"/>
        </w:rPr>
      </w:pPr>
    </w:p>
    <w:p w14:paraId="24ABC470" w14:textId="77777777" w:rsidR="009E475D" w:rsidRPr="00C45C91" w:rsidRDefault="009E475D">
      <w:pPr>
        <w:spacing w:line="276" w:lineRule="auto"/>
        <w:jc w:val="center"/>
        <w:rPr>
          <w:rFonts w:ascii="Aptos" w:hAnsi="Aptos"/>
          <w:b/>
          <w:bCs/>
          <w:color w:val="3573FF"/>
          <w:sz w:val="36"/>
          <w:szCs w:val="36"/>
        </w:rPr>
      </w:pPr>
    </w:p>
    <w:p w14:paraId="6C9BD28E" w14:textId="77777777" w:rsidR="009E475D" w:rsidRPr="00C45C91" w:rsidRDefault="009E475D">
      <w:pPr>
        <w:spacing w:line="276" w:lineRule="auto"/>
        <w:jc w:val="center"/>
        <w:rPr>
          <w:rFonts w:ascii="Aptos" w:hAnsi="Aptos"/>
          <w:b/>
          <w:bCs/>
          <w:color w:val="3573FF"/>
          <w:sz w:val="36"/>
          <w:szCs w:val="36"/>
        </w:rPr>
      </w:pPr>
    </w:p>
    <w:p w14:paraId="30E97192" w14:textId="77777777" w:rsidR="009E475D" w:rsidRPr="00C45C91" w:rsidRDefault="009E475D">
      <w:pPr>
        <w:spacing w:line="276" w:lineRule="auto"/>
        <w:jc w:val="center"/>
        <w:rPr>
          <w:rFonts w:ascii="Aptos" w:hAnsi="Aptos"/>
          <w:b/>
          <w:bCs/>
          <w:color w:val="3573FF"/>
          <w:sz w:val="36"/>
          <w:szCs w:val="36"/>
        </w:rPr>
      </w:pPr>
    </w:p>
    <w:p w14:paraId="06B6BBBE" w14:textId="77777777" w:rsidR="009E475D" w:rsidRPr="00C45C91" w:rsidRDefault="009E475D">
      <w:pPr>
        <w:spacing w:line="276" w:lineRule="auto"/>
        <w:jc w:val="center"/>
        <w:rPr>
          <w:rFonts w:ascii="Aptos" w:hAnsi="Aptos"/>
          <w:b/>
          <w:bCs/>
          <w:color w:val="3573FF"/>
          <w:sz w:val="36"/>
          <w:szCs w:val="36"/>
        </w:rPr>
      </w:pPr>
    </w:p>
    <w:p w14:paraId="2B4D295D" w14:textId="77777777" w:rsidR="009E475D" w:rsidRPr="00C45C91" w:rsidRDefault="009E475D">
      <w:pPr>
        <w:spacing w:line="276" w:lineRule="auto"/>
        <w:jc w:val="center"/>
        <w:rPr>
          <w:rFonts w:ascii="Aptos" w:hAnsi="Aptos"/>
          <w:b/>
          <w:bCs/>
          <w:color w:val="3573FF"/>
          <w:sz w:val="36"/>
          <w:szCs w:val="36"/>
        </w:rPr>
      </w:pPr>
    </w:p>
    <w:p w14:paraId="4A38973F" w14:textId="77777777" w:rsidR="009E475D" w:rsidRPr="00C45C91" w:rsidRDefault="00000000">
      <w:pPr>
        <w:spacing w:line="276" w:lineRule="auto"/>
        <w:jc w:val="center"/>
        <w:rPr>
          <w:rFonts w:ascii="Aptos" w:hAnsi="Aptos"/>
          <w:b/>
          <w:bCs/>
          <w:color w:val="3573FF"/>
          <w:sz w:val="36"/>
          <w:szCs w:val="36"/>
        </w:rPr>
      </w:pPr>
      <w:r w:rsidRPr="00C45C91">
        <w:rPr>
          <w:rFonts w:ascii="Aptos" w:hAnsi="Aptos"/>
          <w:b/>
          <w:bCs/>
          <w:color w:val="3573FF"/>
          <w:sz w:val="36"/>
          <w:szCs w:val="36"/>
        </w:rPr>
        <w:t>ZBFOX</w:t>
      </w:r>
    </w:p>
    <w:p w14:paraId="780F2A25" w14:textId="77777777" w:rsidR="009E475D" w:rsidRPr="00C45C91" w:rsidRDefault="009E475D">
      <w:pPr>
        <w:spacing w:line="276" w:lineRule="auto"/>
        <w:jc w:val="center"/>
        <w:rPr>
          <w:rFonts w:ascii="Aptos" w:hAnsi="Aptos"/>
          <w:b/>
          <w:bCs/>
          <w:color w:val="3573FF"/>
          <w:sz w:val="36"/>
          <w:szCs w:val="36"/>
        </w:rPr>
      </w:pPr>
    </w:p>
    <w:p w14:paraId="78D0BA9C" w14:textId="53C8DD2B" w:rsidR="009E475D" w:rsidRPr="00C45C91" w:rsidRDefault="00C45C91">
      <w:pPr>
        <w:spacing w:line="276" w:lineRule="auto"/>
        <w:jc w:val="center"/>
        <w:rPr>
          <w:rFonts w:ascii="Aptos" w:hAnsi="Aptos"/>
          <w:b/>
          <w:bCs/>
          <w:color w:val="3573FF"/>
          <w:sz w:val="36"/>
          <w:szCs w:val="36"/>
        </w:rPr>
      </w:pPr>
      <w:r>
        <w:rPr>
          <w:rFonts w:ascii="Aptos" w:hAnsi="Aptos"/>
          <w:b/>
          <w:bCs/>
          <w:color w:val="3573FF"/>
          <w:sz w:val="36"/>
          <w:szCs w:val="36"/>
        </w:rPr>
        <w:t>Protection</w:t>
      </w:r>
      <w:r w:rsidRPr="00C45C91">
        <w:rPr>
          <w:rFonts w:ascii="Aptos" w:hAnsi="Aptos"/>
          <w:b/>
          <w:bCs/>
          <w:color w:val="3573FF"/>
          <w:sz w:val="36"/>
          <w:szCs w:val="36"/>
        </w:rPr>
        <w:t xml:space="preserve"> Continuity</w:t>
      </w:r>
    </w:p>
    <w:p w14:paraId="7A93E589" w14:textId="77777777" w:rsidR="009E475D" w:rsidRPr="00C45C91" w:rsidRDefault="009E475D">
      <w:pPr>
        <w:spacing w:line="276" w:lineRule="auto"/>
        <w:jc w:val="center"/>
        <w:rPr>
          <w:rFonts w:ascii="Aptos" w:hAnsi="Aptos"/>
          <w:b/>
          <w:bCs/>
          <w:color w:val="3573FF"/>
          <w:sz w:val="36"/>
          <w:szCs w:val="36"/>
        </w:rPr>
      </w:pPr>
    </w:p>
    <w:p w14:paraId="16D9A425" w14:textId="77777777" w:rsidR="009E475D" w:rsidRPr="00C45C91" w:rsidRDefault="00000000">
      <w:pPr>
        <w:spacing w:line="276" w:lineRule="auto"/>
        <w:jc w:val="center"/>
        <w:rPr>
          <w:rFonts w:ascii="Aptos" w:hAnsi="Aptos"/>
          <w:b/>
          <w:bCs/>
          <w:color w:val="3573FF"/>
          <w:sz w:val="36"/>
          <w:szCs w:val="36"/>
        </w:rPr>
      </w:pPr>
      <w:r w:rsidRPr="00C45C91">
        <w:rPr>
          <w:rFonts w:ascii="Aptos" w:hAnsi="Aptos"/>
          <w:b/>
          <w:bCs/>
          <w:color w:val="3573FF"/>
          <w:sz w:val="36"/>
          <w:szCs w:val="36"/>
        </w:rPr>
        <w:t>Cliente: Impianti&amp;Strutture</w:t>
      </w:r>
    </w:p>
    <w:p w14:paraId="367ADE28" w14:textId="77777777" w:rsidR="009E475D" w:rsidRPr="00C45C91" w:rsidRDefault="00000000">
      <w:pPr>
        <w:spacing w:line="276" w:lineRule="auto"/>
        <w:jc w:val="center"/>
        <w:rPr>
          <w:rFonts w:ascii="Aptos" w:hAnsi="Aptos"/>
          <w:b/>
          <w:bCs/>
          <w:color w:val="3573FF"/>
          <w:sz w:val="36"/>
          <w:szCs w:val="36"/>
        </w:rPr>
      </w:pPr>
      <w:r w:rsidRPr="00C45C91">
        <w:rPr>
          <w:rFonts w:ascii="Aptos" w:hAnsi="Aptos"/>
          <w:b/>
          <w:bCs/>
          <w:color w:val="3573FF"/>
          <w:sz w:val="36"/>
          <w:szCs w:val="36"/>
        </w:rPr>
        <w:t>Data: 19/03/2026</w:t>
      </w:r>
    </w:p>
    <w:p w14:paraId="22A97FA5" w14:textId="77777777" w:rsidR="009E475D" w:rsidRPr="00C45C91" w:rsidRDefault="009E475D">
      <w:pPr>
        <w:spacing w:line="276" w:lineRule="auto"/>
        <w:jc w:val="center"/>
        <w:rPr>
          <w:rFonts w:ascii="Aptos" w:hAnsi="Aptos"/>
          <w:b/>
          <w:bCs/>
          <w:color w:val="3573FF"/>
          <w:sz w:val="36"/>
          <w:szCs w:val="36"/>
        </w:rPr>
      </w:pPr>
    </w:p>
    <w:p w14:paraId="5B92B1FC" w14:textId="77777777" w:rsidR="009E475D" w:rsidRPr="00C45C91" w:rsidRDefault="009E475D">
      <w:pPr>
        <w:spacing w:line="276" w:lineRule="auto"/>
        <w:jc w:val="center"/>
        <w:rPr>
          <w:rFonts w:ascii="Aptos" w:hAnsi="Aptos"/>
          <w:b/>
          <w:bCs/>
          <w:color w:val="3573FF"/>
          <w:sz w:val="36"/>
          <w:szCs w:val="36"/>
        </w:rPr>
      </w:pPr>
    </w:p>
    <w:p w14:paraId="25C2F09B" w14:textId="77777777" w:rsidR="009E475D" w:rsidRPr="00C45C91" w:rsidRDefault="009E475D">
      <w:pPr>
        <w:spacing w:line="276" w:lineRule="auto"/>
        <w:jc w:val="center"/>
        <w:rPr>
          <w:rFonts w:ascii="Aptos" w:hAnsi="Aptos"/>
          <w:b/>
          <w:bCs/>
          <w:color w:val="3573FF"/>
          <w:sz w:val="36"/>
          <w:szCs w:val="36"/>
        </w:rPr>
      </w:pPr>
    </w:p>
    <w:p w14:paraId="42953EE7" w14:textId="77777777" w:rsidR="009E475D" w:rsidRPr="00C45C91" w:rsidRDefault="00000000">
      <w:pPr>
        <w:spacing w:line="276" w:lineRule="auto"/>
        <w:jc w:val="center"/>
        <w:rPr>
          <w:rFonts w:ascii="Aptos" w:hAnsi="Aptos"/>
          <w:b/>
          <w:bCs/>
          <w:color w:val="3573FF"/>
          <w:sz w:val="36"/>
          <w:szCs w:val="36"/>
        </w:rPr>
      </w:pPr>
      <w:r w:rsidRPr="00C45C91">
        <w:rPr>
          <w:rFonts w:ascii="Aptos" w:hAnsi="Aptos"/>
          <w:b/>
          <w:bCs/>
          <w:color w:val="3573FF"/>
          <w:sz w:val="36"/>
          <w:szCs w:val="36"/>
        </w:rPr>
        <w:t>UNDERSTAND THE RISK. BUILD THE DEFENCE.</w:t>
      </w:r>
    </w:p>
    <w:p w14:paraId="729B0087" w14:textId="77777777" w:rsidR="009E475D" w:rsidRPr="00C45C91" w:rsidRDefault="00000000">
      <w:pPr>
        <w:spacing w:line="276" w:lineRule="auto"/>
        <w:jc w:val="center"/>
        <w:rPr>
          <w:rFonts w:ascii="Aptos" w:hAnsi="Aptos"/>
          <w:b/>
          <w:bCs/>
          <w:color w:val="3573FF"/>
        </w:rPr>
      </w:pPr>
      <w:r w:rsidRPr="00C45C91">
        <w:rPr>
          <w:rFonts w:ascii="Aptos" w:hAnsi="Aptos"/>
        </w:rPr>
        <w:br w:type="page"/>
      </w:r>
    </w:p>
    <w:p w14:paraId="3F70285D" w14:textId="0844D45E" w:rsidR="009E475D" w:rsidRPr="00C45C91" w:rsidRDefault="00C45C91">
      <w:pPr>
        <w:spacing w:line="276" w:lineRule="auto"/>
        <w:jc w:val="left"/>
        <w:rPr>
          <w:rFonts w:ascii="Aptos" w:hAnsi="Aptos"/>
          <w:b/>
          <w:bCs/>
          <w:color w:val="3573FF"/>
        </w:rPr>
      </w:pPr>
      <w:r>
        <w:rPr>
          <w:rFonts w:ascii="Aptos" w:hAnsi="Aptos"/>
          <w:b/>
          <w:bCs/>
          <w:color w:val="3573FF"/>
        </w:rPr>
        <w:lastRenderedPageBreak/>
        <w:t>ZBFOX PROTECTION</w:t>
      </w:r>
      <w:r w:rsidRPr="00C45C91">
        <w:rPr>
          <w:rFonts w:ascii="Aptos" w:hAnsi="Aptos"/>
          <w:b/>
          <w:bCs/>
          <w:color w:val="3573FF"/>
        </w:rPr>
        <w:t xml:space="preserve"> CONTINUITY</w:t>
      </w:r>
    </w:p>
    <w:p w14:paraId="4CC95239" w14:textId="67C2EA9D" w:rsidR="009E475D" w:rsidRPr="00C45C91" w:rsidRDefault="00000000">
      <w:pPr>
        <w:pStyle w:val="Corpotesto"/>
        <w:rPr>
          <w:rFonts w:ascii="Aptos" w:hAnsi="Aptos"/>
        </w:rPr>
      </w:pPr>
      <w:r w:rsidRPr="00C45C91">
        <w:rPr>
          <w:rFonts w:ascii="Aptos" w:hAnsi="Aptos"/>
        </w:rPr>
        <w:t xml:space="preserve">Il </w:t>
      </w:r>
      <w:r w:rsidR="00C45C91">
        <w:rPr>
          <w:rFonts w:ascii="Aptos" w:hAnsi="Aptos"/>
          <w:b/>
          <w:bCs/>
        </w:rPr>
        <w:t>ZBFOX Protection</w:t>
      </w:r>
      <w:r w:rsidRPr="00C45C91">
        <w:rPr>
          <w:rFonts w:ascii="Aptos" w:hAnsi="Aptos"/>
        </w:rPr>
        <w:t xml:space="preserve"> </w:t>
      </w:r>
      <w:r w:rsidRPr="00C45C91">
        <w:rPr>
          <w:rFonts w:ascii="Aptos" w:hAnsi="Aptos"/>
          <w:b/>
          <w:bCs/>
        </w:rPr>
        <w:t>Continuity</w:t>
      </w:r>
      <w:r w:rsidRPr="00C45C91">
        <w:rPr>
          <w:rFonts w:ascii="Aptos" w:hAnsi="Aptos"/>
        </w:rPr>
        <w:t xml:space="preserve"> è un’attività di analisi comparativa e consulenziale finalizzata a osservare nel tempo l’evoluzione della postura di sicurezza di un ambiente già sottoposto a verifica tecnica.</w:t>
      </w:r>
    </w:p>
    <w:p w14:paraId="626437C3" w14:textId="77777777" w:rsidR="009E475D" w:rsidRPr="00C45C91" w:rsidRDefault="00000000">
      <w:pPr>
        <w:pStyle w:val="Corpotesto"/>
        <w:rPr>
          <w:rFonts w:ascii="Aptos" w:hAnsi="Aptos"/>
        </w:rPr>
      </w:pPr>
      <w:r w:rsidRPr="00C45C91">
        <w:rPr>
          <w:rFonts w:ascii="Aptos" w:hAnsi="Aptos"/>
        </w:rPr>
        <w:t>L’obiettivo del servizio non è produrre una nuova fotografia isolata del rischio, ma confrontare cicli successivi di analisi per comprendere se la situazione osservata stia migliorando, peggiorando o mantenendo elementi di criticità persistente.</w:t>
      </w:r>
    </w:p>
    <w:p w14:paraId="39BC12A0" w14:textId="77777777" w:rsidR="009E475D" w:rsidRPr="00C45C91" w:rsidRDefault="00000000">
      <w:pPr>
        <w:pStyle w:val="Corpotesto"/>
        <w:rPr>
          <w:rFonts w:ascii="Aptos" w:hAnsi="Aptos"/>
        </w:rPr>
      </w:pPr>
      <w:r w:rsidRPr="00C45C91">
        <w:rPr>
          <w:rFonts w:ascii="Aptos" w:hAnsi="Aptos"/>
        </w:rPr>
        <w:t>Il valore del documento risiede quindi nella capacità di trasformare il delta tecnico in una lettura ordinata dell’evoluzione del rischio: non solo che cosa è cambiato, ma anche quale significato assumono tali variazioni nel contesto del percorso di remediation, della stabilità operativa e della maturazione della postura di sicurezza.</w:t>
      </w:r>
    </w:p>
    <w:p w14:paraId="098E0D47" w14:textId="32EDB9CA" w:rsidR="009E475D" w:rsidRPr="00C45C91" w:rsidRDefault="00000000">
      <w:pPr>
        <w:pStyle w:val="Corpotesto"/>
        <w:rPr>
          <w:rFonts w:ascii="Aptos" w:hAnsi="Aptos"/>
        </w:rPr>
      </w:pPr>
      <w:r w:rsidRPr="00C45C91">
        <w:rPr>
          <w:rFonts w:ascii="Aptos" w:hAnsi="Aptos"/>
        </w:rPr>
        <w:t>Il presente report deve essere letto come uno strumento di continuità: una base utile per distinguere i miglioramenti reali dalle criticità residue, verificare la persistenza di pattern deboli e orientare le priorità successive con maggiore coerenza.</w:t>
      </w:r>
    </w:p>
    <w:p w14:paraId="29A01D75" w14:textId="7FA2274B" w:rsidR="009E475D" w:rsidRPr="00C45C91" w:rsidRDefault="00C45C91">
      <w:pPr>
        <w:spacing w:line="276" w:lineRule="auto"/>
        <w:jc w:val="left"/>
        <w:rPr>
          <w:rFonts w:ascii="Aptos" w:hAnsi="Aptos"/>
        </w:rPr>
      </w:pPr>
      <w:r w:rsidRPr="00C45C91">
        <w:rPr>
          <w:rFonts w:ascii="Aptos" w:hAnsi="Aptos"/>
          <w:b/>
          <w:bCs/>
          <w:color w:val="3573FF"/>
        </w:rPr>
        <w:t>SCOPO</w:t>
      </w:r>
    </w:p>
    <w:p w14:paraId="7E96E1F9" w14:textId="572B2699" w:rsidR="009E475D" w:rsidRPr="00C45C91" w:rsidRDefault="00000000">
      <w:pPr>
        <w:pStyle w:val="Corpotesto"/>
        <w:rPr>
          <w:rFonts w:ascii="Aptos" w:hAnsi="Aptos"/>
        </w:rPr>
      </w:pPr>
      <w:r w:rsidRPr="00C45C91">
        <w:rPr>
          <w:rFonts w:ascii="Aptos" w:hAnsi="Aptos"/>
        </w:rPr>
        <w:t xml:space="preserve">L’obiettivo del </w:t>
      </w:r>
      <w:r w:rsidR="00C45C91">
        <w:rPr>
          <w:rFonts w:ascii="Aptos" w:hAnsi="Aptos"/>
          <w:b/>
          <w:bCs/>
        </w:rPr>
        <w:t>ZBFOX Protection</w:t>
      </w:r>
      <w:r w:rsidRPr="00C45C91">
        <w:rPr>
          <w:rFonts w:ascii="Aptos" w:hAnsi="Aptos"/>
        </w:rPr>
        <w:t xml:space="preserve"> </w:t>
      </w:r>
      <w:r w:rsidRPr="00C45C91">
        <w:rPr>
          <w:rFonts w:ascii="Aptos" w:hAnsi="Aptos"/>
          <w:b/>
          <w:bCs/>
        </w:rPr>
        <w:t>Continuity</w:t>
      </w:r>
      <w:r w:rsidRPr="00C45C91">
        <w:rPr>
          <w:rFonts w:ascii="Aptos" w:hAnsi="Aptos"/>
        </w:rPr>
        <w:t xml:space="preserve"> è rileggere in modo strutturato il cambiamento tra due assessment riferiti allo stesso perimetro operativo, così da fornire una valutazione comparativa dell’andamento del rischio nel tempo.</w:t>
      </w:r>
    </w:p>
    <w:p w14:paraId="7D6810CE" w14:textId="77777777" w:rsidR="009E475D" w:rsidRPr="00C45C91" w:rsidRDefault="00000000">
      <w:pPr>
        <w:pStyle w:val="Corpotesto"/>
        <w:rPr>
          <w:rFonts w:ascii="Aptos" w:hAnsi="Aptos"/>
        </w:rPr>
      </w:pPr>
      <w:r w:rsidRPr="00C45C91">
        <w:rPr>
          <w:rFonts w:ascii="Aptos" w:hAnsi="Aptos"/>
        </w:rPr>
        <w:t>L’analisi è orientata a:</w:t>
      </w:r>
    </w:p>
    <w:p w14:paraId="1C5998B6" w14:textId="77777777" w:rsidR="009E475D" w:rsidRPr="00C45C91" w:rsidRDefault="00000000">
      <w:pPr>
        <w:pStyle w:val="Corpotesto"/>
        <w:numPr>
          <w:ilvl w:val="0"/>
          <w:numId w:val="3"/>
        </w:numPr>
        <w:tabs>
          <w:tab w:val="clear" w:pos="709"/>
          <w:tab w:val="left" w:pos="0"/>
        </w:tabs>
        <w:spacing w:after="0"/>
        <w:rPr>
          <w:rFonts w:ascii="Aptos" w:hAnsi="Aptos"/>
        </w:rPr>
      </w:pPr>
      <w:r w:rsidRPr="00C45C91">
        <w:rPr>
          <w:rFonts w:ascii="Aptos" w:hAnsi="Aptos"/>
        </w:rPr>
        <w:t xml:space="preserve">verificare se le vulnerabilità precedentemente rilevate risultino risolte, persistenti o modificate; </w:t>
      </w:r>
    </w:p>
    <w:p w14:paraId="34444AEB" w14:textId="77777777" w:rsidR="009E475D" w:rsidRPr="00C45C91" w:rsidRDefault="00000000">
      <w:pPr>
        <w:pStyle w:val="Corpotesto"/>
        <w:numPr>
          <w:ilvl w:val="0"/>
          <w:numId w:val="3"/>
        </w:numPr>
        <w:tabs>
          <w:tab w:val="clear" w:pos="709"/>
          <w:tab w:val="left" w:pos="0"/>
        </w:tabs>
        <w:spacing w:after="0"/>
        <w:rPr>
          <w:rFonts w:ascii="Aptos" w:hAnsi="Aptos"/>
        </w:rPr>
      </w:pPr>
      <w:r w:rsidRPr="00C45C91">
        <w:rPr>
          <w:rFonts w:ascii="Aptos" w:hAnsi="Aptos"/>
        </w:rPr>
        <w:t xml:space="preserve">individuare eventuali nuovi elementi di rischio o regressioni tecniche; </w:t>
      </w:r>
    </w:p>
    <w:p w14:paraId="3AFAFA2E" w14:textId="77777777" w:rsidR="009E475D" w:rsidRPr="00C45C91" w:rsidRDefault="00000000">
      <w:pPr>
        <w:pStyle w:val="Corpotesto"/>
        <w:numPr>
          <w:ilvl w:val="0"/>
          <w:numId w:val="3"/>
        </w:numPr>
        <w:tabs>
          <w:tab w:val="clear" w:pos="709"/>
          <w:tab w:val="left" w:pos="0"/>
        </w:tabs>
        <w:spacing w:after="0"/>
        <w:rPr>
          <w:rFonts w:ascii="Aptos" w:hAnsi="Aptos"/>
        </w:rPr>
      </w:pPr>
      <w:r w:rsidRPr="00C45C91">
        <w:rPr>
          <w:rFonts w:ascii="Aptos" w:hAnsi="Aptos"/>
        </w:rPr>
        <w:t xml:space="preserve">confermare la stabilità del perimetro osservato; </w:t>
      </w:r>
    </w:p>
    <w:p w14:paraId="495C8443" w14:textId="77777777" w:rsidR="009E475D" w:rsidRPr="00C45C91" w:rsidRDefault="00000000">
      <w:pPr>
        <w:pStyle w:val="Corpotesto"/>
        <w:numPr>
          <w:ilvl w:val="0"/>
          <w:numId w:val="3"/>
        </w:numPr>
        <w:tabs>
          <w:tab w:val="clear" w:pos="709"/>
          <w:tab w:val="left" w:pos="0"/>
        </w:tabs>
        <w:spacing w:after="0"/>
        <w:rPr>
          <w:rFonts w:ascii="Aptos" w:hAnsi="Aptos"/>
        </w:rPr>
      </w:pPr>
      <w:r w:rsidRPr="00C45C91">
        <w:rPr>
          <w:rFonts w:ascii="Aptos" w:hAnsi="Aptos"/>
        </w:rPr>
        <w:t xml:space="preserve">supportare una lettura più ordinata del backlog di remediation; </w:t>
      </w:r>
    </w:p>
    <w:p w14:paraId="3B399BF4" w14:textId="1639653E" w:rsidR="009E475D" w:rsidRPr="00C45C91" w:rsidRDefault="00000000" w:rsidP="00C45C91">
      <w:pPr>
        <w:pStyle w:val="Corpotesto"/>
        <w:numPr>
          <w:ilvl w:val="0"/>
          <w:numId w:val="3"/>
        </w:numPr>
        <w:tabs>
          <w:tab w:val="clear" w:pos="709"/>
          <w:tab w:val="left" w:pos="0"/>
        </w:tabs>
        <w:rPr>
          <w:rFonts w:ascii="Aptos" w:hAnsi="Aptos"/>
        </w:rPr>
      </w:pPr>
      <w:r w:rsidRPr="00C45C91">
        <w:rPr>
          <w:rFonts w:ascii="Aptos" w:hAnsi="Aptos"/>
        </w:rPr>
        <w:t>offrire al management e ai referenti tecnici una base concreta per valutare priorità, continuità e direzione del percorso di miglioramento.</w:t>
      </w:r>
    </w:p>
    <w:p w14:paraId="2C20B12A" w14:textId="699DEB0D" w:rsidR="009E475D" w:rsidRPr="00C45C91" w:rsidRDefault="00C45C91">
      <w:pPr>
        <w:spacing w:line="276" w:lineRule="auto"/>
        <w:rPr>
          <w:rFonts w:ascii="Aptos" w:hAnsi="Aptos"/>
          <w:b/>
          <w:bCs/>
          <w:color w:val="3573FF"/>
        </w:rPr>
      </w:pPr>
      <w:r w:rsidRPr="00C45C91">
        <w:rPr>
          <w:rFonts w:ascii="Aptos" w:hAnsi="Aptos"/>
          <w:b/>
          <w:bCs/>
          <w:color w:val="3573FF"/>
        </w:rPr>
        <w:t>PERIMETRO</w:t>
      </w:r>
    </w:p>
    <w:p w14:paraId="7D3963B5" w14:textId="77777777" w:rsidR="009E475D" w:rsidRPr="00C45C91" w:rsidRDefault="00000000">
      <w:pPr>
        <w:pStyle w:val="Corpotesto"/>
        <w:rPr>
          <w:rFonts w:ascii="Aptos" w:hAnsi="Aptos"/>
        </w:rPr>
      </w:pPr>
      <w:r w:rsidRPr="00C45C91">
        <w:rPr>
          <w:rFonts w:ascii="Aptos" w:hAnsi="Aptos"/>
        </w:rPr>
        <w:t xml:space="preserve">L’attività è svolta confrontando due cicli distinti di </w:t>
      </w:r>
      <w:r w:rsidRPr="00C45C91">
        <w:rPr>
          <w:rFonts w:ascii="Aptos" w:hAnsi="Aptos"/>
          <w:b/>
          <w:bCs/>
        </w:rPr>
        <w:t>Assessment/SNAPSHOT</w:t>
      </w:r>
      <w:r w:rsidRPr="00C45C91">
        <w:rPr>
          <w:rFonts w:ascii="Aptos" w:hAnsi="Aptos"/>
        </w:rPr>
        <w:t xml:space="preserve"> riferiti allo stesso contesto autorizzato, utilizzando esclusivamente le evidenze prodotte dai motori di confronto ZBFOX e i dataset generati dai rispettivi assessment.</w:t>
      </w:r>
    </w:p>
    <w:p w14:paraId="1DB31396" w14:textId="77777777" w:rsidR="009E475D" w:rsidRPr="00C45C91" w:rsidRDefault="00000000">
      <w:pPr>
        <w:pStyle w:val="Corpotesto"/>
        <w:rPr>
          <w:rFonts w:ascii="Aptos" w:hAnsi="Aptos"/>
        </w:rPr>
      </w:pPr>
      <w:r w:rsidRPr="00C45C91">
        <w:rPr>
          <w:rFonts w:ascii="Aptos" w:hAnsi="Aptos"/>
        </w:rPr>
        <w:t>Il report non introduce attività intrusive, non esegue sfruttamento delle vulnerabilità e non modifica in alcun modo lo stato dei sistemi analizzati.</w:t>
      </w:r>
    </w:p>
    <w:p w14:paraId="7A032CA4" w14:textId="77777777" w:rsidR="009E475D" w:rsidRPr="00C45C91" w:rsidRDefault="00000000">
      <w:pPr>
        <w:pStyle w:val="Corpotesto"/>
        <w:rPr>
          <w:rFonts w:ascii="Aptos" w:hAnsi="Aptos"/>
        </w:rPr>
      </w:pPr>
      <w:r w:rsidRPr="00C45C91">
        <w:rPr>
          <w:rFonts w:ascii="Aptos" w:hAnsi="Aptos"/>
        </w:rPr>
        <w:t>L’obiettivo è quello di fornire una lettura comparativa, sintetica e operativamente utile della loro evoluzione.</w:t>
      </w:r>
    </w:p>
    <w:p w14:paraId="66D496E6" w14:textId="77777777" w:rsidR="009E475D" w:rsidRDefault="009E475D">
      <w:pPr>
        <w:spacing w:line="276" w:lineRule="auto"/>
        <w:rPr>
          <w:rFonts w:ascii="Aptos" w:hAnsi="Aptos"/>
        </w:rPr>
      </w:pPr>
    </w:p>
    <w:p w14:paraId="33627F4C" w14:textId="77777777" w:rsidR="00410744" w:rsidRDefault="00410744">
      <w:pPr>
        <w:spacing w:line="276" w:lineRule="auto"/>
        <w:rPr>
          <w:rFonts w:ascii="Aptos" w:hAnsi="Aptos"/>
        </w:rPr>
      </w:pPr>
    </w:p>
    <w:p w14:paraId="5A330E8E" w14:textId="77777777" w:rsidR="00410744" w:rsidRDefault="00410744">
      <w:pPr>
        <w:spacing w:line="276" w:lineRule="auto"/>
        <w:rPr>
          <w:rFonts w:ascii="Aptos" w:hAnsi="Aptos"/>
        </w:rPr>
      </w:pPr>
    </w:p>
    <w:p w14:paraId="7FA3C1EF" w14:textId="77777777" w:rsidR="00410744" w:rsidRPr="00C45C91" w:rsidRDefault="00410744">
      <w:pPr>
        <w:spacing w:line="276" w:lineRule="auto"/>
        <w:rPr>
          <w:rFonts w:ascii="Aptos" w:hAnsi="Aptos"/>
        </w:rPr>
      </w:pPr>
    </w:p>
    <w:p w14:paraId="04ADD132" w14:textId="3E563B2A" w:rsidR="009E475D" w:rsidRPr="00C45C91" w:rsidRDefault="00C45C91">
      <w:pPr>
        <w:spacing w:line="276" w:lineRule="auto"/>
        <w:rPr>
          <w:rFonts w:ascii="Aptos" w:hAnsi="Aptos"/>
          <w:b/>
          <w:bCs/>
          <w:color w:val="3573FF"/>
        </w:rPr>
      </w:pPr>
      <w:r w:rsidRPr="00C45C91">
        <w:rPr>
          <w:rFonts w:ascii="Aptos" w:hAnsi="Aptos"/>
          <w:b/>
          <w:bCs/>
          <w:color w:val="3573FF"/>
        </w:rPr>
        <w:lastRenderedPageBreak/>
        <w:t>TARGET</w:t>
      </w:r>
    </w:p>
    <w:p w14:paraId="1B3F2443" w14:textId="77777777" w:rsidR="009E475D" w:rsidRPr="00C45C91" w:rsidRDefault="00000000">
      <w:pPr>
        <w:spacing w:line="276" w:lineRule="auto"/>
        <w:rPr>
          <w:rFonts w:ascii="Aptos" w:hAnsi="Aptos"/>
        </w:rPr>
      </w:pPr>
      <w:r w:rsidRPr="00C45C91">
        <w:rPr>
          <w:rStyle w:val="Collegamentoipertestuale"/>
          <w:rFonts w:ascii="Aptos" w:hAnsi="Aptos"/>
          <w:b/>
          <w:bCs/>
          <w:color w:val="3573FF"/>
          <w:sz w:val="20"/>
          <w:szCs w:val="20"/>
        </w:rPr>
        <w:t>______________</w:t>
      </w:r>
    </w:p>
    <w:p w14:paraId="605EE18D" w14:textId="77777777" w:rsidR="009E475D" w:rsidRPr="00C45C91" w:rsidRDefault="009E475D">
      <w:pPr>
        <w:spacing w:line="276" w:lineRule="auto"/>
        <w:rPr>
          <w:rFonts w:ascii="Aptos" w:hAnsi="Aptos"/>
          <w:b/>
          <w:bCs/>
          <w:color w:val="3573FF"/>
          <w:sz w:val="20"/>
          <w:szCs w:val="20"/>
        </w:rPr>
      </w:pPr>
    </w:p>
    <w:p w14:paraId="32FFB571" w14:textId="016D258B" w:rsidR="009E475D" w:rsidRPr="00C45C91" w:rsidRDefault="00C45C91">
      <w:pPr>
        <w:spacing w:line="276" w:lineRule="auto"/>
        <w:rPr>
          <w:rFonts w:ascii="Aptos" w:hAnsi="Aptos"/>
          <w:b/>
          <w:bCs/>
          <w:color w:val="3573FF"/>
        </w:rPr>
      </w:pPr>
      <w:r w:rsidRPr="00C45C91">
        <w:rPr>
          <w:rFonts w:ascii="Aptos" w:hAnsi="Aptos"/>
          <w:b/>
          <w:bCs/>
          <w:color w:val="3573FF"/>
        </w:rPr>
        <w:t>EXECUTIVE SUMMARY</w:t>
      </w:r>
    </w:p>
    <w:p w14:paraId="16E07403" w14:textId="70F90F56" w:rsidR="009E475D" w:rsidRPr="00C45C91" w:rsidRDefault="00000000">
      <w:pPr>
        <w:pStyle w:val="Corpotesto"/>
        <w:rPr>
          <w:rFonts w:ascii="Aptos" w:hAnsi="Aptos"/>
        </w:rPr>
      </w:pPr>
      <w:r w:rsidRPr="00C45C91">
        <w:rPr>
          <w:rFonts w:ascii="Aptos" w:hAnsi="Aptos"/>
        </w:rPr>
        <w:t xml:space="preserve">L’attività di </w:t>
      </w:r>
      <w:r w:rsidR="00C45C91">
        <w:rPr>
          <w:rFonts w:ascii="Aptos" w:hAnsi="Aptos"/>
          <w:b/>
          <w:bCs/>
        </w:rPr>
        <w:t>ZBFOX Protection</w:t>
      </w:r>
      <w:r w:rsidRPr="00C45C91">
        <w:rPr>
          <w:rFonts w:ascii="Aptos" w:hAnsi="Aptos"/>
        </w:rPr>
        <w:t xml:space="preserve"> </w:t>
      </w:r>
      <w:r w:rsidRPr="00C45C91">
        <w:rPr>
          <w:rFonts w:ascii="Aptos" w:hAnsi="Aptos"/>
          <w:b/>
          <w:bCs/>
        </w:rPr>
        <w:t>Continuity</w:t>
      </w:r>
      <w:r w:rsidRPr="00C45C91">
        <w:rPr>
          <w:rFonts w:ascii="Aptos" w:hAnsi="Aptos"/>
        </w:rPr>
        <w:t xml:space="preserve"> ha confrontato due cicli successivi di </w:t>
      </w:r>
      <w:r w:rsidRPr="00C45C91">
        <w:rPr>
          <w:rFonts w:ascii="Aptos" w:hAnsi="Aptos"/>
          <w:b/>
          <w:bCs/>
        </w:rPr>
        <w:t>Assessment/SNAPSHOT</w:t>
      </w:r>
      <w:r w:rsidRPr="00C45C91">
        <w:rPr>
          <w:rFonts w:ascii="Aptos" w:hAnsi="Aptos"/>
        </w:rPr>
        <w:t xml:space="preserve"> riferiti allo stesso ambiente operativo, con l’obiettivo di valutare l’evoluzione della postura di rischio osservata.</w:t>
      </w:r>
    </w:p>
    <w:p w14:paraId="3BCF6744" w14:textId="77777777" w:rsidR="009E475D" w:rsidRPr="00C45C91" w:rsidRDefault="00000000">
      <w:pPr>
        <w:spacing w:line="276" w:lineRule="auto"/>
        <w:rPr>
          <w:rFonts w:ascii="Aptos" w:hAnsi="Aptos"/>
          <w:color w:val="FF0000"/>
        </w:rPr>
      </w:pPr>
      <w:r w:rsidRPr="00C45C91">
        <w:rPr>
          <w:rFonts w:ascii="Aptos" w:hAnsi="Aptos"/>
          <w:color w:val="FF0000"/>
        </w:rPr>
        <w:t xml:space="preserve">Nel ciclo analizzato, il trend complessivo risulta </w:t>
      </w:r>
      <w:r w:rsidRPr="00C45C91">
        <w:rPr>
          <w:rStyle w:val="Enfasigrassetto"/>
          <w:rFonts w:ascii="Aptos" w:hAnsi="Aptos"/>
          <w:color w:val="FF0000"/>
        </w:rPr>
        <w:t>migliorato</w:t>
      </w:r>
      <w:r w:rsidRPr="00C45C91">
        <w:rPr>
          <w:rFonts w:ascii="Aptos" w:hAnsi="Aptos"/>
          <w:color w:val="FF0000"/>
        </w:rPr>
        <w:t xml:space="preserve">, con una riduzione del risk score e la chiusura di almeno una vulnerabilità precedentemente presente, in assenza di nuovi host, nuovi finding o regressioni evidenti. Il miglioramento osservato indica che il percorso di riduzione del rischio ha prodotto effetti concreti, seppure ancora parziali. </w:t>
      </w:r>
    </w:p>
    <w:p w14:paraId="1EB95CD1" w14:textId="77777777" w:rsidR="009E475D" w:rsidRPr="00C45C91" w:rsidRDefault="009E475D">
      <w:pPr>
        <w:spacing w:line="276" w:lineRule="auto"/>
        <w:rPr>
          <w:rFonts w:ascii="Aptos" w:hAnsi="Aptos"/>
          <w:color w:val="FF0000"/>
        </w:rPr>
      </w:pPr>
    </w:p>
    <w:p w14:paraId="482A91D8" w14:textId="77777777" w:rsidR="009E475D" w:rsidRPr="00C45C91" w:rsidRDefault="00000000">
      <w:pPr>
        <w:spacing w:line="276" w:lineRule="auto"/>
        <w:rPr>
          <w:rFonts w:ascii="Aptos" w:hAnsi="Aptos"/>
          <w:color w:val="FF0000"/>
        </w:rPr>
      </w:pPr>
      <w:r w:rsidRPr="00C45C91">
        <w:rPr>
          <w:rFonts w:ascii="Aptos" w:hAnsi="Aptos"/>
          <w:color w:val="FF0000"/>
        </w:rPr>
        <w:t xml:space="preserve">Il quadro non può tuttavia essere considerato risolto. Permane infatti un insieme consistente di vulnerabilità persistenti, concentrate in particolare su un numero ristretto di sistemi e riconducibili soprattutto a protocolli legacy, configurazioni crittografiche deboli e hardening incompleto. In questo senso, il dato più rilevante non è tanto l’assenza di nuovi problemi, quanto la permanenza di un residuo tecnico che continua a definire il vero backlog di remediation. </w:t>
      </w:r>
    </w:p>
    <w:p w14:paraId="2429F618" w14:textId="77777777" w:rsidR="009E475D" w:rsidRPr="00C45C91" w:rsidRDefault="00000000">
      <w:pPr>
        <w:spacing w:line="276" w:lineRule="auto"/>
        <w:rPr>
          <w:rFonts w:ascii="Aptos" w:hAnsi="Aptos"/>
          <w:color w:val="FF0000"/>
        </w:rPr>
      </w:pPr>
      <w:r w:rsidRPr="00C45C91">
        <w:rPr>
          <w:rFonts w:ascii="Aptos" w:hAnsi="Aptos"/>
          <w:color w:val="FF0000"/>
        </w:rPr>
        <w:t>Il significato operativo del ciclo è quindi duplice: da un lato conferma che la direzione del cambiamento è favorevole; dall’altro mostra che la postura non è ancora sufficientemente consolidata e richiede continuità di intervento sui nodi che continuano a concentrare esposizione.</w:t>
      </w:r>
    </w:p>
    <w:p w14:paraId="4EFE3813" w14:textId="77777777" w:rsidR="009E475D" w:rsidRPr="00C45C91" w:rsidRDefault="009E475D">
      <w:pPr>
        <w:spacing w:line="276" w:lineRule="auto"/>
        <w:rPr>
          <w:rFonts w:ascii="Aptos" w:hAnsi="Aptos"/>
          <w:color w:val="FF0000"/>
        </w:rPr>
      </w:pPr>
    </w:p>
    <w:p w14:paraId="09BA0FC4" w14:textId="44FF2CA8" w:rsidR="009E475D" w:rsidRPr="00C45C91" w:rsidRDefault="00C45C91">
      <w:pPr>
        <w:spacing w:line="276" w:lineRule="auto"/>
        <w:rPr>
          <w:rFonts w:ascii="Aptos" w:hAnsi="Aptos"/>
          <w:b/>
          <w:bCs/>
          <w:color w:val="3573FF"/>
        </w:rPr>
      </w:pPr>
      <w:r w:rsidRPr="00C45C91">
        <w:rPr>
          <w:rFonts w:ascii="Aptos" w:hAnsi="Aptos"/>
          <w:b/>
          <w:bCs/>
          <w:color w:val="3573FF"/>
        </w:rPr>
        <w:t>SOMMARIO</w:t>
      </w:r>
    </w:p>
    <w:p w14:paraId="41FB8408" w14:textId="77777777" w:rsidR="009E475D" w:rsidRPr="00C45C91" w:rsidRDefault="00000000">
      <w:pPr>
        <w:pStyle w:val="Corpotesto"/>
        <w:rPr>
          <w:rFonts w:ascii="Aptos" w:hAnsi="Aptos"/>
          <w:color w:val="000000"/>
        </w:rPr>
      </w:pPr>
      <w:r w:rsidRPr="00C45C91">
        <w:rPr>
          <w:rFonts w:ascii="Aptos" w:hAnsi="Aptos"/>
          <w:color w:val="000000"/>
        </w:rPr>
        <w:t>Questa sezione fornisce una sintesi quantitativa del ciclo, utile a leggere in modo immediato la direzione generale del cambiamento tra i due assessment confrontati.</w:t>
      </w:r>
    </w:p>
    <w:p w14:paraId="6904F8BA" w14:textId="77777777" w:rsidR="009E475D" w:rsidRPr="00C45C91" w:rsidRDefault="00000000">
      <w:pPr>
        <w:pStyle w:val="Corpotesto"/>
        <w:rPr>
          <w:rFonts w:ascii="Aptos" w:hAnsi="Aptos"/>
          <w:color w:val="000000"/>
        </w:rPr>
      </w:pPr>
      <w:r w:rsidRPr="00C45C91">
        <w:rPr>
          <w:rFonts w:ascii="Aptos" w:hAnsi="Aptos"/>
          <w:color w:val="000000"/>
        </w:rPr>
        <w:t>Le metriche riportate rappresentano indicatori sintetici della traiettoria della postura osservata: stabilità del perimetro, capacità di chiusura dei finding, persistenza del rischio residuo e presenza o assenza di regressioni.</w:t>
      </w:r>
    </w:p>
    <w:p w14:paraId="7EC6DEE5" w14:textId="0FC305FF" w:rsidR="009E475D" w:rsidRPr="00C45C91" w:rsidRDefault="00000000">
      <w:pPr>
        <w:pStyle w:val="Corpotesto"/>
        <w:rPr>
          <w:rFonts w:ascii="Aptos" w:hAnsi="Aptos"/>
          <w:color w:val="000000"/>
        </w:rPr>
      </w:pPr>
      <w:r w:rsidRPr="00C45C91">
        <w:rPr>
          <w:rFonts w:ascii="Aptos" w:hAnsi="Aptos"/>
          <w:color w:val="000000"/>
        </w:rPr>
        <w:t xml:space="preserve">Nel contesto del </w:t>
      </w:r>
      <w:r w:rsidR="00C45C91">
        <w:rPr>
          <w:rFonts w:ascii="Aptos" w:hAnsi="Aptos"/>
          <w:color w:val="000000"/>
        </w:rPr>
        <w:t>ZBFOX Protection</w:t>
      </w:r>
      <w:r w:rsidRPr="00C45C91">
        <w:rPr>
          <w:rFonts w:ascii="Aptos" w:hAnsi="Aptos"/>
          <w:color w:val="000000"/>
        </w:rPr>
        <w:t xml:space="preserve"> Continuity, queste evidenze assumono valore soprattutto perché consentono di verificare se il rischio stia diminuendo in modo ordinato, se stia ristagnando sugli stessi sistemi o se stiano emergendo nuovi elementi di attenzione.</w:t>
      </w:r>
    </w:p>
    <w:p w14:paraId="2E61E38A"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Client ID: LAN</w:t>
      </w:r>
    </w:p>
    <w:p w14:paraId="7C62F1C8"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Trend complessivo: MIGLIORATA</w:t>
      </w:r>
    </w:p>
    <w:p w14:paraId="7AE27EE3" w14:textId="77777777" w:rsidR="009E475D" w:rsidRPr="00C45C91" w:rsidRDefault="00000000">
      <w:pPr>
        <w:pStyle w:val="Corpotesto"/>
        <w:numPr>
          <w:ilvl w:val="0"/>
          <w:numId w:val="2"/>
        </w:numPr>
        <w:spacing w:after="0"/>
        <w:rPr>
          <w:rFonts w:ascii="Aptos" w:hAnsi="Aptos"/>
          <w:b/>
          <w:bCs/>
          <w:color w:val="FF0000"/>
        </w:rPr>
      </w:pPr>
      <w:r w:rsidRPr="00C45C91">
        <w:rPr>
          <w:rFonts w:ascii="Aptos" w:hAnsi="Aptos"/>
          <w:b/>
          <w:bCs/>
          <w:color w:val="FF0000"/>
        </w:rPr>
        <w:t>Assessment/Snapshot precedente</w:t>
      </w:r>
    </w:p>
    <w:p w14:paraId="5E2AC6C5" w14:textId="77777777" w:rsidR="009E475D" w:rsidRPr="00C45C91" w:rsidRDefault="00000000">
      <w:pPr>
        <w:pStyle w:val="Corpotesto"/>
        <w:numPr>
          <w:ilvl w:val="0"/>
          <w:numId w:val="2"/>
        </w:numPr>
        <w:spacing w:after="0"/>
        <w:rPr>
          <w:rFonts w:ascii="Aptos" w:hAnsi="Aptos"/>
          <w:b/>
          <w:bCs/>
          <w:color w:val="FF0000"/>
        </w:rPr>
      </w:pPr>
      <w:r w:rsidRPr="00C45C91">
        <w:rPr>
          <w:rFonts w:ascii="Aptos" w:hAnsi="Aptos"/>
          <w:b/>
          <w:bCs/>
          <w:color w:val="FF0000"/>
        </w:rPr>
        <w:t>Assessment/Snapshot corrente</w:t>
      </w:r>
    </w:p>
    <w:p w14:paraId="2A185A98"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Risk score precedente: 37</w:t>
      </w:r>
    </w:p>
    <w:p w14:paraId="035849B2"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Risk score corrente: 34</w:t>
      </w:r>
    </w:p>
    <w:p w14:paraId="6D0FE849"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Delta score: -3</w:t>
      </w:r>
    </w:p>
    <w:p w14:paraId="164F2252" w14:textId="77777777" w:rsidR="009E475D" w:rsidRPr="00C45C91" w:rsidRDefault="009E475D">
      <w:pPr>
        <w:pStyle w:val="Corpotesto"/>
        <w:spacing w:after="0"/>
        <w:rPr>
          <w:rFonts w:ascii="Aptos" w:hAnsi="Aptos"/>
          <w:color w:val="111111"/>
        </w:rPr>
      </w:pPr>
    </w:p>
    <w:p w14:paraId="74E4698B" w14:textId="46C6B4B2" w:rsidR="009E475D" w:rsidRPr="00C45C91" w:rsidRDefault="00C45C91">
      <w:pPr>
        <w:spacing w:line="276" w:lineRule="auto"/>
        <w:rPr>
          <w:rFonts w:ascii="Aptos" w:hAnsi="Aptos"/>
          <w:b/>
          <w:bCs/>
          <w:color w:val="3573FF"/>
          <w:sz w:val="20"/>
          <w:szCs w:val="20"/>
          <w:u w:val="single"/>
        </w:rPr>
      </w:pPr>
      <w:r w:rsidRPr="00C45C91">
        <w:rPr>
          <w:rFonts w:ascii="Aptos" w:hAnsi="Aptos"/>
          <w:b/>
          <w:bCs/>
          <w:color w:val="3573FF"/>
          <w:sz w:val="20"/>
          <w:szCs w:val="20"/>
          <w:u w:val="single"/>
        </w:rPr>
        <w:t>HOST OVERVIEW</w:t>
      </w:r>
    </w:p>
    <w:p w14:paraId="79B1FDD1"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Host confermati: 3</w:t>
      </w:r>
    </w:p>
    <w:p w14:paraId="3C6332BD"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Nuovi host: 0</w:t>
      </w:r>
    </w:p>
    <w:p w14:paraId="0638E2E7" w14:textId="41B9EC38" w:rsidR="009E475D" w:rsidRPr="00410744" w:rsidRDefault="00000000" w:rsidP="00410744">
      <w:pPr>
        <w:pStyle w:val="Corpotesto"/>
        <w:numPr>
          <w:ilvl w:val="0"/>
          <w:numId w:val="2"/>
        </w:numPr>
        <w:spacing w:after="0"/>
        <w:rPr>
          <w:rFonts w:ascii="Aptos" w:hAnsi="Aptos"/>
          <w:color w:val="111111"/>
        </w:rPr>
      </w:pPr>
      <w:r w:rsidRPr="00C45C91">
        <w:rPr>
          <w:rFonts w:ascii="Aptos" w:hAnsi="Aptos"/>
          <w:color w:val="111111"/>
        </w:rPr>
        <w:lastRenderedPageBreak/>
        <w:t>Host non più rilevati: 0</w:t>
      </w:r>
    </w:p>
    <w:p w14:paraId="3C9862C8" w14:textId="77777777" w:rsidR="00C45C91" w:rsidRPr="00C45C91" w:rsidRDefault="00C45C91">
      <w:pPr>
        <w:pStyle w:val="Corpotesto"/>
        <w:spacing w:after="0"/>
        <w:rPr>
          <w:rFonts w:ascii="Aptos" w:hAnsi="Aptos"/>
          <w:color w:val="111111"/>
        </w:rPr>
      </w:pPr>
    </w:p>
    <w:p w14:paraId="4F657E6D" w14:textId="4D885C37" w:rsidR="009E475D" w:rsidRPr="00C45C91" w:rsidRDefault="00C45C91">
      <w:pPr>
        <w:spacing w:line="276" w:lineRule="auto"/>
        <w:rPr>
          <w:rFonts w:ascii="Aptos" w:hAnsi="Aptos"/>
          <w:b/>
          <w:bCs/>
          <w:color w:val="3573FF"/>
          <w:sz w:val="20"/>
          <w:szCs w:val="20"/>
          <w:u w:val="single"/>
        </w:rPr>
      </w:pPr>
      <w:r w:rsidRPr="00C45C91">
        <w:rPr>
          <w:rFonts w:ascii="Aptos" w:hAnsi="Aptos"/>
          <w:b/>
          <w:bCs/>
          <w:color w:val="3573FF"/>
          <w:sz w:val="20"/>
          <w:szCs w:val="20"/>
          <w:u w:val="single"/>
        </w:rPr>
        <w:t>FINDING OVERVIEW</w:t>
      </w:r>
    </w:p>
    <w:p w14:paraId="03AFF285"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Vulnerabilità risolte: 1</w:t>
      </w:r>
    </w:p>
    <w:p w14:paraId="0FF78068"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Vulnerabilità parzialmente risolte: 0</w:t>
      </w:r>
    </w:p>
    <w:p w14:paraId="2505D014"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Vulnerabilità persistenti: 13</w:t>
      </w:r>
    </w:p>
    <w:p w14:paraId="6B0C4EE1"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Vulnerabilità peggiorate: 0</w:t>
      </w:r>
    </w:p>
    <w:p w14:paraId="523AEFBE"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Vulnerabilità nuove: 0</w:t>
      </w:r>
    </w:p>
    <w:p w14:paraId="3A0C3C57"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Casi da verifica manuale: 0</w:t>
      </w:r>
    </w:p>
    <w:p w14:paraId="0273BA2A" w14:textId="77777777" w:rsidR="009E475D" w:rsidRPr="00C45C91" w:rsidRDefault="009E475D">
      <w:pPr>
        <w:pStyle w:val="Corpotesto"/>
        <w:spacing w:after="0"/>
        <w:rPr>
          <w:rFonts w:ascii="Aptos" w:hAnsi="Aptos"/>
          <w:b/>
          <w:bCs/>
          <w:color w:val="111111"/>
        </w:rPr>
      </w:pPr>
    </w:p>
    <w:p w14:paraId="2CB98798" w14:textId="404B9C39" w:rsidR="009E475D" w:rsidRPr="00C45C91" w:rsidRDefault="00C45C91">
      <w:pPr>
        <w:spacing w:line="276" w:lineRule="auto"/>
        <w:rPr>
          <w:rFonts w:ascii="Aptos" w:hAnsi="Aptos"/>
          <w:b/>
          <w:bCs/>
          <w:color w:val="3573FF"/>
        </w:rPr>
      </w:pPr>
      <w:r w:rsidRPr="00C45C91">
        <w:rPr>
          <w:rFonts w:ascii="Aptos" w:hAnsi="Aptos"/>
          <w:b/>
          <w:bCs/>
          <w:color w:val="3573FF"/>
        </w:rPr>
        <w:t xml:space="preserve">CONFRONTO VULNERABILITÀ </w:t>
      </w:r>
    </w:p>
    <w:p w14:paraId="64939DBF" w14:textId="77777777" w:rsidR="009E475D" w:rsidRPr="00C45C91" w:rsidRDefault="00000000">
      <w:pPr>
        <w:pStyle w:val="Corpotesto"/>
        <w:rPr>
          <w:rFonts w:ascii="Aptos" w:hAnsi="Aptos"/>
          <w:b/>
          <w:bCs/>
          <w:color w:val="3573FF"/>
        </w:rPr>
      </w:pPr>
      <w:r w:rsidRPr="00C45C91">
        <w:rPr>
          <w:rFonts w:ascii="Aptos" w:hAnsi="Aptos"/>
          <w:color w:val="111111"/>
        </w:rPr>
        <w:t>Questa sezione consente di distinguere in modo puntuale le vulnerabilità risolte, persistenti, peggiorate o nuove.</w:t>
      </w:r>
    </w:p>
    <w:p w14:paraId="0E179CD4" w14:textId="77777777" w:rsidR="009E475D" w:rsidRPr="00C45C91" w:rsidRDefault="00000000">
      <w:pPr>
        <w:pStyle w:val="Corpotesto"/>
        <w:rPr>
          <w:rFonts w:ascii="Aptos" w:hAnsi="Aptos"/>
          <w:color w:val="111111"/>
        </w:rPr>
      </w:pPr>
      <w:r w:rsidRPr="00C45C91">
        <w:rPr>
          <w:rFonts w:ascii="Aptos" w:hAnsi="Aptos"/>
          <w:color w:val="111111"/>
        </w:rPr>
        <w:t>Dal punto di vista manageriale, però, il valore di questo blocco non risiede soltanto nell’elenco dei finding. La classificazione  permette di capire se l’organizzazione stia realmente riducendo il rischio, se stia solo mantenendo invariato il proprio livello di esposizione oppure se stiano emergendo segnali di regressione.</w:t>
      </w:r>
    </w:p>
    <w:p w14:paraId="3AE82ED5" w14:textId="77777777" w:rsidR="009E475D" w:rsidRPr="00C45C91" w:rsidRDefault="00000000">
      <w:pPr>
        <w:pStyle w:val="Corpotesto"/>
        <w:rPr>
          <w:rFonts w:ascii="Aptos" w:hAnsi="Aptos"/>
          <w:color w:val="111111"/>
        </w:rPr>
      </w:pPr>
      <w:r w:rsidRPr="00C45C91">
        <w:rPr>
          <w:rFonts w:ascii="Aptos" w:hAnsi="Aptos"/>
          <w:color w:val="111111"/>
        </w:rPr>
        <w:t>In particolare, la persistenza di vulnerabilità su host già noti deve essere letta come indicatore del backlog tecnico ancora aperto, infatti non è necessariamente un segnale di peggioramento, ma evidenzia che il percorso di consolidamento non può ancora dirsi completato.</w:t>
      </w:r>
    </w:p>
    <w:p w14:paraId="78597598" w14:textId="7922AFA1" w:rsidR="009E475D" w:rsidRPr="00C45C91" w:rsidRDefault="00C45C91">
      <w:pPr>
        <w:spacing w:line="276" w:lineRule="auto"/>
        <w:rPr>
          <w:rFonts w:ascii="Aptos" w:hAnsi="Aptos"/>
          <w:b/>
          <w:bCs/>
          <w:color w:val="3573FF"/>
          <w:sz w:val="20"/>
          <w:szCs w:val="20"/>
          <w:u w:val="single"/>
        </w:rPr>
      </w:pPr>
      <w:r w:rsidRPr="00C45C91">
        <w:rPr>
          <w:rFonts w:ascii="Aptos" w:hAnsi="Aptos"/>
          <w:b/>
          <w:bCs/>
          <w:color w:val="3573FF"/>
          <w:sz w:val="20"/>
          <w:szCs w:val="20"/>
          <w:u w:val="single"/>
        </w:rPr>
        <w:t>RISOLTE</w:t>
      </w:r>
    </w:p>
    <w:p w14:paraId="1B014EB8" w14:textId="77777777" w:rsidR="009E475D" w:rsidRDefault="00000000">
      <w:pPr>
        <w:pStyle w:val="Corpotesto"/>
        <w:numPr>
          <w:ilvl w:val="0"/>
          <w:numId w:val="2"/>
        </w:numPr>
        <w:spacing w:after="0"/>
        <w:rPr>
          <w:rFonts w:ascii="Aptos" w:hAnsi="Aptos"/>
          <w:color w:val="111111"/>
        </w:rPr>
      </w:pPr>
      <w:r w:rsidRPr="00C45C91">
        <w:rPr>
          <w:rFonts w:ascii="Aptos" w:hAnsi="Aptos"/>
          <w:color w:val="111111"/>
        </w:rPr>
        <w:t>192.168.17.5:80/tcp — Cleartext Transmission of Sensitive Information via HTTP [medium]</w:t>
      </w:r>
    </w:p>
    <w:p w14:paraId="08D5DEEC" w14:textId="77777777" w:rsidR="00C45C91" w:rsidRPr="00C45C91" w:rsidRDefault="00C45C91" w:rsidP="00C45C91">
      <w:pPr>
        <w:pStyle w:val="Corpotesto"/>
        <w:spacing w:after="0"/>
        <w:ind w:left="720"/>
        <w:rPr>
          <w:rFonts w:ascii="Aptos" w:hAnsi="Aptos"/>
          <w:color w:val="111111"/>
        </w:rPr>
      </w:pPr>
    </w:p>
    <w:p w14:paraId="1C359E1F" w14:textId="6274975D" w:rsidR="009E475D" w:rsidRPr="00C45C91" w:rsidRDefault="00C45C91">
      <w:pPr>
        <w:pStyle w:val="Titolo3"/>
        <w:rPr>
          <w:rFonts w:ascii="Aptos" w:hAnsi="Aptos"/>
        </w:rPr>
      </w:pPr>
      <w:r w:rsidRPr="00C45C91">
        <w:rPr>
          <w:rFonts w:ascii="Aptos" w:hAnsi="Aptos"/>
          <w:bCs/>
          <w:color w:val="3573FF"/>
          <w:sz w:val="20"/>
          <w:szCs w:val="20"/>
          <w:u w:val="single"/>
        </w:rPr>
        <w:t>PARZIALMENTE RISOLTE</w:t>
      </w:r>
    </w:p>
    <w:p w14:paraId="4FFFC45B"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Nessun elemento in questa categoria.</w:t>
      </w:r>
    </w:p>
    <w:p w14:paraId="221CC0A2" w14:textId="77777777" w:rsidR="009E475D" w:rsidRPr="00C45C91" w:rsidRDefault="009E475D">
      <w:pPr>
        <w:pStyle w:val="Corpotesto"/>
        <w:spacing w:after="0"/>
        <w:ind w:left="720"/>
        <w:rPr>
          <w:rFonts w:ascii="Aptos" w:hAnsi="Aptos"/>
          <w:color w:val="111111"/>
        </w:rPr>
      </w:pPr>
    </w:p>
    <w:p w14:paraId="4416DE11" w14:textId="69E4EA66" w:rsidR="009E475D" w:rsidRPr="00C45C91" w:rsidRDefault="00C45C91">
      <w:pPr>
        <w:spacing w:line="276" w:lineRule="auto"/>
        <w:rPr>
          <w:rFonts w:ascii="Aptos" w:hAnsi="Aptos"/>
          <w:b/>
          <w:bCs/>
          <w:color w:val="3573FF"/>
          <w:sz w:val="20"/>
          <w:szCs w:val="20"/>
          <w:u w:val="single"/>
        </w:rPr>
      </w:pPr>
      <w:r w:rsidRPr="00C45C91">
        <w:rPr>
          <w:rFonts w:ascii="Aptos" w:hAnsi="Aptos"/>
          <w:b/>
          <w:bCs/>
          <w:color w:val="3573FF"/>
          <w:sz w:val="20"/>
          <w:szCs w:val="20"/>
          <w:u w:val="single"/>
        </w:rPr>
        <w:t>PERSISTENTI</w:t>
      </w:r>
    </w:p>
    <w:p w14:paraId="3C521C80"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192.168.17.100:general/tcp — TCP Timestamps Information Disclosure [low]</w:t>
      </w:r>
    </w:p>
    <w:p w14:paraId="351C2AAD"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192.168.17.105:22/tcp — Weak MAC Algorithm(s) Supported (SSH) [low]</w:t>
      </w:r>
    </w:p>
    <w:p w14:paraId="149DEFF7"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192.168.17.5:443/tcp — SSL/TLS: Deprecated SSLv2 and SSLv3 Protocol Detection [medium]</w:t>
      </w:r>
    </w:p>
    <w:p w14:paraId="0A0B844A"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192.168.17.5:443/tcp — SSL/TLS: Report Weak Cipher Suites [medium]</w:t>
      </w:r>
    </w:p>
    <w:p w14:paraId="76DECF24"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192.168.17.5:22/tcp — Weak Key Exchange (KEX) Algorithm(s) Supported (SSH) [medium]</w:t>
      </w:r>
    </w:p>
    <w:p w14:paraId="5CBD8420"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192.168.17.5:443/tcp — SSL/TLS: Server Certificate / Certificate in Chain with RSA keys less than 2048 bits [medium]</w:t>
      </w:r>
    </w:p>
    <w:p w14:paraId="6D8296C4"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192.168.17.5:443/tcp — SSL/TLS: Certificate Expired [medium]</w:t>
      </w:r>
    </w:p>
    <w:p w14:paraId="45DEC08F"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192.168.17.5:23/tcp — Telnet Unencrypted Cleartext Login [medium]</w:t>
      </w:r>
    </w:p>
    <w:p w14:paraId="0D8E0266"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192.168.17.5:22/tcp — Weak Encryption Algorithm(s) Supported (SSH) [medium]</w:t>
      </w:r>
    </w:p>
    <w:p w14:paraId="1BFEAB5E"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192.168.17.5:443/tcp — SSL/TLS: Certificate Signed Using A Weak Signature Algorithm [medium]</w:t>
      </w:r>
    </w:p>
    <w:p w14:paraId="1401045A"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lastRenderedPageBreak/>
        <w:t>192.168.17.5:443/tcp — SSL/TLS: SSLv3 Protocol CBC Cipher Suites Information Disclosure Vulnerability (POODLE) [low]</w:t>
      </w:r>
    </w:p>
    <w:p w14:paraId="0610A3F3"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192.168.17.5:22/tcp — Weak MAC Algorithm(s) Supported (SSH) [low]</w:t>
      </w:r>
    </w:p>
    <w:p w14:paraId="476E5E0B"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192.168.17.5:general/icmp — ICMP Timestamp Reply Information Disclosure [low]</w:t>
      </w:r>
    </w:p>
    <w:p w14:paraId="701AB1BF" w14:textId="77777777" w:rsidR="009E475D" w:rsidRPr="00C45C91" w:rsidRDefault="009E475D">
      <w:pPr>
        <w:pStyle w:val="Corpotesto"/>
        <w:spacing w:after="0"/>
        <w:ind w:left="720"/>
        <w:rPr>
          <w:rFonts w:ascii="Aptos" w:hAnsi="Aptos"/>
          <w:color w:val="111111"/>
        </w:rPr>
      </w:pPr>
    </w:p>
    <w:p w14:paraId="4B21DFDA" w14:textId="14BD05F9" w:rsidR="009E475D" w:rsidRPr="00C45C91" w:rsidRDefault="00C45C91">
      <w:pPr>
        <w:spacing w:line="276" w:lineRule="auto"/>
        <w:rPr>
          <w:rFonts w:ascii="Aptos" w:hAnsi="Aptos"/>
          <w:b/>
          <w:bCs/>
          <w:color w:val="3573FF"/>
          <w:sz w:val="20"/>
          <w:szCs w:val="20"/>
          <w:u w:val="single"/>
        </w:rPr>
      </w:pPr>
      <w:r w:rsidRPr="00C45C91">
        <w:rPr>
          <w:rFonts w:ascii="Aptos" w:hAnsi="Aptos"/>
          <w:b/>
          <w:bCs/>
          <w:color w:val="3573FF"/>
          <w:sz w:val="20"/>
          <w:szCs w:val="20"/>
          <w:u w:val="single"/>
        </w:rPr>
        <w:t>AGGRAVATE</w:t>
      </w:r>
    </w:p>
    <w:p w14:paraId="6D958496"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Nessun elemento in questa categoria.</w:t>
      </w:r>
    </w:p>
    <w:p w14:paraId="1C0C58E5" w14:textId="77777777" w:rsidR="009E475D" w:rsidRPr="00C45C91" w:rsidRDefault="009E475D">
      <w:pPr>
        <w:pStyle w:val="Corpotesto"/>
        <w:spacing w:after="0"/>
        <w:ind w:left="720"/>
        <w:rPr>
          <w:rFonts w:ascii="Aptos" w:hAnsi="Aptos"/>
          <w:color w:val="111111"/>
        </w:rPr>
      </w:pPr>
    </w:p>
    <w:p w14:paraId="20BAF9F9" w14:textId="68FBEA17" w:rsidR="009E475D" w:rsidRPr="00C45C91" w:rsidRDefault="00C45C91">
      <w:pPr>
        <w:spacing w:line="276" w:lineRule="auto"/>
        <w:rPr>
          <w:rFonts w:ascii="Aptos" w:hAnsi="Aptos"/>
          <w:b/>
          <w:bCs/>
          <w:color w:val="3573FF"/>
          <w:sz w:val="20"/>
          <w:szCs w:val="20"/>
          <w:u w:val="single"/>
        </w:rPr>
      </w:pPr>
      <w:r w:rsidRPr="00C45C91">
        <w:rPr>
          <w:rFonts w:ascii="Aptos" w:hAnsi="Aptos"/>
          <w:b/>
          <w:bCs/>
          <w:color w:val="3573FF"/>
          <w:sz w:val="20"/>
          <w:szCs w:val="20"/>
          <w:u w:val="single"/>
        </w:rPr>
        <w:t>NUOVE</w:t>
      </w:r>
    </w:p>
    <w:p w14:paraId="40148273"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Nessun elemento in questa categoria.</w:t>
      </w:r>
    </w:p>
    <w:p w14:paraId="6DDD4A12" w14:textId="77777777" w:rsidR="009E475D" w:rsidRPr="00C45C91" w:rsidRDefault="009E475D">
      <w:pPr>
        <w:spacing w:line="276" w:lineRule="auto"/>
        <w:rPr>
          <w:rFonts w:ascii="Aptos" w:hAnsi="Aptos"/>
          <w:color w:val="FF0000"/>
        </w:rPr>
      </w:pPr>
    </w:p>
    <w:p w14:paraId="5D6F7BA4" w14:textId="69E535A3" w:rsidR="009E475D" w:rsidRPr="00C45C91" w:rsidRDefault="00C45C91">
      <w:pPr>
        <w:spacing w:line="276" w:lineRule="auto"/>
        <w:rPr>
          <w:rFonts w:ascii="Aptos" w:hAnsi="Aptos"/>
          <w:b/>
          <w:bCs/>
          <w:color w:val="3573FF"/>
        </w:rPr>
      </w:pPr>
      <w:r w:rsidRPr="00C45C91">
        <w:rPr>
          <w:rFonts w:ascii="Aptos" w:hAnsi="Aptos"/>
          <w:b/>
          <w:bCs/>
          <w:color w:val="3573FF"/>
        </w:rPr>
        <w:t>RISK TREND ANALYSIS</w:t>
      </w:r>
    </w:p>
    <w:p w14:paraId="18E71A06" w14:textId="77777777" w:rsidR="009E475D" w:rsidRPr="00C45C91" w:rsidRDefault="00000000">
      <w:pPr>
        <w:spacing w:line="276" w:lineRule="auto"/>
        <w:rPr>
          <w:rFonts w:ascii="Aptos" w:hAnsi="Aptos"/>
        </w:rPr>
      </w:pPr>
      <w:r w:rsidRPr="00C45C91">
        <w:rPr>
          <w:rFonts w:ascii="Aptos" w:hAnsi="Aptos"/>
        </w:rPr>
        <w:t>Il trend complessivo sintetizza l’andamento del rischio osservato tra i due assessment e fornisce una chiave di lettura più immediata dell’evoluzione della postura.</w:t>
      </w:r>
    </w:p>
    <w:p w14:paraId="74DE0AAE" w14:textId="77777777" w:rsidR="009E475D" w:rsidRPr="00C45C91" w:rsidRDefault="009E475D">
      <w:pPr>
        <w:spacing w:line="276" w:lineRule="auto"/>
        <w:rPr>
          <w:rFonts w:ascii="Aptos" w:hAnsi="Aptos"/>
          <w:b/>
          <w:bCs/>
          <w:color w:val="3573FF"/>
        </w:rPr>
      </w:pPr>
    </w:p>
    <w:p w14:paraId="054C9F63" w14:textId="77777777" w:rsidR="009E475D" w:rsidRPr="00C45C91" w:rsidRDefault="00000000">
      <w:pPr>
        <w:spacing w:line="276" w:lineRule="auto"/>
        <w:rPr>
          <w:rFonts w:ascii="Aptos" w:hAnsi="Aptos"/>
        </w:rPr>
      </w:pPr>
      <w:r w:rsidRPr="00C45C91">
        <w:rPr>
          <w:rFonts w:ascii="Aptos" w:hAnsi="Aptos"/>
        </w:rPr>
        <w:t xml:space="preserve">Il giudizio complessivo del ciclo è </w:t>
      </w:r>
      <w:r w:rsidRPr="00C45C91">
        <w:rPr>
          <w:rFonts w:ascii="Aptos" w:hAnsi="Aptos"/>
          <w:b/>
          <w:bCs/>
        </w:rPr>
        <w:t>MIGLIORATA</w:t>
      </w:r>
      <w:r w:rsidRPr="00C45C91">
        <w:rPr>
          <w:rFonts w:ascii="Aptos" w:hAnsi="Aptos"/>
        </w:rPr>
        <w:t>.</w:t>
      </w:r>
    </w:p>
    <w:p w14:paraId="678B5B46" w14:textId="77777777" w:rsidR="009E475D" w:rsidRPr="00C45C91" w:rsidRDefault="00000000">
      <w:pPr>
        <w:spacing w:line="276" w:lineRule="auto"/>
        <w:rPr>
          <w:rFonts w:ascii="Aptos" w:hAnsi="Aptos"/>
        </w:rPr>
      </w:pPr>
      <w:r w:rsidRPr="00C45C91">
        <w:rPr>
          <w:rFonts w:ascii="Aptos" w:hAnsi="Aptos"/>
        </w:rPr>
        <w:t>Riduzione netta del rischio osservato, con diminuzione delle vulnerabilità severe e prevalenza di finding risolti o attenuati.</w:t>
      </w:r>
    </w:p>
    <w:p w14:paraId="6839831D" w14:textId="77777777" w:rsidR="009E475D" w:rsidRPr="00C45C91" w:rsidRDefault="009E475D">
      <w:pPr>
        <w:pStyle w:val="Corpotesto"/>
        <w:spacing w:after="0"/>
        <w:rPr>
          <w:rFonts w:ascii="Aptos" w:hAnsi="Aptos"/>
          <w:color w:val="111111"/>
        </w:rPr>
      </w:pPr>
    </w:p>
    <w:p w14:paraId="0167E4F4" w14:textId="704252D5" w:rsidR="009E475D" w:rsidRPr="00C45C91" w:rsidRDefault="00C45C91">
      <w:pPr>
        <w:spacing w:line="276" w:lineRule="auto"/>
        <w:rPr>
          <w:rFonts w:ascii="Aptos" w:hAnsi="Aptos"/>
          <w:b/>
          <w:bCs/>
          <w:color w:val="3573FF"/>
        </w:rPr>
      </w:pPr>
      <w:r w:rsidRPr="00C45C91">
        <w:rPr>
          <w:rFonts w:ascii="Aptos" w:hAnsi="Aptos"/>
          <w:b/>
          <w:bCs/>
          <w:color w:val="3573FF"/>
        </w:rPr>
        <w:t>ATTENTION POINTS</w:t>
      </w:r>
    </w:p>
    <w:p w14:paraId="09C709F5" w14:textId="1F9DCA69" w:rsidR="009E475D" w:rsidRPr="00C45C91" w:rsidRDefault="00000000">
      <w:pPr>
        <w:pStyle w:val="Corpotesto"/>
        <w:spacing w:after="0"/>
        <w:rPr>
          <w:rFonts w:ascii="Aptos" w:hAnsi="Aptos"/>
          <w:color w:val="111111"/>
        </w:rPr>
      </w:pPr>
      <w:r w:rsidRPr="00C45C91">
        <w:rPr>
          <w:rFonts w:ascii="Aptos" w:hAnsi="Aptos"/>
          <w:color w:val="FF0000"/>
        </w:rPr>
        <w:t xml:space="preserve">Nel contesto del </w:t>
      </w:r>
      <w:r w:rsidR="00C45C91">
        <w:rPr>
          <w:rFonts w:ascii="Aptos" w:hAnsi="Aptos"/>
          <w:color w:val="FF0000"/>
        </w:rPr>
        <w:t>ZBFOX Protection</w:t>
      </w:r>
      <w:r w:rsidRPr="00C45C91">
        <w:rPr>
          <w:rFonts w:ascii="Aptos" w:hAnsi="Aptos"/>
          <w:color w:val="FF0000"/>
        </w:rPr>
        <w:t xml:space="preserve"> Continuity, questa sezione è particolarmente utile perché aiuta a evitare una lettura eccessivamente ottimistica del delta. Anche in presenza di un trend migliorativo, la permanenza di finding ricorrenti o di pattern tecnici deboli suggerisce che il rischio residuo continui a richiedere un percorso ordinato di follow-up.</w:t>
      </w:r>
    </w:p>
    <w:p w14:paraId="33D5C104" w14:textId="77777777" w:rsidR="009E475D" w:rsidRPr="00C45C91" w:rsidRDefault="009E475D">
      <w:pPr>
        <w:pStyle w:val="Corpotesto"/>
        <w:spacing w:after="0"/>
        <w:ind w:left="720"/>
        <w:rPr>
          <w:rFonts w:ascii="Aptos" w:hAnsi="Aptos"/>
          <w:color w:val="111111"/>
        </w:rPr>
      </w:pPr>
    </w:p>
    <w:p w14:paraId="2A5A8099" w14:textId="77777777" w:rsidR="009E475D" w:rsidRPr="00C45C91" w:rsidRDefault="00000000">
      <w:pPr>
        <w:pStyle w:val="Corpotesto"/>
        <w:numPr>
          <w:ilvl w:val="0"/>
          <w:numId w:val="6"/>
        </w:numPr>
        <w:spacing w:after="0"/>
        <w:rPr>
          <w:rFonts w:ascii="Aptos" w:hAnsi="Aptos"/>
          <w:color w:val="111111"/>
        </w:rPr>
      </w:pPr>
      <w:r w:rsidRPr="00C45C91">
        <w:rPr>
          <w:rFonts w:ascii="Aptos" w:hAnsi="Aptos"/>
          <w:color w:val="111111"/>
        </w:rPr>
        <w:t>Permane un gruppo di vulnerabilità persistenti: il delta è positivo solo in parte e richiede continuità di follow-up.</w:t>
      </w:r>
    </w:p>
    <w:p w14:paraId="6D042A02" w14:textId="77777777" w:rsidR="009E475D" w:rsidRPr="00C45C91" w:rsidRDefault="009E475D">
      <w:pPr>
        <w:pStyle w:val="Corpotesto"/>
        <w:spacing w:after="0"/>
        <w:rPr>
          <w:rFonts w:ascii="Aptos" w:hAnsi="Aptos"/>
          <w:color w:val="111111"/>
        </w:rPr>
      </w:pPr>
    </w:p>
    <w:p w14:paraId="53CC8EAA" w14:textId="65418421" w:rsidR="009E475D" w:rsidRPr="00C45C91" w:rsidRDefault="00C45C91">
      <w:pPr>
        <w:spacing w:line="276" w:lineRule="auto"/>
        <w:rPr>
          <w:rFonts w:ascii="Aptos" w:hAnsi="Aptos"/>
          <w:b/>
          <w:bCs/>
          <w:color w:val="3573FF"/>
        </w:rPr>
      </w:pPr>
      <w:r w:rsidRPr="00C45C91">
        <w:rPr>
          <w:rFonts w:ascii="Aptos" w:hAnsi="Aptos"/>
          <w:b/>
          <w:bCs/>
          <w:color w:val="3573FF"/>
        </w:rPr>
        <w:t>RECOMMENDATIONS</w:t>
      </w:r>
    </w:p>
    <w:p w14:paraId="698A029F" w14:textId="77777777" w:rsidR="009E475D" w:rsidRPr="00C45C91" w:rsidRDefault="00000000">
      <w:pPr>
        <w:spacing w:line="276" w:lineRule="auto"/>
        <w:rPr>
          <w:rFonts w:ascii="Aptos" w:hAnsi="Aptos"/>
        </w:rPr>
      </w:pPr>
      <w:r w:rsidRPr="00C45C91">
        <w:rPr>
          <w:rFonts w:ascii="Aptos" w:hAnsi="Aptos"/>
        </w:rPr>
        <w:t>In base al confronto DELTA, le priorità operative suggerite sono:</w:t>
      </w:r>
    </w:p>
    <w:p w14:paraId="6E93790E"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Chiudere il residuo persistente: le vulnerabilità ancora presenti rappresentano il backlog reale del percorso di remediation.</w:t>
      </w:r>
    </w:p>
    <w:p w14:paraId="2A98127C"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Verificare le vulnerabilità ad alta severità residue: anche in un quadro migliorato, la permanenza di finding high/critical richiede attenzione prioritaria.</w:t>
      </w:r>
    </w:p>
    <w:p w14:paraId="2709F764"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Confermare la natura dei nuovi host: i nuovi elementi di perimetro devono essere validati e contestualizzati rapidamente.</w:t>
      </w:r>
    </w:p>
    <w:p w14:paraId="446470B9"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Rieseguire il ciclo di confronto nel tempo: il valore del DELTA aumenta se applicato in modo continuativo su coppie di assessment successive.</w:t>
      </w:r>
    </w:p>
    <w:p w14:paraId="5C45484A" w14:textId="77777777" w:rsidR="009E475D" w:rsidRPr="00C45C91" w:rsidRDefault="00000000">
      <w:pPr>
        <w:pStyle w:val="Corpotesto"/>
        <w:numPr>
          <w:ilvl w:val="0"/>
          <w:numId w:val="2"/>
        </w:numPr>
        <w:spacing w:after="0"/>
        <w:rPr>
          <w:rFonts w:ascii="Aptos" w:hAnsi="Aptos"/>
          <w:color w:val="111111"/>
        </w:rPr>
      </w:pPr>
      <w:r w:rsidRPr="00C45C91">
        <w:rPr>
          <w:rFonts w:ascii="Aptos" w:hAnsi="Aptos"/>
          <w:color w:val="111111"/>
        </w:rPr>
        <w:t>Trattare separatamente i casi dubbi: ogni finding o host in verifica manuale va escluso da conclusioni troppo assertive finché non viene chiarito.</w:t>
      </w:r>
    </w:p>
    <w:p w14:paraId="68F32BFA" w14:textId="77777777" w:rsidR="009E475D" w:rsidRPr="00C45C91" w:rsidRDefault="009E475D">
      <w:pPr>
        <w:pStyle w:val="Corpotesto"/>
        <w:spacing w:after="0"/>
        <w:rPr>
          <w:rFonts w:ascii="Aptos" w:hAnsi="Aptos"/>
          <w:color w:val="111111"/>
        </w:rPr>
      </w:pPr>
    </w:p>
    <w:p w14:paraId="53EB01A4" w14:textId="358DE033" w:rsidR="009E475D" w:rsidRPr="00C45C91" w:rsidRDefault="00000000">
      <w:pPr>
        <w:pStyle w:val="Corpotesto"/>
        <w:spacing w:after="0"/>
        <w:rPr>
          <w:rFonts w:ascii="Aptos" w:hAnsi="Aptos"/>
          <w:color w:val="111111"/>
        </w:rPr>
      </w:pPr>
      <w:r w:rsidRPr="00C45C91">
        <w:rPr>
          <w:rFonts w:ascii="Aptos" w:hAnsi="Aptos"/>
          <w:color w:val="111111"/>
        </w:rPr>
        <w:lastRenderedPageBreak/>
        <w:t xml:space="preserve">Il </w:t>
      </w:r>
      <w:r w:rsidR="00C45C91">
        <w:rPr>
          <w:rFonts w:ascii="Aptos" w:hAnsi="Aptos"/>
          <w:color w:val="111111"/>
        </w:rPr>
        <w:t>ZBFOX Protection</w:t>
      </w:r>
      <w:r w:rsidRPr="00C45C91">
        <w:rPr>
          <w:rFonts w:ascii="Aptos" w:hAnsi="Aptos"/>
          <w:color w:val="111111"/>
        </w:rPr>
        <w:t xml:space="preserve"> Continuity rappresenta il passaggio da una lettura episodica della sicurezza a una logica di continuità.</w:t>
      </w:r>
    </w:p>
    <w:p w14:paraId="79AAD906" w14:textId="77777777" w:rsidR="009E475D" w:rsidRPr="00C45C91" w:rsidRDefault="00000000">
      <w:pPr>
        <w:pStyle w:val="Corpotesto"/>
        <w:rPr>
          <w:rFonts w:ascii="Aptos" w:hAnsi="Aptos"/>
          <w:color w:val="111111"/>
        </w:rPr>
      </w:pPr>
      <w:r w:rsidRPr="00C45C91">
        <w:rPr>
          <w:rFonts w:ascii="Aptos" w:hAnsi="Aptos"/>
          <w:color w:val="111111"/>
        </w:rPr>
        <w:t>Comprendere il rischio in un determinato momento è utile; comprendere come quel rischio cambia nel tempo è ciò che consente davvero di governarlo.</w:t>
      </w:r>
    </w:p>
    <w:p w14:paraId="2A54C353" w14:textId="77777777" w:rsidR="009E475D" w:rsidRPr="00C45C91" w:rsidRDefault="00000000">
      <w:pPr>
        <w:pStyle w:val="Corpotesto"/>
        <w:rPr>
          <w:rFonts w:ascii="Aptos" w:hAnsi="Aptos"/>
          <w:color w:val="111111"/>
        </w:rPr>
      </w:pPr>
      <w:r w:rsidRPr="00C45C91">
        <w:rPr>
          <w:rFonts w:ascii="Aptos" w:hAnsi="Aptos"/>
          <w:color w:val="111111"/>
        </w:rPr>
        <w:t>Per questo motivo, il confronto tra assessment successivi non deve essere letto solo come differenza tra risultati tecnici, ma come indicatore della maturazione reale della postura di sicurezza, della qualità del follow-up e della capacità dell’organizzazione di consolidare i miglioramenti ottenuti.</w:t>
      </w:r>
    </w:p>
    <w:p w14:paraId="10D622A5" w14:textId="77777777" w:rsidR="009E475D" w:rsidRPr="00C45C91" w:rsidRDefault="00000000">
      <w:pPr>
        <w:pStyle w:val="Corpotesto"/>
        <w:rPr>
          <w:rFonts w:ascii="Aptos" w:hAnsi="Aptos"/>
          <w:color w:val="111111"/>
        </w:rPr>
      </w:pPr>
      <w:r w:rsidRPr="00C45C91">
        <w:rPr>
          <w:rFonts w:ascii="Aptos" w:hAnsi="Aptos"/>
          <w:color w:val="111111"/>
        </w:rPr>
        <w:t>A partire da questo quadro, il valore non sta solo nel correggere ciò che resta aperto, ma nel costruire una continuità di controllo più ordinata, più leggibile e più sostenibile nel tempo.</w:t>
      </w:r>
    </w:p>
    <w:p w14:paraId="01FBBF1B" w14:textId="77777777" w:rsidR="009E475D" w:rsidRPr="00C45C91" w:rsidRDefault="00000000">
      <w:pPr>
        <w:pStyle w:val="Corpotesto"/>
        <w:rPr>
          <w:rFonts w:ascii="Aptos" w:hAnsi="Aptos"/>
          <w:color w:val="111111"/>
        </w:rPr>
      </w:pPr>
      <w:r w:rsidRPr="00C45C91">
        <w:rPr>
          <w:rFonts w:ascii="Aptos" w:hAnsi="Aptos"/>
          <w:color w:val="111111"/>
        </w:rPr>
        <w:t>ZBFOX supporta le organizzazioni nel trasformare il delta tecnico in orientamento operativo e continuità di protezione.</w:t>
      </w:r>
    </w:p>
    <w:p w14:paraId="31DF13E6" w14:textId="77777777" w:rsidR="009E475D" w:rsidRPr="00C45C91" w:rsidRDefault="009E475D">
      <w:pPr>
        <w:pStyle w:val="Corpotesto"/>
        <w:spacing w:after="0"/>
        <w:rPr>
          <w:rFonts w:ascii="Aptos" w:hAnsi="Aptos"/>
          <w:color w:val="111111"/>
        </w:rPr>
      </w:pPr>
    </w:p>
    <w:sectPr w:rsidR="009E475D" w:rsidRPr="00C45C91">
      <w:headerReference w:type="even" r:id="rId8"/>
      <w:headerReference w:type="default" r:id="rId9"/>
      <w:footerReference w:type="even" r:id="rId10"/>
      <w:footerReference w:type="default" r:id="rId11"/>
      <w:headerReference w:type="first" r:id="rId12"/>
      <w:footerReference w:type="first" r:id="rId13"/>
      <w:pgSz w:w="11906" w:h="16838"/>
      <w:pgMar w:top="720" w:right="991" w:bottom="720" w:left="720" w:header="1" w:footer="0" w:gutter="0"/>
      <w:pgNumType w:start="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C91E4" w14:textId="77777777" w:rsidR="006325BB" w:rsidRDefault="006325BB">
      <w:r>
        <w:separator/>
      </w:r>
    </w:p>
  </w:endnote>
  <w:endnote w:type="continuationSeparator" w:id="0">
    <w:p w14:paraId="4FE19D92" w14:textId="77777777" w:rsidR="006325BB" w:rsidRDefault="0063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panose1 w:val="020B0604020202020204"/>
    <w:charset w:val="01"/>
    <w:family w:val="auto"/>
    <w:pitch w:val="default"/>
  </w:font>
  <w:font w:name="Calibri">
    <w:panose1 w:val="020F0502020204030204"/>
    <w:charset w:val="00"/>
    <w:family w:val="swiss"/>
    <w:pitch w:val="variable"/>
    <w:sig w:usb0="E0002AFF" w:usb1="C000247B" w:usb2="00000009" w:usb3="00000000" w:csb0="000001FF" w:csb1="00000000"/>
  </w:font>
  <w:font w:name="Segoe UI">
    <w:panose1 w:val="020B0502040204020203"/>
    <w:charset w:val="01"/>
    <w:family w:val="swiss"/>
    <w:pitch w:val="variable"/>
    <w:sig w:usb0="E4002EFF" w:usb1="C000E47F" w:usb2="00000009" w:usb3="00000000" w:csb0="000001FF" w:csb1="00000000"/>
  </w:font>
  <w:font w:name="Cambria">
    <w:panose1 w:val="02040503050406030204"/>
    <w:charset w:val="01"/>
    <w:family w:val="roman"/>
    <w:pitch w:val="variable"/>
    <w:sig w:usb0="E00002FF" w:usb1="400004FF" w:usb2="00000000" w:usb3="00000000" w:csb0="0000019F" w:csb1="00000000"/>
  </w:font>
  <w:font w:name="Liberation Sans">
    <w:altName w:val="Arial"/>
    <w:panose1 w:val="020B0604020202020204"/>
    <w:charset w:val="01"/>
    <w:family w:val="swiss"/>
    <w:pitch w:val="variable"/>
  </w:font>
  <w:font w:name="Noto Sans">
    <w:panose1 w:val="020B0502040504020204"/>
    <w:charset w:val="00"/>
    <w:family w:val="swiss"/>
    <w:pitch w:val="variable"/>
    <w:sig w:usb0="E00082FF" w:usb1="400078FF" w:usb2="00000021" w:usb3="00000000" w:csb0="0000019F" w:csb1="00000000"/>
  </w:font>
  <w:font w:name="FreeSans">
    <w:panose1 w:val="020B0604020202020204"/>
    <w:charset w:val="00"/>
    <w:family w:val="auto"/>
    <w:pitch w:val="variable"/>
  </w:font>
  <w:font w:name="Lucida Sans">
    <w:panose1 w:val="020B0602030504020204"/>
    <w:charset w:val="4D"/>
    <w:family w:val="swiss"/>
    <w:pitch w:val="variable"/>
    <w:sig w:usb0="00000003" w:usb1="00000000" w:usb2="00000000" w:usb3="00000000" w:csb0="00000001" w:csb1="00000000"/>
  </w:font>
  <w:font w:name="Tahoma">
    <w:panose1 w:val="020B0604030504040204"/>
    <w:charset w:val="01"/>
    <w:family w:val="swiss"/>
    <w:pitch w:val="variable"/>
    <w:sig w:usb0="E1002EFF" w:usb1="C000605B" w:usb2="00000029" w:usb3="00000000" w:csb0="000101FF" w:csb1="00000000"/>
  </w:font>
  <w:font w:name="Neo Sans Intel">
    <w:altName w:val="Cambria"/>
    <w:panose1 w:val="020B0604020202020204"/>
    <w:charset w:val="01"/>
    <w:family w:val="roman"/>
    <w:pitch w:val="variable"/>
  </w:font>
  <w:font w:name="Courier New">
    <w:panose1 w:val="02070309020205020404"/>
    <w:charset w:val="01"/>
    <w:family w:val="modern"/>
    <w:pitch w:val="fixed"/>
    <w:sig w:usb0="E0002AFF" w:usb1="C0007843" w:usb2="00000009" w:usb3="00000000" w:csb0="000001FF" w:csb1="00000000"/>
  </w:font>
  <w:font w:name="Liberation Mono">
    <w:altName w:val="Courier New"/>
    <w:panose1 w:val="020B0604020202020204"/>
    <w:charset w:val="01"/>
    <w:family w:val="roman"/>
    <w:pitch w:val="variable"/>
  </w:font>
  <w:font w:name="Aptos">
    <w:panose1 w:val="020B0004020202020204"/>
    <w:charset w:val="01"/>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262D6" w14:textId="77777777" w:rsidR="009E475D" w:rsidRDefault="00000000">
    <w:pPr>
      <w:pStyle w:val="Pidipagina"/>
      <w:ind w:right="360"/>
    </w:pPr>
    <w:r>
      <w:rPr>
        <w:noProof/>
      </w:rPr>
      <mc:AlternateContent>
        <mc:Choice Requires="wps">
          <w:drawing>
            <wp:anchor distT="0" distB="0" distL="0" distR="0" simplePos="0" relativeHeight="251659776" behindDoc="1" locked="0" layoutInCell="0" allowOverlap="1" wp14:anchorId="0D82B55D" wp14:editId="6A747558">
              <wp:simplePos x="0" y="0"/>
              <wp:positionH relativeFrom="margin">
                <wp:align>right</wp:align>
              </wp:positionH>
              <wp:positionV relativeFrom="paragraph">
                <wp:posOffset>635</wp:posOffset>
              </wp:positionV>
              <wp:extent cx="14605" cy="14605"/>
              <wp:effectExtent l="0" t="0" r="0" b="0"/>
              <wp:wrapNone/>
              <wp:docPr id="3"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835500571"/>
                            <w:docPartObj>
                              <w:docPartGallery w:val="Page Numbers (Bottom of Page)"/>
                              <w:docPartUnique/>
                            </w:docPartObj>
                          </w:sdtPr>
                          <w:sdtContent>
                            <w:p w14:paraId="36E3165F" w14:textId="77777777" w:rsidR="009E475D" w:rsidRDefault="00000000">
                              <w:pPr>
                                <w:pStyle w:val="Pidipagina"/>
                                <w:rPr>
                                  <w:rStyle w:val="Numeropagina"/>
                                </w:rPr>
                              </w:pPr>
                              <w:r>
                                <w:rPr>
                                  <w:rStyle w:val="Numeropagina"/>
                                  <w:color w:val="000000"/>
                                </w:rPr>
                                <w:fldChar w:fldCharType="begin"/>
                              </w:r>
                              <w:r>
                                <w:rPr>
                                  <w:rStyle w:val="Numeropagina"/>
                                  <w:color w:val="000000"/>
                                </w:rPr>
                                <w:instrText xml:space="preserve"> PAGE </w:instrText>
                              </w:r>
                              <w:r>
                                <w:rPr>
                                  <w:rStyle w:val="Numeropagina"/>
                                  <w:color w:val="000000"/>
                                </w:rPr>
                                <w:fldChar w:fldCharType="separate"/>
                              </w:r>
                              <w:r>
                                <w:rPr>
                                  <w:rStyle w:val="Numeropagina"/>
                                  <w:color w:val="000000"/>
                                </w:rPr>
                                <w:t>0</w:t>
                              </w:r>
                              <w:r>
                                <w:rPr>
                                  <w:rStyle w:val="Numeropagina"/>
                                  <w:color w:val="000000"/>
                                </w:rPr>
                                <w:fldChar w:fldCharType="end"/>
                              </w:r>
                            </w:p>
                          </w:sdtContent>
                        </w:sdt>
                      </w:txbxContent>
                    </wps:txbx>
                    <wps:bodyPr lIns="0" tIns="0" rIns="0" bIns="0" anchor="t">
                      <a:spAutoFit/>
                    </wps:bodyPr>
                  </wps:wsp>
                </a:graphicData>
              </a:graphic>
            </wp:anchor>
          </w:drawing>
        </mc:Choice>
        <mc:Fallback>
          <w:pict>
            <v:rect w14:anchorId="0D82B55D" id="Frame1" o:spid="_x0000_s1026" style="position:absolute;left:0;text-align:left;margin-left:-50.05pt;margin-top:.05pt;width:1.15pt;height:1.15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" o:allowincell="f" filled="f" stroked="f" strokeweight="0">
              <v:textbox style="mso-fit-shape-to-text:t" inset="0,0,0,0">
                <w:txbxContent>
                  <w:sdt>
                    <w:sdtPr>
                      <w:id w:val="835500571"/>
                      <w:docPartObj>
                        <w:docPartGallery w:val="Page Numbers (Bottom of Page)"/>
                        <w:docPartUnique/>
                      </w:docPartObj>
                    </w:sdtPr>
                    <w:sdtContent>
                      <w:p w14:paraId="36E3165F" w14:textId="77777777" w:rsidR="009E475D" w:rsidRDefault="00000000">
                        <w:pPr>
                          <w:pStyle w:val="Pidipagina"/>
                          <w:rPr>
                            <w:rStyle w:val="Numeropagina"/>
                          </w:rPr>
                        </w:pPr>
                        <w:r>
                          <w:rPr>
                            <w:rStyle w:val="Numeropagina"/>
                            <w:color w:val="000000"/>
                          </w:rPr>
                          <w:fldChar w:fldCharType="begin"/>
                        </w:r>
                        <w:r>
                          <w:rPr>
                            <w:rStyle w:val="Numeropagina"/>
                            <w:color w:val="000000"/>
                          </w:rPr>
                          <w:instrText xml:space="preserve"> PAGE </w:instrText>
                        </w:r>
                        <w:r>
                          <w:rPr>
                            <w:rStyle w:val="Numeropagina"/>
                            <w:color w:val="000000"/>
                          </w:rPr>
                          <w:fldChar w:fldCharType="separate"/>
                        </w:r>
                        <w:r>
                          <w:rPr>
                            <w:rStyle w:val="Numeropagina"/>
                            <w:color w:val="000000"/>
                          </w:rPr>
                          <w:t>0</w:t>
                        </w:r>
                        <w:r>
                          <w:rPr>
                            <w:rStyle w:val="Numeropagina"/>
                            <w:color w:val="000000"/>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08E9" w14:textId="77777777" w:rsidR="009E475D" w:rsidRDefault="00000000">
    <w:pPr>
      <w:tabs>
        <w:tab w:val="center" w:pos="4550"/>
        <w:tab w:val="left" w:pos="5818"/>
      </w:tabs>
      <w:ind w:right="360"/>
      <w:rPr>
        <w:rFonts w:asciiTheme="majorHAnsi" w:hAnsiTheme="majorHAnsi" w:cstheme="majorHAnsi"/>
        <w:color w:val="548DD4" w:themeColor="text2" w:themeTint="99"/>
        <w:spacing w:val="60"/>
      </w:rPr>
    </w:pPr>
    <w:r>
      <w:rPr>
        <w:rFonts w:ascii="Calibri" w:hAnsi="Calibri" w:cstheme="majorHAnsi"/>
        <w:noProof/>
        <w:color w:val="548DD4" w:themeColor="text2" w:themeTint="99"/>
        <w:spacing w:val="60"/>
      </w:rPr>
      <mc:AlternateContent>
        <mc:Choice Requires="wps">
          <w:drawing>
            <wp:anchor distT="0" distB="0" distL="0" distR="0" simplePos="0" relativeHeight="251657728" behindDoc="1" locked="0" layoutInCell="0" allowOverlap="1" wp14:anchorId="10C69287" wp14:editId="2CF00B8D">
              <wp:simplePos x="0" y="0"/>
              <wp:positionH relativeFrom="margin">
                <wp:align>right</wp:align>
              </wp:positionH>
              <wp:positionV relativeFrom="paragraph">
                <wp:posOffset>635</wp:posOffset>
              </wp:positionV>
              <wp:extent cx="76835" cy="173990"/>
              <wp:effectExtent l="0" t="0" r="0" b="0"/>
              <wp:wrapNone/>
              <wp:docPr id="4" name="Frame2"/>
              <wp:cNvGraphicFramePr/>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931407492"/>
                            <w:docPartObj>
                              <w:docPartGallery w:val="Page Numbers (Bottom of Page)"/>
                              <w:docPartUnique/>
                            </w:docPartObj>
                          </w:sdtPr>
                          <w:sdtContent>
                            <w:p w14:paraId="205E2DC9" w14:textId="77777777" w:rsidR="009E475D" w:rsidRDefault="00000000">
                              <w:pPr>
                                <w:pStyle w:val="Pidipagina"/>
                                <w:rPr>
                                  <w:rStyle w:val="Numeropagina"/>
                                </w:rPr>
                              </w:pPr>
                              <w:r>
                                <w:rPr>
                                  <w:rStyle w:val="Numeropagina"/>
                                  <w:color w:val="000000"/>
                                </w:rPr>
                                <w:fldChar w:fldCharType="begin"/>
                              </w:r>
                              <w:r>
                                <w:rPr>
                                  <w:rStyle w:val="Numeropagina"/>
                                  <w:color w:val="000000"/>
                                </w:rPr>
                                <w:instrText xml:space="preserve"> PAGE </w:instrText>
                              </w:r>
                              <w:r>
                                <w:rPr>
                                  <w:rStyle w:val="Numeropagina"/>
                                  <w:color w:val="000000"/>
                                </w:rPr>
                                <w:fldChar w:fldCharType="separate"/>
                              </w:r>
                              <w:r>
                                <w:rPr>
                                  <w:rStyle w:val="Numeropagina"/>
                                  <w:color w:val="000000"/>
                                </w:rPr>
                                <w:t>6</w:t>
                              </w:r>
                              <w:r>
                                <w:rPr>
                                  <w:rStyle w:val="Numeropagina"/>
                                  <w:color w:val="000000"/>
                                </w:rPr>
                                <w:fldChar w:fldCharType="end"/>
                              </w:r>
                            </w:p>
                          </w:sdtContent>
                        </w:sdt>
                      </w:txbxContent>
                    </wps:txbx>
                    <wps:bodyPr lIns="0" tIns="0" rIns="0" bIns="0" anchor="t">
                      <a:spAutoFit/>
                    </wps:bodyPr>
                  </wps:wsp>
                </a:graphicData>
              </a:graphic>
            </wp:anchor>
          </w:drawing>
        </mc:Choice>
        <mc:Fallback>
          <w:pict>
            <v:rect w14:anchorId="10C69287" id="Frame2" o:spid="_x0000_s1027" style="position:absolute;left:0;text-align:left;margin-left:-45.15pt;margin-top:.05pt;width:6.05pt;height:13.7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" o:allowincell="f" filled="f" stroked="f" strokeweight="0">
              <v:textbox style="mso-fit-shape-to-text:t" inset="0,0,0,0">
                <w:txbxContent>
                  <w:sdt>
                    <w:sdtPr>
                      <w:id w:val="931407492"/>
                      <w:docPartObj>
                        <w:docPartGallery w:val="Page Numbers (Bottom of Page)"/>
                        <w:docPartUnique/>
                      </w:docPartObj>
                    </w:sdtPr>
                    <w:sdtContent>
                      <w:p w14:paraId="205E2DC9" w14:textId="77777777" w:rsidR="009E475D" w:rsidRDefault="00000000">
                        <w:pPr>
                          <w:pStyle w:val="Pidipagina"/>
                          <w:rPr>
                            <w:rStyle w:val="Numeropagina"/>
                          </w:rPr>
                        </w:pPr>
                        <w:r>
                          <w:rPr>
                            <w:rStyle w:val="Numeropagina"/>
                            <w:color w:val="000000"/>
                          </w:rPr>
                          <w:fldChar w:fldCharType="begin"/>
                        </w:r>
                        <w:r>
                          <w:rPr>
                            <w:rStyle w:val="Numeropagina"/>
                            <w:color w:val="000000"/>
                          </w:rPr>
                          <w:instrText xml:space="preserve"> PAGE </w:instrText>
                        </w:r>
                        <w:r>
                          <w:rPr>
                            <w:rStyle w:val="Numeropagina"/>
                            <w:color w:val="000000"/>
                          </w:rPr>
                          <w:fldChar w:fldCharType="separate"/>
                        </w:r>
                        <w:r>
                          <w:rPr>
                            <w:rStyle w:val="Numeropagina"/>
                            <w:color w:val="000000"/>
                          </w:rPr>
                          <w:t>6</w:t>
                        </w:r>
                        <w:r>
                          <w:rPr>
                            <w:rStyle w:val="Numeropagina"/>
                            <w:color w:val="000000"/>
                          </w:rPr>
                          <w:fldChar w:fldCharType="end"/>
                        </w:r>
                      </w:p>
                    </w:sdtContent>
                  </w:sdt>
                </w:txbxContent>
              </v:textbox>
              <w10:wrap anchorx="margin"/>
            </v:rect>
          </w:pict>
        </mc:Fallback>
      </mc:AlternateContent>
    </w:r>
  </w:p>
  <w:p w14:paraId="1FBB8752" w14:textId="77777777" w:rsidR="009E475D" w:rsidRDefault="009E475D">
    <w:pPr>
      <w:tabs>
        <w:tab w:val="center" w:pos="4550"/>
        <w:tab w:val="left" w:pos="5818"/>
      </w:tabs>
      <w:ind w:right="360"/>
      <w:rPr>
        <w:rFonts w:asciiTheme="majorHAnsi" w:hAnsiTheme="majorHAnsi" w:cstheme="majorHAnsi"/>
        <w:color w:val="548DD4" w:themeColor="text2" w:themeTint="99"/>
        <w:spacing w:val="6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A555" w14:textId="77777777" w:rsidR="009E475D" w:rsidRDefault="00000000">
    <w:pPr>
      <w:tabs>
        <w:tab w:val="center" w:pos="4550"/>
        <w:tab w:val="left" w:pos="5818"/>
      </w:tabs>
      <w:ind w:right="360"/>
      <w:rPr>
        <w:rFonts w:asciiTheme="majorHAnsi" w:hAnsiTheme="majorHAnsi" w:cstheme="majorHAnsi"/>
        <w:color w:val="548DD4" w:themeColor="text2" w:themeTint="99"/>
        <w:spacing w:val="60"/>
      </w:rPr>
    </w:pPr>
    <w:r>
      <w:rPr>
        <w:rFonts w:ascii="Calibri" w:hAnsi="Calibri" w:cstheme="majorHAnsi"/>
        <w:noProof/>
        <w:color w:val="548DD4" w:themeColor="text2" w:themeTint="99"/>
        <w:spacing w:val="60"/>
      </w:rPr>
      <mc:AlternateContent>
        <mc:Choice Requires="wps">
          <w:drawing>
            <wp:anchor distT="0" distB="0" distL="0" distR="0" simplePos="0" relativeHeight="251658752" behindDoc="1" locked="0" layoutInCell="0" allowOverlap="1" wp14:anchorId="085B91B4" wp14:editId="3BF16601">
              <wp:simplePos x="0" y="0"/>
              <wp:positionH relativeFrom="margin">
                <wp:align>right</wp:align>
              </wp:positionH>
              <wp:positionV relativeFrom="paragraph">
                <wp:posOffset>635</wp:posOffset>
              </wp:positionV>
              <wp:extent cx="76835" cy="173990"/>
              <wp:effectExtent l="0" t="0" r="0" b="0"/>
              <wp:wrapNone/>
              <wp:docPr id="5" name="Frame2"/>
              <wp:cNvGraphicFramePr/>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904718970"/>
                            <w:docPartObj>
                              <w:docPartGallery w:val="Page Numbers (Bottom of Page)"/>
                              <w:docPartUnique/>
                            </w:docPartObj>
                          </w:sdtPr>
                          <w:sdtContent>
                            <w:p w14:paraId="5D65865F" w14:textId="77777777" w:rsidR="009E475D" w:rsidRDefault="00000000">
                              <w:pPr>
                                <w:pStyle w:val="Pidipagina"/>
                                <w:rPr>
                                  <w:rStyle w:val="Numeropagina"/>
                                </w:rPr>
                              </w:pPr>
                              <w:r>
                                <w:rPr>
                                  <w:rStyle w:val="Numeropagina"/>
                                  <w:color w:val="000000"/>
                                </w:rPr>
                                <w:fldChar w:fldCharType="begin"/>
                              </w:r>
                              <w:r>
                                <w:rPr>
                                  <w:rStyle w:val="Numeropagina"/>
                                  <w:color w:val="000000"/>
                                </w:rPr>
                                <w:instrText xml:space="preserve"> PAGE </w:instrText>
                              </w:r>
                              <w:r>
                                <w:rPr>
                                  <w:rStyle w:val="Numeropagina"/>
                                  <w:color w:val="000000"/>
                                </w:rPr>
                                <w:fldChar w:fldCharType="separate"/>
                              </w:r>
                              <w:r>
                                <w:rPr>
                                  <w:rStyle w:val="Numeropagina"/>
                                  <w:color w:val="000000"/>
                                </w:rPr>
                                <w:t>6</w:t>
                              </w:r>
                              <w:r>
                                <w:rPr>
                                  <w:rStyle w:val="Numeropagina"/>
                                  <w:color w:val="000000"/>
                                </w:rPr>
                                <w:fldChar w:fldCharType="end"/>
                              </w:r>
                            </w:p>
                          </w:sdtContent>
                        </w:sdt>
                      </w:txbxContent>
                    </wps:txbx>
                    <wps:bodyPr lIns="0" tIns="0" rIns="0" bIns="0" anchor="t">
                      <a:spAutoFit/>
                    </wps:bodyPr>
                  </wps:wsp>
                </a:graphicData>
              </a:graphic>
            </wp:anchor>
          </w:drawing>
        </mc:Choice>
        <mc:Fallback>
          <w:pict>
            <v:rect w14:anchorId="085B91B4" id="_x0000_s1028" style="position:absolute;left:0;text-align:left;margin-left:-45.15pt;margin-top:.05pt;width:6.05pt;height:13.7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" o:allowincell="f" filled="f" stroked="f" strokeweight="0">
              <v:textbox style="mso-fit-shape-to-text:t" inset="0,0,0,0">
                <w:txbxContent>
                  <w:sdt>
                    <w:sdtPr>
                      <w:id w:val="1904718970"/>
                      <w:docPartObj>
                        <w:docPartGallery w:val="Page Numbers (Bottom of Page)"/>
                        <w:docPartUnique/>
                      </w:docPartObj>
                    </w:sdtPr>
                    <w:sdtContent>
                      <w:p w14:paraId="5D65865F" w14:textId="77777777" w:rsidR="009E475D" w:rsidRDefault="00000000">
                        <w:pPr>
                          <w:pStyle w:val="Pidipagina"/>
                          <w:rPr>
                            <w:rStyle w:val="Numeropagina"/>
                          </w:rPr>
                        </w:pPr>
                        <w:r>
                          <w:rPr>
                            <w:rStyle w:val="Numeropagina"/>
                            <w:color w:val="000000"/>
                          </w:rPr>
                          <w:fldChar w:fldCharType="begin"/>
                        </w:r>
                        <w:r>
                          <w:rPr>
                            <w:rStyle w:val="Numeropagina"/>
                            <w:color w:val="000000"/>
                          </w:rPr>
                          <w:instrText xml:space="preserve"> PAGE </w:instrText>
                        </w:r>
                        <w:r>
                          <w:rPr>
                            <w:rStyle w:val="Numeropagina"/>
                            <w:color w:val="000000"/>
                          </w:rPr>
                          <w:fldChar w:fldCharType="separate"/>
                        </w:r>
                        <w:r>
                          <w:rPr>
                            <w:rStyle w:val="Numeropagina"/>
                            <w:color w:val="000000"/>
                          </w:rPr>
                          <w:t>6</w:t>
                        </w:r>
                        <w:r>
                          <w:rPr>
                            <w:rStyle w:val="Numeropagina"/>
                            <w:color w:val="000000"/>
                          </w:rPr>
                          <w:fldChar w:fldCharType="end"/>
                        </w:r>
                      </w:p>
                    </w:sdtContent>
                  </w:sdt>
                </w:txbxContent>
              </v:textbox>
              <w10:wrap anchorx="margin"/>
            </v:rect>
          </w:pict>
        </mc:Fallback>
      </mc:AlternateContent>
    </w:r>
  </w:p>
  <w:p w14:paraId="5B44955B" w14:textId="77777777" w:rsidR="009E475D" w:rsidRDefault="009E475D">
    <w:pPr>
      <w:tabs>
        <w:tab w:val="center" w:pos="4550"/>
        <w:tab w:val="left" w:pos="5818"/>
      </w:tabs>
      <w:ind w:right="360"/>
      <w:rPr>
        <w:rFonts w:asciiTheme="majorHAnsi" w:hAnsiTheme="majorHAnsi" w:cstheme="majorHAnsi"/>
        <w:color w:val="548DD4" w:themeColor="text2" w:themeTint="99"/>
        <w:spacing w:val="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F8579" w14:textId="77777777" w:rsidR="006325BB" w:rsidRDefault="006325BB">
      <w:r>
        <w:separator/>
      </w:r>
    </w:p>
  </w:footnote>
  <w:footnote w:type="continuationSeparator" w:id="0">
    <w:p w14:paraId="630B318E" w14:textId="77777777" w:rsidR="006325BB" w:rsidRDefault="00632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E26C" w14:textId="77777777" w:rsidR="009E475D" w:rsidRDefault="009E475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31ED" w14:textId="77777777" w:rsidR="009E475D" w:rsidRDefault="00000000">
    <w:pPr>
      <w:pStyle w:val="Intestazione"/>
    </w:pPr>
    <w:r>
      <w:rPr>
        <w:noProof/>
      </w:rPr>
      <w:drawing>
        <wp:anchor distT="0" distB="0" distL="0" distR="0" simplePos="0" relativeHeight="251655680" behindDoc="1" locked="0" layoutInCell="1" allowOverlap="1" wp14:anchorId="7D74A72B" wp14:editId="7F3E20F1">
          <wp:simplePos x="0" y="0"/>
          <wp:positionH relativeFrom="column">
            <wp:posOffset>6424930</wp:posOffset>
          </wp:positionH>
          <wp:positionV relativeFrom="paragraph">
            <wp:posOffset>31750</wp:posOffset>
          </wp:positionV>
          <wp:extent cx="612140" cy="702310"/>
          <wp:effectExtent l="0" t="0" r="0" b="0"/>
          <wp:wrapNone/>
          <wp:docPr id="1" name="Immagine 4" descr="Immagine che contiene simbolo, emblema, logo, cres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4" descr="Immagine che contiene simbolo, emblema, logo, cresta&#10;&#10;Il contenuto generato dall'IA potrebbe non essere corretto."/>
                  <pic:cNvPicPr>
                    <a:picLocks noChangeAspect="1" noChangeArrowheads="1"/>
                  </pic:cNvPicPr>
                </pic:nvPicPr>
                <pic:blipFill>
                  <a:blip r:embed="rId1"/>
                  <a:stretch>
                    <a:fillRect/>
                  </a:stretch>
                </pic:blipFill>
                <pic:spPr bwMode="auto">
                  <a:xfrm>
                    <a:off x="0" y="0"/>
                    <a:ext cx="612140" cy="702310"/>
                  </a:xfrm>
                  <a:prstGeom prst="rect">
                    <a:avLst/>
                  </a:prstGeom>
                  <a:noFill/>
                </pic:spPr>
              </pic:pic>
            </a:graphicData>
          </a:graphic>
        </wp:anchor>
      </w:drawing>
    </w:r>
  </w:p>
  <w:p w14:paraId="026B2A91" w14:textId="77777777" w:rsidR="009E475D" w:rsidRDefault="009E475D">
    <w:pPr>
      <w:pStyle w:val="Intestazione"/>
    </w:pPr>
  </w:p>
  <w:p w14:paraId="644CAB81" w14:textId="77777777" w:rsidR="009E475D" w:rsidRDefault="00000000">
    <w:pPr>
      <w:pStyle w:val="Intestazione"/>
      <w:jc w:val="center"/>
      <w:rPr>
        <w:rFonts w:asciiTheme="majorHAnsi" w:hAnsiTheme="majorHAnsi" w:cstheme="majorHAnsi"/>
        <w:b/>
        <w:bCs/>
        <w:color w:val="F79646" w:themeColor="accent6"/>
        <w:sz w:val="72"/>
        <w:szCs w:val="72"/>
      </w:rPr>
    </w:pPr>
    <w:r>
      <w:rPr>
        <w:rFonts w:asciiTheme="majorHAnsi" w:hAnsiTheme="majorHAnsi" w:cstheme="majorHAnsi"/>
        <w:b/>
        <w:bCs/>
        <w:color w:val="F79646" w:themeColor="accent6"/>
        <w:sz w:val="48"/>
        <w:szCs w:val="48"/>
      </w:rPr>
      <w:t>ZBFOX</w:t>
    </w:r>
    <w:r>
      <w:rPr>
        <w:rFonts w:asciiTheme="majorHAnsi" w:hAnsiTheme="majorHAnsi" w:cstheme="majorHAnsi"/>
        <w:b/>
        <w:bCs/>
        <w:color w:val="F79646" w:themeColor="accent6"/>
        <w:sz w:val="72"/>
        <w:szCs w:val="72"/>
      </w:rPr>
      <w:t xml:space="preserve">         </w:t>
    </w:r>
  </w:p>
  <w:p w14:paraId="6C5C61DC" w14:textId="77777777" w:rsidR="009E475D" w:rsidRDefault="00000000">
    <w:pPr>
      <w:pStyle w:val="Intestazione"/>
      <w:rPr>
        <w:rFonts w:asciiTheme="majorHAnsi" w:hAnsiTheme="majorHAnsi" w:cstheme="majorHAnsi"/>
      </w:rPr>
    </w:pPr>
    <w:r>
      <w:rPr>
        <w:rFonts w:asciiTheme="majorHAnsi" w:hAnsiTheme="majorHAnsi" w:cstheme="majorHAnsi"/>
        <w:b/>
        <w:bCs/>
        <w:color w:val="F79646" w:themeColor="accent6"/>
        <w:u w:val="single"/>
      </w:rPr>
      <w:t>_____________________________________________________________________________________</w:t>
    </w:r>
  </w:p>
  <w:p w14:paraId="2F231847" w14:textId="77777777" w:rsidR="009E475D" w:rsidRDefault="009E475D">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D5C77" w14:textId="77777777" w:rsidR="009E475D" w:rsidRDefault="00000000">
    <w:pPr>
      <w:pStyle w:val="Intestazione"/>
    </w:pPr>
    <w:r>
      <w:rPr>
        <w:noProof/>
      </w:rPr>
      <w:drawing>
        <wp:anchor distT="0" distB="0" distL="0" distR="0" simplePos="0" relativeHeight="251656704" behindDoc="1" locked="0" layoutInCell="1" allowOverlap="1" wp14:anchorId="0FF7F725" wp14:editId="36D0EE87">
          <wp:simplePos x="0" y="0"/>
          <wp:positionH relativeFrom="column">
            <wp:posOffset>6424930</wp:posOffset>
          </wp:positionH>
          <wp:positionV relativeFrom="paragraph">
            <wp:posOffset>31750</wp:posOffset>
          </wp:positionV>
          <wp:extent cx="612140" cy="702310"/>
          <wp:effectExtent l="0" t="0" r="0" b="0"/>
          <wp:wrapNone/>
          <wp:docPr id="2" name="Immagine 4" descr="Immagine che contiene simbolo, emblema, logo, cres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descr="Immagine che contiene simbolo, emblema, logo, cresta&#10;&#10;Il contenuto generato dall'IA potrebbe non essere corretto."/>
                  <pic:cNvPicPr>
                    <a:picLocks noChangeAspect="1" noChangeArrowheads="1"/>
                  </pic:cNvPicPr>
                </pic:nvPicPr>
                <pic:blipFill>
                  <a:blip r:embed="rId1"/>
                  <a:stretch>
                    <a:fillRect/>
                  </a:stretch>
                </pic:blipFill>
                <pic:spPr bwMode="auto">
                  <a:xfrm>
                    <a:off x="0" y="0"/>
                    <a:ext cx="612140" cy="702310"/>
                  </a:xfrm>
                  <a:prstGeom prst="rect">
                    <a:avLst/>
                  </a:prstGeom>
                  <a:noFill/>
                </pic:spPr>
              </pic:pic>
            </a:graphicData>
          </a:graphic>
        </wp:anchor>
      </w:drawing>
    </w:r>
  </w:p>
  <w:p w14:paraId="29F11587" w14:textId="77777777" w:rsidR="009E475D" w:rsidRDefault="009E475D">
    <w:pPr>
      <w:pStyle w:val="Intestazione"/>
    </w:pPr>
  </w:p>
  <w:p w14:paraId="20D39CC9" w14:textId="77777777" w:rsidR="009E475D" w:rsidRDefault="00000000">
    <w:pPr>
      <w:pStyle w:val="Intestazione"/>
      <w:jc w:val="center"/>
      <w:rPr>
        <w:rFonts w:asciiTheme="majorHAnsi" w:hAnsiTheme="majorHAnsi" w:cstheme="majorHAnsi"/>
        <w:b/>
        <w:bCs/>
        <w:color w:val="F79646" w:themeColor="accent6"/>
        <w:sz w:val="72"/>
        <w:szCs w:val="72"/>
      </w:rPr>
    </w:pPr>
    <w:r>
      <w:rPr>
        <w:rFonts w:asciiTheme="majorHAnsi" w:hAnsiTheme="majorHAnsi" w:cstheme="majorHAnsi"/>
        <w:b/>
        <w:bCs/>
        <w:color w:val="F79646" w:themeColor="accent6"/>
        <w:sz w:val="48"/>
        <w:szCs w:val="48"/>
      </w:rPr>
      <w:t>ZBFOX</w:t>
    </w:r>
    <w:r>
      <w:rPr>
        <w:rFonts w:asciiTheme="majorHAnsi" w:hAnsiTheme="majorHAnsi" w:cstheme="majorHAnsi"/>
        <w:b/>
        <w:bCs/>
        <w:color w:val="F79646" w:themeColor="accent6"/>
        <w:sz w:val="72"/>
        <w:szCs w:val="72"/>
      </w:rPr>
      <w:t xml:space="preserve">         </w:t>
    </w:r>
  </w:p>
  <w:p w14:paraId="71327C18" w14:textId="77777777" w:rsidR="009E475D" w:rsidRDefault="00000000">
    <w:pPr>
      <w:pStyle w:val="Intestazione"/>
      <w:rPr>
        <w:rFonts w:asciiTheme="majorHAnsi" w:hAnsiTheme="majorHAnsi" w:cstheme="majorHAnsi"/>
      </w:rPr>
    </w:pPr>
    <w:r>
      <w:rPr>
        <w:rFonts w:asciiTheme="majorHAnsi" w:hAnsiTheme="majorHAnsi" w:cstheme="majorHAnsi"/>
        <w:b/>
        <w:bCs/>
        <w:color w:val="F79646" w:themeColor="accent6"/>
        <w:u w:val="single"/>
      </w:rPr>
      <w:t>_____________________________________________________________________________________</w:t>
    </w:r>
  </w:p>
  <w:p w14:paraId="38CFA3F3" w14:textId="77777777" w:rsidR="009E475D" w:rsidRDefault="009E475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C0001"/>
    <w:multiLevelType w:val="multilevel"/>
    <w:tmpl w:val="CDE20C5A"/>
    <w:lvl w:ilvl="0">
      <w:start w:val="1"/>
      <w:numFmt w:val="bullet"/>
      <w:pStyle w:val="Puntoelenco"/>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92A14C1"/>
    <w:multiLevelType w:val="multilevel"/>
    <w:tmpl w:val="CB843C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2112A16"/>
    <w:multiLevelType w:val="multilevel"/>
    <w:tmpl w:val="86E0BF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54F759F2"/>
    <w:multiLevelType w:val="multilevel"/>
    <w:tmpl w:val="CCB26F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7856450C"/>
    <w:multiLevelType w:val="multilevel"/>
    <w:tmpl w:val="57443AF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057730200">
    <w:abstractNumId w:val="0"/>
  </w:num>
  <w:num w:numId="2" w16cid:durableId="1086655575">
    <w:abstractNumId w:val="3"/>
  </w:num>
  <w:num w:numId="3" w16cid:durableId="428935613">
    <w:abstractNumId w:val="4"/>
  </w:num>
  <w:num w:numId="4" w16cid:durableId="1939823695">
    <w:abstractNumId w:val="2"/>
  </w:num>
  <w:num w:numId="5" w16cid:durableId="1841506761">
    <w:abstractNumId w:val="1"/>
  </w:num>
  <w:num w:numId="6" w16cid:durableId="452483461">
    <w:abstractNumId w:val="2"/>
    <w:lvlOverride w:ilvl="0">
      <w:startOverride w:val="1"/>
      <w:lvl w:ilvl="0">
        <w:start w:val="1"/>
        <w:numFmt w:val="bullet"/>
        <w:lvlText w:val=""/>
        <w:lvlJc w:val="left"/>
        <w:pPr>
          <w:tabs>
            <w:tab w:val="num" w:pos="720"/>
          </w:tabs>
          <w:ind w:left="720" w:hanging="360"/>
        </w:pPr>
        <w:rPr>
          <w:rFonts w:ascii="Symbol" w:hAnsi="Symbol" w:cs="Symbol" w:hint="default"/>
        </w:rPr>
      </w:lvl>
    </w:lvlOverride>
    <w:lvlOverride w:ilvl="1">
      <w:startOverride w:val="1"/>
      <w:lvl w:ilvl="1">
        <w:start w:val="1"/>
        <w:numFmt w:val="bullet"/>
        <w:lvlText w:val="◦"/>
        <w:lvlJc w:val="left"/>
        <w:pPr>
          <w:tabs>
            <w:tab w:val="num" w:pos="1080"/>
          </w:tabs>
          <w:ind w:left="1080" w:hanging="360"/>
        </w:pPr>
        <w:rPr>
          <w:rFonts w:ascii="OpenSymbol" w:hAnsi="OpenSymbol" w:cs="OpenSymbol" w:hint="default"/>
        </w:rPr>
      </w:lvl>
    </w:lvlOverride>
    <w:lvlOverride w:ilvl="2">
      <w:startOverride w:val="1"/>
      <w:lvl w:ilvl="2">
        <w:start w:val="1"/>
        <w:numFmt w:val="bullet"/>
        <w:lvlText w:val="▪"/>
        <w:lvlJc w:val="left"/>
        <w:pPr>
          <w:tabs>
            <w:tab w:val="num" w:pos="1440"/>
          </w:tabs>
          <w:ind w:left="1440" w:hanging="360"/>
        </w:pPr>
        <w:rPr>
          <w:rFonts w:ascii="OpenSymbol" w:hAnsi="OpenSymbol" w:cs="OpenSymbol" w:hint="default"/>
        </w:rPr>
      </w:lvl>
    </w:lvlOverride>
    <w:lvlOverride w:ilvl="3">
      <w:startOverride w:val="1"/>
      <w:lvl w:ilvl="3">
        <w:start w:val="1"/>
        <w:numFmt w:val="bullet"/>
        <w:lvlText w:val=""/>
        <w:lvlJc w:val="left"/>
        <w:pPr>
          <w:tabs>
            <w:tab w:val="num" w:pos="1800"/>
          </w:tabs>
          <w:ind w:left="1800" w:hanging="360"/>
        </w:pPr>
        <w:rPr>
          <w:rFonts w:ascii="Symbol" w:hAnsi="Symbol" w:cs="Symbol" w:hint="default"/>
        </w:rPr>
      </w:lvl>
    </w:lvlOverride>
    <w:lvlOverride w:ilvl="4">
      <w:startOverride w:val="1"/>
      <w:lvl w:ilvl="4">
        <w:start w:val="1"/>
        <w:numFmt w:val="bullet"/>
        <w:lvlText w:val="◦"/>
        <w:lvlJc w:val="left"/>
        <w:pPr>
          <w:tabs>
            <w:tab w:val="num" w:pos="2160"/>
          </w:tabs>
          <w:ind w:left="2160" w:hanging="360"/>
        </w:pPr>
        <w:rPr>
          <w:rFonts w:ascii="OpenSymbol" w:hAnsi="OpenSymbol" w:cs="OpenSymbol" w:hint="default"/>
        </w:rPr>
      </w:lvl>
    </w:lvlOverride>
    <w:lvlOverride w:ilvl="5">
      <w:startOverride w:val="1"/>
      <w:lvl w:ilvl="5">
        <w:start w:val="1"/>
        <w:numFmt w:val="bullet"/>
        <w:lvlText w:val="▪"/>
        <w:lvlJc w:val="left"/>
        <w:pPr>
          <w:tabs>
            <w:tab w:val="num" w:pos="2520"/>
          </w:tabs>
          <w:ind w:left="2520" w:hanging="360"/>
        </w:pPr>
        <w:rPr>
          <w:rFonts w:ascii="OpenSymbol" w:hAnsi="OpenSymbol" w:cs="OpenSymbol" w:hint="default"/>
        </w:rPr>
      </w:lvl>
    </w:lvlOverride>
    <w:lvlOverride w:ilvl="6">
      <w:startOverride w:val="1"/>
      <w:lvl w:ilvl="6">
        <w:start w:val="1"/>
        <w:numFmt w:val="bullet"/>
        <w:lvlText w:val=""/>
        <w:lvlJc w:val="left"/>
        <w:pPr>
          <w:tabs>
            <w:tab w:val="num" w:pos="2880"/>
          </w:tabs>
          <w:ind w:left="2880" w:hanging="360"/>
        </w:pPr>
        <w:rPr>
          <w:rFonts w:ascii="Symbol" w:hAnsi="Symbol" w:cs="Symbol" w:hint="default"/>
        </w:rPr>
      </w:lvl>
    </w:lvlOverride>
    <w:lvlOverride w:ilvl="7">
      <w:startOverride w:val="1"/>
      <w:lvl w:ilvl="7">
        <w:start w:val="1"/>
        <w:numFmt w:val="bullet"/>
        <w:lvlText w:val="◦"/>
        <w:lvlJc w:val="left"/>
        <w:pPr>
          <w:tabs>
            <w:tab w:val="num" w:pos="3240"/>
          </w:tabs>
          <w:ind w:left="3240" w:hanging="360"/>
        </w:pPr>
        <w:rPr>
          <w:rFonts w:ascii="OpenSymbol" w:hAnsi="OpenSymbol" w:cs="OpenSymbol" w:hint="default"/>
        </w:rPr>
      </w:lvl>
    </w:lvlOverride>
    <w:lvlOverride w:ilvl="8">
      <w:startOverride w:val="1"/>
      <w:lvl w:ilvl="8">
        <w:start w:val="1"/>
        <w:numFmt w:val="bullet"/>
        <w:lvlText w:val="▪"/>
        <w:lvlJc w:val="left"/>
        <w:pPr>
          <w:tabs>
            <w:tab w:val="num" w:pos="3600"/>
          </w:tabs>
          <w:ind w:left="3600" w:hanging="360"/>
        </w:pPr>
        <w:rPr>
          <w:rFonts w:ascii="OpenSymbol" w:hAnsi="OpenSymbol" w:cs="Open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autoHyphenation/>
  <w:hyphenationZone w:val="283"/>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9E475D"/>
    <w:rsid w:val="00273AB6"/>
    <w:rsid w:val="00410744"/>
    <w:rsid w:val="00487D93"/>
    <w:rsid w:val="006325BB"/>
    <w:rsid w:val="009E475D"/>
    <w:rsid w:val="00C45C91"/>
    <w:rsid w:val="00CC176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2746B18"/>
  <w15:docId w15:val="{BB74292E-5B68-B642-A223-AA96A8D6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F7576"/>
    <w:pPr>
      <w:jc w:val="both"/>
    </w:pPr>
  </w:style>
  <w:style w:type="paragraph" w:styleId="Titolo1">
    <w:name w:val="heading 1"/>
    <w:basedOn w:val="Normale"/>
    <w:next w:val="Normale"/>
    <w:link w:val="Titolo1Carattere"/>
    <w:uiPriority w:val="9"/>
    <w:qFormat/>
    <w:pPr>
      <w:keepNext/>
      <w:keepLines/>
      <w:spacing w:before="120" w:after="120" w:line="360" w:lineRule="auto"/>
      <w:jc w:val="center"/>
      <w:outlineLvl w:val="0"/>
    </w:pPr>
    <w:rPr>
      <w:b/>
      <w:color w:val="0070C0"/>
      <w:sz w:val="32"/>
      <w:szCs w:val="32"/>
    </w:rPr>
  </w:style>
  <w:style w:type="paragraph" w:styleId="Titolo2">
    <w:name w:val="heading 2"/>
    <w:basedOn w:val="Normale"/>
    <w:next w:val="Normale"/>
    <w:link w:val="Titolo2Carattere"/>
    <w:uiPriority w:val="9"/>
    <w:unhideWhenUsed/>
    <w:qFormat/>
    <w:pPr>
      <w:keepNext/>
      <w:keepLines/>
      <w:spacing w:before="120" w:after="120" w:line="360" w:lineRule="auto"/>
      <w:jc w:val="center"/>
      <w:outlineLvl w:val="1"/>
    </w:pPr>
    <w:rPr>
      <w:b/>
      <w:sz w:val="28"/>
      <w:szCs w:val="28"/>
    </w:rPr>
  </w:style>
  <w:style w:type="paragraph" w:styleId="Titolo3">
    <w:name w:val="heading 3"/>
    <w:basedOn w:val="Normale"/>
    <w:next w:val="Normale"/>
    <w:link w:val="Titolo3Carattere"/>
    <w:uiPriority w:val="9"/>
    <w:unhideWhenUsed/>
    <w:qFormat/>
    <w:pPr>
      <w:keepNext/>
      <w:keepLines/>
      <w:outlineLvl w:val="2"/>
    </w:pPr>
    <w:rPr>
      <w:b/>
      <w:sz w:val="28"/>
      <w:szCs w:val="28"/>
    </w:rPr>
  </w:style>
  <w:style w:type="paragraph" w:styleId="Titolo4">
    <w:name w:val="heading 4"/>
    <w:basedOn w:val="Normale"/>
    <w:next w:val="Normale"/>
    <w:link w:val="Titolo4Carattere"/>
    <w:uiPriority w:val="9"/>
    <w:unhideWhenUsed/>
    <w:qFormat/>
    <w:pPr>
      <w:keepNext/>
      <w:keepLines/>
      <w:spacing w:before="240" w:after="40"/>
      <w:outlineLvl w:val="3"/>
    </w:pPr>
    <w:rPr>
      <w:b/>
    </w:rPr>
  </w:style>
  <w:style w:type="paragraph" w:styleId="Titolo5">
    <w:name w:val="heading 5"/>
    <w:basedOn w:val="Normale"/>
    <w:next w:val="Normale"/>
    <w:link w:val="Titolo5Carattere"/>
    <w:uiPriority w:val="9"/>
    <w:semiHidden/>
    <w:unhideWhenUsed/>
    <w:qFormat/>
    <w:pPr>
      <w:keepNext/>
      <w:keepLines/>
      <w:spacing w:before="220" w:after="40"/>
      <w:outlineLvl w:val="4"/>
    </w:pPr>
    <w:rPr>
      <w:b/>
      <w:sz w:val="22"/>
      <w:szCs w:val="22"/>
    </w:rPr>
  </w:style>
  <w:style w:type="paragraph" w:styleId="Titolo6">
    <w:name w:val="heading 6"/>
    <w:basedOn w:val="Normale"/>
    <w:next w:val="Normale"/>
    <w:link w:val="Titolo6Carattere"/>
    <w:uiPriority w:val="9"/>
    <w:semiHidden/>
    <w:unhideWhenUsed/>
    <w:qFormat/>
    <w:pPr>
      <w:keepNext/>
      <w:keepLines/>
      <w:spacing w:before="200" w:after="40"/>
      <w:outlineLvl w:val="5"/>
    </w:pPr>
    <w:rPr>
      <w:b/>
      <w:sz w:val="20"/>
      <w:szCs w:val="20"/>
    </w:rPr>
  </w:style>
  <w:style w:type="paragraph" w:styleId="Titolo7">
    <w:name w:val="heading 7"/>
    <w:basedOn w:val="Normale"/>
    <w:next w:val="Normale"/>
    <w:link w:val="Titolo7Carattere"/>
    <w:uiPriority w:val="9"/>
    <w:semiHidden/>
    <w:unhideWhenUsed/>
    <w:qFormat/>
    <w:rsid w:val="00413D26"/>
    <w:pPr>
      <w:keepNext/>
      <w:keepLines/>
      <w:suppressAutoHyphens w:val="0"/>
      <w:spacing w:before="200" w:line="276" w:lineRule="auto"/>
      <w:ind w:left="1296" w:hanging="1296"/>
      <w:jc w:val="left"/>
      <w:outlineLvl w:val="6"/>
    </w:pPr>
    <w:rPr>
      <w:rFonts w:asciiTheme="majorHAnsi" w:eastAsiaTheme="majorEastAsia" w:hAnsiTheme="majorHAnsi" w:cstheme="majorBidi"/>
      <w:i/>
      <w:iCs/>
      <w:color w:val="404040" w:themeColor="text1" w:themeTint="BF"/>
      <w:sz w:val="22"/>
      <w:szCs w:val="22"/>
      <w:lang w:val="en-US" w:eastAsia="en-US"/>
    </w:rPr>
  </w:style>
  <w:style w:type="paragraph" w:styleId="Titolo8">
    <w:name w:val="heading 8"/>
    <w:basedOn w:val="Normale"/>
    <w:next w:val="Normale"/>
    <w:link w:val="Titolo8Carattere"/>
    <w:uiPriority w:val="9"/>
    <w:semiHidden/>
    <w:unhideWhenUsed/>
    <w:qFormat/>
    <w:rsid w:val="00413D26"/>
    <w:pPr>
      <w:keepNext/>
      <w:keepLines/>
      <w:suppressAutoHyphens w:val="0"/>
      <w:spacing w:before="200" w:line="276" w:lineRule="auto"/>
      <w:ind w:left="1440" w:hanging="1440"/>
      <w:jc w:val="left"/>
      <w:outlineLvl w:val="7"/>
    </w:pPr>
    <w:rPr>
      <w:rFonts w:asciiTheme="majorHAnsi" w:eastAsiaTheme="majorEastAsia" w:hAnsiTheme="majorHAnsi" w:cstheme="majorBidi"/>
      <w:color w:val="404040" w:themeColor="text1" w:themeTint="BF"/>
      <w:sz w:val="20"/>
      <w:szCs w:val="20"/>
      <w:lang w:val="en-US" w:eastAsia="en-US"/>
    </w:rPr>
  </w:style>
  <w:style w:type="paragraph" w:styleId="Titolo9">
    <w:name w:val="heading 9"/>
    <w:basedOn w:val="Normale"/>
    <w:next w:val="Normale"/>
    <w:link w:val="Titolo9Carattere"/>
    <w:uiPriority w:val="9"/>
    <w:semiHidden/>
    <w:unhideWhenUsed/>
    <w:qFormat/>
    <w:rsid w:val="00413D26"/>
    <w:pPr>
      <w:keepNext/>
      <w:keepLines/>
      <w:suppressAutoHyphens w:val="0"/>
      <w:spacing w:before="200" w:line="276" w:lineRule="auto"/>
      <w:ind w:left="1584" w:hanging="1584"/>
      <w:jc w:val="left"/>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sectionnumber3">
    <w:name w:val="sectionnumber3"/>
    <w:basedOn w:val="Carpredefinitoparagrafo"/>
    <w:qFormat/>
    <w:rsid w:val="00F10F2D"/>
  </w:style>
  <w:style w:type="character" w:customStyle="1" w:styleId="CollegamentoInternet">
    <w:name w:val="Collegamento Internet"/>
    <w:basedOn w:val="Carpredefinitoparagrafo"/>
    <w:uiPriority w:val="99"/>
    <w:unhideWhenUsed/>
    <w:qFormat/>
    <w:rsid w:val="00903F9F"/>
    <w:rPr>
      <w:color w:val="0000FF"/>
      <w:u w:val="single"/>
    </w:rPr>
  </w:style>
  <w:style w:type="character" w:customStyle="1" w:styleId="Titolo2Carattere">
    <w:name w:val="Titolo 2 Carattere"/>
    <w:basedOn w:val="Carpredefinitoparagrafo"/>
    <w:link w:val="Titolo2"/>
    <w:uiPriority w:val="9"/>
    <w:qFormat/>
    <w:rsid w:val="0072698E"/>
    <w:rPr>
      <w:b/>
      <w:sz w:val="28"/>
      <w:szCs w:val="28"/>
    </w:rPr>
  </w:style>
  <w:style w:type="character" w:customStyle="1" w:styleId="card-title">
    <w:name w:val="card-title"/>
    <w:basedOn w:val="Carpredefinitoparagrafo"/>
    <w:qFormat/>
    <w:rsid w:val="00621357"/>
  </w:style>
  <w:style w:type="character" w:customStyle="1" w:styleId="float-right">
    <w:name w:val="float-right"/>
    <w:basedOn w:val="Carpredefinitoparagrafo"/>
    <w:qFormat/>
    <w:rsid w:val="00621357"/>
  </w:style>
  <w:style w:type="character" w:styleId="Enfasigrassetto">
    <w:name w:val="Strong"/>
    <w:basedOn w:val="Carpredefinitoparagrafo"/>
    <w:uiPriority w:val="22"/>
    <w:qFormat/>
    <w:rsid w:val="00621357"/>
    <w:rPr>
      <w:b/>
      <w:bCs/>
    </w:rPr>
  </w:style>
  <w:style w:type="character" w:customStyle="1" w:styleId="jlqj4b">
    <w:name w:val="jlqj4b"/>
    <w:basedOn w:val="Carpredefinitoparagrafo"/>
    <w:qFormat/>
    <w:rsid w:val="00621357"/>
  </w:style>
  <w:style w:type="character" w:customStyle="1" w:styleId="IntestazioneCarattere">
    <w:name w:val="Intestazione Carattere"/>
    <w:basedOn w:val="Carpredefinitoparagrafo"/>
    <w:link w:val="Intestazione"/>
    <w:uiPriority w:val="99"/>
    <w:qFormat/>
    <w:rsid w:val="00D77654"/>
  </w:style>
  <w:style w:type="character" w:customStyle="1" w:styleId="PidipaginaCarattere">
    <w:name w:val="Piè di pagina Carattere"/>
    <w:basedOn w:val="Carpredefinitoparagrafo"/>
    <w:link w:val="Pidipagina"/>
    <w:uiPriority w:val="99"/>
    <w:qFormat/>
    <w:rsid w:val="00D77654"/>
  </w:style>
  <w:style w:type="character" w:customStyle="1" w:styleId="hgkelc">
    <w:name w:val="hgkelc"/>
    <w:basedOn w:val="Carpredefinitoparagrafo"/>
    <w:qFormat/>
    <w:rsid w:val="00920ACB"/>
  </w:style>
  <w:style w:type="character" w:customStyle="1" w:styleId="TestonotaapidipaginaCarattere">
    <w:name w:val="Testo nota a piè di pagina Carattere"/>
    <w:basedOn w:val="Carpredefinitoparagrafo"/>
    <w:link w:val="Testonotaapidipagina"/>
    <w:uiPriority w:val="99"/>
    <w:semiHidden/>
    <w:qFormat/>
    <w:rsid w:val="00B50097"/>
    <w:rPr>
      <w:sz w:val="20"/>
      <w:szCs w:val="20"/>
    </w:rPr>
  </w:style>
  <w:style w:type="character" w:customStyle="1" w:styleId="Richiamoallanotaapidipagina">
    <w:name w:val="Richiamo alla nota a piè di pagina"/>
    <w:qFormat/>
    <w:rPr>
      <w:vertAlign w:val="superscript"/>
    </w:rPr>
  </w:style>
  <w:style w:type="character" w:customStyle="1" w:styleId="FootnoteCharacters">
    <w:name w:val="Footnote Characters"/>
    <w:uiPriority w:val="99"/>
    <w:semiHidden/>
    <w:unhideWhenUsed/>
    <w:qFormat/>
    <w:rsid w:val="00AE3434"/>
    <w:rPr>
      <w:vertAlign w:val="superscript"/>
    </w:rPr>
  </w:style>
  <w:style w:type="character" w:customStyle="1" w:styleId="Saltoaindice">
    <w:name w:val="Salto a indice"/>
    <w:qFormat/>
  </w:style>
  <w:style w:type="character" w:customStyle="1" w:styleId="Caratterinotaapidipagina">
    <w:name w:val="Caratteri nota a piè di pagina"/>
    <w:qFormat/>
  </w:style>
  <w:style w:type="character" w:customStyle="1" w:styleId="Richiamoallanotadichiusura">
    <w:name w:val="Richiamo alla nota di chiusura"/>
    <w:qFormat/>
    <w:rPr>
      <w:vertAlign w:val="superscript"/>
    </w:rPr>
  </w:style>
  <w:style w:type="character" w:customStyle="1" w:styleId="Caratterinotadichiusura">
    <w:name w:val="Caratteri nota di chiusura"/>
    <w:qFormat/>
  </w:style>
  <w:style w:type="character" w:customStyle="1" w:styleId="Menzionenonrisolta1">
    <w:name w:val="Menzione non risolta1"/>
    <w:basedOn w:val="Carpredefinitoparagrafo"/>
    <w:uiPriority w:val="99"/>
    <w:semiHidden/>
    <w:unhideWhenUsed/>
    <w:qFormat/>
    <w:rsid w:val="00021B7E"/>
    <w:rPr>
      <w:color w:val="605E5C"/>
      <w:shd w:val="clear" w:color="auto" w:fill="E1DFDD"/>
    </w:rPr>
  </w:style>
  <w:style w:type="character" w:customStyle="1" w:styleId="Menzionenonrisolta2">
    <w:name w:val="Menzione non risolta2"/>
    <w:basedOn w:val="Carpredefinitoparagrafo"/>
    <w:uiPriority w:val="99"/>
    <w:semiHidden/>
    <w:unhideWhenUsed/>
    <w:qFormat/>
    <w:rsid w:val="001838F2"/>
    <w:rPr>
      <w:color w:val="605E5C"/>
      <w:shd w:val="clear" w:color="auto" w:fill="E1DFDD"/>
    </w:rPr>
  </w:style>
  <w:style w:type="character" w:customStyle="1" w:styleId="viiyi">
    <w:name w:val="viiyi"/>
    <w:basedOn w:val="Carpredefinitoparagrafo"/>
    <w:qFormat/>
    <w:rsid w:val="00322D9D"/>
  </w:style>
  <w:style w:type="character" w:customStyle="1" w:styleId="q4iawc">
    <w:name w:val="q4iawc"/>
    <w:basedOn w:val="Carpredefinitoparagrafo"/>
    <w:qFormat/>
    <w:rsid w:val="00322D9D"/>
  </w:style>
  <w:style w:type="character" w:customStyle="1" w:styleId="Enfasi">
    <w:name w:val="Enfasi"/>
    <w:basedOn w:val="Carpredefinitoparagrafo"/>
    <w:uiPriority w:val="20"/>
    <w:qFormat/>
    <w:rsid w:val="000C1313"/>
    <w:rPr>
      <w:i/>
      <w:iCs/>
    </w:rPr>
  </w:style>
  <w:style w:type="character" w:customStyle="1" w:styleId="TestofumettoCarattere">
    <w:name w:val="Testo fumetto Carattere"/>
    <w:basedOn w:val="Carpredefinitoparagrafo"/>
    <w:link w:val="Testofumetto"/>
    <w:uiPriority w:val="99"/>
    <w:semiHidden/>
    <w:qFormat/>
    <w:rsid w:val="004010AE"/>
    <w:rPr>
      <w:rFonts w:ascii="Segoe UI" w:hAnsi="Segoe UI" w:cs="Segoe UI"/>
      <w:sz w:val="18"/>
      <w:szCs w:val="18"/>
    </w:rPr>
  </w:style>
  <w:style w:type="character" w:customStyle="1" w:styleId="TitoloCarattere">
    <w:name w:val="Titolo Carattere"/>
    <w:link w:val="Titolo"/>
    <w:qFormat/>
    <w:rsid w:val="00351011"/>
    <w:rPr>
      <w:b/>
      <w:sz w:val="72"/>
      <w:szCs w:val="72"/>
    </w:rPr>
  </w:style>
  <w:style w:type="character" w:styleId="Collegamentoipertestuale">
    <w:name w:val="Hyperlink"/>
    <w:basedOn w:val="Carpredefinitoparagrafo"/>
    <w:uiPriority w:val="99"/>
    <w:unhideWhenUsed/>
    <w:rsid w:val="009F4BD4"/>
    <w:rPr>
      <w:color w:val="0000FF" w:themeColor="hyperlink"/>
      <w:u w:val="single"/>
    </w:rPr>
  </w:style>
  <w:style w:type="character" w:customStyle="1" w:styleId="FootnoteCharactersuser">
    <w:name w:val="Footnote Characters (user)"/>
    <w:uiPriority w:val="99"/>
    <w:semiHidden/>
    <w:unhideWhenUsed/>
    <w:qFormat/>
    <w:rsid w:val="0001498D"/>
    <w:rPr>
      <w:vertAlign w:val="superscript"/>
    </w:rPr>
  </w:style>
  <w:style w:type="character" w:styleId="Rimandonotaapidipagina">
    <w:name w:val="footnote reference"/>
    <w:rPr>
      <w:vertAlign w:val="superscript"/>
    </w:rPr>
  </w:style>
  <w:style w:type="character" w:customStyle="1" w:styleId="Titolo7Carattere">
    <w:name w:val="Titolo 7 Carattere"/>
    <w:basedOn w:val="Carpredefinitoparagrafo"/>
    <w:link w:val="Titolo7"/>
    <w:uiPriority w:val="9"/>
    <w:semiHidden/>
    <w:qFormat/>
    <w:rsid w:val="00413D26"/>
    <w:rPr>
      <w:rFonts w:asciiTheme="majorHAnsi" w:eastAsiaTheme="majorEastAsia" w:hAnsiTheme="majorHAnsi" w:cstheme="majorBidi"/>
      <w:i/>
      <w:iCs/>
      <w:color w:val="404040" w:themeColor="text1" w:themeTint="BF"/>
      <w:sz w:val="22"/>
      <w:szCs w:val="22"/>
      <w:lang w:val="en-US" w:eastAsia="en-US"/>
    </w:rPr>
  </w:style>
  <w:style w:type="character" w:customStyle="1" w:styleId="Titolo8Carattere">
    <w:name w:val="Titolo 8 Carattere"/>
    <w:basedOn w:val="Carpredefinitoparagrafo"/>
    <w:link w:val="Titolo8"/>
    <w:uiPriority w:val="9"/>
    <w:semiHidden/>
    <w:qFormat/>
    <w:rsid w:val="00413D26"/>
    <w:rPr>
      <w:rFonts w:asciiTheme="majorHAnsi" w:eastAsiaTheme="majorEastAsia" w:hAnsiTheme="majorHAnsi" w:cstheme="majorBidi"/>
      <w:color w:val="404040" w:themeColor="text1" w:themeTint="BF"/>
      <w:sz w:val="20"/>
      <w:szCs w:val="20"/>
      <w:lang w:val="en-US" w:eastAsia="en-US"/>
    </w:rPr>
  </w:style>
  <w:style w:type="character" w:customStyle="1" w:styleId="Titolo9Carattere">
    <w:name w:val="Titolo 9 Carattere"/>
    <w:basedOn w:val="Carpredefinitoparagrafo"/>
    <w:link w:val="Titolo9"/>
    <w:uiPriority w:val="9"/>
    <w:semiHidden/>
    <w:qFormat/>
    <w:rsid w:val="00413D26"/>
    <w:rPr>
      <w:rFonts w:asciiTheme="majorHAnsi" w:eastAsiaTheme="majorEastAsia" w:hAnsiTheme="majorHAnsi" w:cstheme="majorBidi"/>
      <w:i/>
      <w:iCs/>
      <w:color w:val="404040" w:themeColor="text1" w:themeTint="BF"/>
      <w:sz w:val="20"/>
      <w:szCs w:val="20"/>
      <w:lang w:val="en-US" w:eastAsia="en-US"/>
    </w:rPr>
  </w:style>
  <w:style w:type="character" w:styleId="Testosegnaposto">
    <w:name w:val="Placeholder Text"/>
    <w:basedOn w:val="Carpredefinitoparagrafo"/>
    <w:uiPriority w:val="99"/>
    <w:semiHidden/>
    <w:qFormat/>
    <w:rsid w:val="00413D26"/>
    <w:rPr>
      <w:color w:val="808080"/>
    </w:rPr>
  </w:style>
  <w:style w:type="character" w:customStyle="1" w:styleId="DataCarattere">
    <w:name w:val="Data Carattere"/>
    <w:basedOn w:val="Carpredefinitoparagrafo"/>
    <w:link w:val="Data"/>
    <w:uiPriority w:val="99"/>
    <w:semiHidden/>
    <w:qFormat/>
    <w:rsid w:val="00413D26"/>
    <w:rPr>
      <w:rFonts w:asciiTheme="minorHAnsi" w:eastAsiaTheme="minorHAnsi" w:hAnsiTheme="minorHAnsi" w:cstheme="minorBidi"/>
      <w:sz w:val="22"/>
      <w:szCs w:val="22"/>
      <w:lang w:val="en-US" w:eastAsia="en-US"/>
    </w:rPr>
  </w:style>
  <w:style w:type="character" w:customStyle="1" w:styleId="Titolo1Carattere">
    <w:name w:val="Titolo 1 Carattere"/>
    <w:basedOn w:val="Carpredefinitoparagrafo"/>
    <w:link w:val="Titolo1"/>
    <w:uiPriority w:val="9"/>
    <w:qFormat/>
    <w:rsid w:val="00413D26"/>
    <w:rPr>
      <w:b/>
      <w:color w:val="0070C0"/>
      <w:sz w:val="32"/>
      <w:szCs w:val="32"/>
    </w:rPr>
  </w:style>
  <w:style w:type="character" w:customStyle="1" w:styleId="Titolo3Carattere">
    <w:name w:val="Titolo 3 Carattere"/>
    <w:basedOn w:val="Carpredefinitoparagrafo"/>
    <w:link w:val="Titolo3"/>
    <w:uiPriority w:val="9"/>
    <w:qFormat/>
    <w:rsid w:val="00413D26"/>
    <w:rPr>
      <w:b/>
      <w:sz w:val="28"/>
      <w:szCs w:val="28"/>
    </w:rPr>
  </w:style>
  <w:style w:type="character" w:customStyle="1" w:styleId="Titolo4Carattere">
    <w:name w:val="Titolo 4 Carattere"/>
    <w:basedOn w:val="Carpredefinitoparagrafo"/>
    <w:link w:val="Titolo4"/>
    <w:uiPriority w:val="9"/>
    <w:qFormat/>
    <w:rsid w:val="00413D26"/>
    <w:rPr>
      <w:b/>
    </w:rPr>
  </w:style>
  <w:style w:type="character" w:customStyle="1" w:styleId="Titolo5Carattere">
    <w:name w:val="Titolo 5 Carattere"/>
    <w:basedOn w:val="Carpredefinitoparagrafo"/>
    <w:link w:val="Titolo5"/>
    <w:uiPriority w:val="9"/>
    <w:semiHidden/>
    <w:qFormat/>
    <w:rsid w:val="00413D26"/>
    <w:rPr>
      <w:b/>
      <w:sz w:val="22"/>
      <w:szCs w:val="22"/>
    </w:rPr>
  </w:style>
  <w:style w:type="character" w:customStyle="1" w:styleId="Titolo6Carattere">
    <w:name w:val="Titolo 6 Carattere"/>
    <w:basedOn w:val="Carpredefinitoparagrafo"/>
    <w:link w:val="Titolo6"/>
    <w:uiPriority w:val="9"/>
    <w:semiHidden/>
    <w:qFormat/>
    <w:rsid w:val="00413D26"/>
    <w:rPr>
      <w:b/>
      <w:sz w:val="20"/>
      <w:szCs w:val="20"/>
    </w:rPr>
  </w:style>
  <w:style w:type="character" w:styleId="Numeropagina">
    <w:name w:val="page number"/>
    <w:basedOn w:val="Carpredefinitoparagrafo"/>
    <w:uiPriority w:val="99"/>
    <w:semiHidden/>
    <w:unhideWhenUsed/>
    <w:rsid w:val="001A0321"/>
  </w:style>
  <w:style w:type="character" w:customStyle="1" w:styleId="Bulletsuser">
    <w:name w:val="Bullets (user)"/>
    <w:qFormat/>
    <w:rPr>
      <w:rFonts w:ascii="OpenSymbol" w:eastAsia="OpenSymbol" w:hAnsi="OpenSymbol" w:cs="OpenSymbol"/>
    </w:rPr>
  </w:style>
  <w:style w:type="character" w:styleId="Collegamentovisitato">
    <w:name w:val="FollowedHyperlink"/>
    <w:rPr>
      <w:color w:val="80000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e"/>
    <w:next w:val="Corpotesto"/>
    <w:qFormat/>
    <w:pPr>
      <w:keepNext/>
      <w:spacing w:before="240" w:after="120"/>
    </w:pPr>
    <w:rPr>
      <w:rFonts w:ascii="Liberation Sans" w:eastAsia="Noto Sans" w:hAnsi="Liberation Sans" w:cs="FreeSans"/>
      <w:sz w:val="28"/>
      <w:szCs w:val="28"/>
    </w:rPr>
  </w:style>
  <w:style w:type="paragraph" w:styleId="Corpotesto">
    <w:name w:val="Body Text"/>
    <w:basedOn w:val="Normale"/>
    <w:pPr>
      <w:spacing w:after="140" w:line="276" w:lineRule="auto"/>
    </w:pPr>
  </w:style>
  <w:style w:type="paragraph" w:styleId="Elenco">
    <w:name w:val="List"/>
    <w:basedOn w:val="Corpotesto"/>
    <w:rPr>
      <w:rFonts w:cs="Lucida Sans"/>
    </w:rPr>
  </w:style>
  <w:style w:type="paragraph" w:styleId="Didascalia">
    <w:name w:val="caption"/>
    <w:basedOn w:val="Normale"/>
    <w:qFormat/>
    <w:pPr>
      <w:suppressLineNumbers/>
      <w:spacing w:before="120" w:after="120"/>
    </w:pPr>
    <w:rPr>
      <w:rFonts w:cs="Lucida Sans"/>
      <w:i/>
      <w:iCs/>
    </w:rPr>
  </w:style>
  <w:style w:type="paragraph" w:customStyle="1" w:styleId="Index">
    <w:name w:val="Index"/>
    <w:basedOn w:val="Normale"/>
    <w:qFormat/>
    <w:pPr>
      <w:suppressLineNumbers/>
    </w:pPr>
    <w:rPr>
      <w:rFonts w:cs="FreeSans"/>
    </w:rPr>
  </w:style>
  <w:style w:type="paragraph" w:styleId="Titolo">
    <w:name w:val="Title"/>
    <w:basedOn w:val="Normale"/>
    <w:next w:val="Corpotesto"/>
    <w:link w:val="TitoloCarattere"/>
    <w:qFormat/>
    <w:pPr>
      <w:keepNext/>
      <w:keepLines/>
      <w:spacing w:before="480" w:after="120"/>
    </w:pPr>
    <w:rPr>
      <w:b/>
      <w:sz w:val="72"/>
      <w:szCs w:val="72"/>
    </w:rPr>
  </w:style>
  <w:style w:type="paragraph" w:customStyle="1" w:styleId="Indice">
    <w:name w:val="Indice"/>
    <w:basedOn w:val="Normale"/>
    <w:qFormat/>
    <w:pPr>
      <w:suppressLineNumbers/>
    </w:pPr>
    <w:rPr>
      <w:rFonts w:cs="Lucida Sans"/>
    </w:rPr>
  </w:style>
  <w:style w:type="paragraph" w:styleId="Sottotitolo">
    <w:name w:val="Subtitle"/>
    <w:basedOn w:val="Normale"/>
    <w:next w:val="Normale"/>
    <w:uiPriority w:val="11"/>
    <w:qFormat/>
  </w:style>
  <w:style w:type="paragraph" w:styleId="NormaleWeb">
    <w:name w:val="Normal (Web)"/>
    <w:basedOn w:val="Normale"/>
    <w:unhideWhenUsed/>
    <w:qFormat/>
    <w:rsid w:val="003C2D25"/>
    <w:pPr>
      <w:spacing w:beforeAutospacing="1" w:afterAutospacing="1"/>
      <w:jc w:val="left"/>
    </w:pPr>
  </w:style>
  <w:style w:type="paragraph" w:customStyle="1" w:styleId="lead">
    <w:name w:val="lead"/>
    <w:basedOn w:val="Normale"/>
    <w:qFormat/>
    <w:rsid w:val="00621357"/>
    <w:pPr>
      <w:spacing w:beforeAutospacing="1" w:afterAutospacing="1"/>
      <w:jc w:val="left"/>
    </w:pPr>
  </w:style>
  <w:style w:type="paragraph" w:customStyle="1" w:styleId="small">
    <w:name w:val="small"/>
    <w:basedOn w:val="Normale"/>
    <w:qFormat/>
    <w:rsid w:val="00621357"/>
    <w:pPr>
      <w:spacing w:beforeAutospacing="1" w:afterAutospacing="1"/>
      <w:jc w:val="left"/>
    </w:pPr>
  </w:style>
  <w:style w:type="paragraph" w:customStyle="1" w:styleId="text-justify">
    <w:name w:val="text-justify"/>
    <w:basedOn w:val="Normale"/>
    <w:qFormat/>
    <w:rsid w:val="00621357"/>
    <w:pPr>
      <w:spacing w:beforeAutospacing="1" w:afterAutospacing="1"/>
      <w:jc w:val="left"/>
    </w:pPr>
  </w:style>
  <w:style w:type="paragraph" w:customStyle="1" w:styleId="Intestazioneepidipagina">
    <w:name w:val="Intestazione e piè di pagina"/>
    <w:basedOn w:val="Normale"/>
    <w:qFormat/>
  </w:style>
  <w:style w:type="paragraph" w:customStyle="1" w:styleId="HeaderandFooter">
    <w:name w:val="Header and Footer"/>
    <w:basedOn w:val="Normale"/>
    <w:qFormat/>
  </w:style>
  <w:style w:type="paragraph" w:styleId="Intestazione">
    <w:name w:val="header"/>
    <w:basedOn w:val="Normale"/>
    <w:link w:val="IntestazioneCarattere"/>
    <w:uiPriority w:val="99"/>
    <w:unhideWhenUsed/>
    <w:rsid w:val="00D77654"/>
    <w:pPr>
      <w:tabs>
        <w:tab w:val="center" w:pos="4819"/>
        <w:tab w:val="right" w:pos="9638"/>
      </w:tabs>
    </w:pPr>
  </w:style>
  <w:style w:type="paragraph" w:styleId="Pidipagina">
    <w:name w:val="footer"/>
    <w:basedOn w:val="Normale"/>
    <w:link w:val="PidipaginaCarattere"/>
    <w:uiPriority w:val="99"/>
    <w:unhideWhenUsed/>
    <w:rsid w:val="00D77654"/>
    <w:pPr>
      <w:tabs>
        <w:tab w:val="center" w:pos="4819"/>
        <w:tab w:val="right" w:pos="9638"/>
      </w:tabs>
    </w:pPr>
  </w:style>
  <w:style w:type="paragraph" w:styleId="Sommario1">
    <w:name w:val="toc 1"/>
    <w:basedOn w:val="Normale"/>
    <w:next w:val="Normale"/>
    <w:autoRedefine/>
    <w:uiPriority w:val="39"/>
    <w:unhideWhenUsed/>
    <w:rsid w:val="00105FCB"/>
    <w:pPr>
      <w:tabs>
        <w:tab w:val="right" w:leader="dot" w:pos="9628"/>
      </w:tabs>
      <w:spacing w:after="100"/>
    </w:pPr>
    <w:rPr>
      <w:rFonts w:asciiTheme="majorHAnsi" w:eastAsia="Calibri" w:hAnsiTheme="majorHAnsi" w:cstheme="majorHAnsi"/>
      <w:lang w:val="en-US"/>
    </w:rPr>
  </w:style>
  <w:style w:type="paragraph" w:styleId="Sommario2">
    <w:name w:val="toc 2"/>
    <w:basedOn w:val="Normale"/>
    <w:next w:val="Normale"/>
    <w:autoRedefine/>
    <w:uiPriority w:val="39"/>
    <w:unhideWhenUsed/>
    <w:rsid w:val="009D554F"/>
    <w:pPr>
      <w:tabs>
        <w:tab w:val="right" w:leader="dot" w:pos="9628"/>
      </w:tabs>
      <w:spacing w:after="100"/>
      <w:ind w:left="240"/>
    </w:pPr>
    <w:rPr>
      <w:rFonts w:ascii="Tahoma" w:hAnsi="Tahoma" w:cs="Tahoma"/>
      <w:b/>
      <w:bCs/>
    </w:rPr>
  </w:style>
  <w:style w:type="paragraph" w:styleId="Sommario3">
    <w:name w:val="toc 3"/>
    <w:basedOn w:val="Normale"/>
    <w:next w:val="Normale"/>
    <w:autoRedefine/>
    <w:uiPriority w:val="39"/>
    <w:unhideWhenUsed/>
    <w:rsid w:val="001508FF"/>
    <w:pPr>
      <w:spacing w:after="100"/>
      <w:ind w:left="480"/>
    </w:pPr>
  </w:style>
  <w:style w:type="paragraph" w:styleId="Sommario4">
    <w:name w:val="toc 4"/>
    <w:basedOn w:val="Normale"/>
    <w:next w:val="Normale"/>
    <w:autoRedefine/>
    <w:uiPriority w:val="39"/>
    <w:unhideWhenUsed/>
    <w:rsid w:val="001508FF"/>
    <w:pPr>
      <w:spacing w:after="100"/>
      <w:ind w:left="720"/>
    </w:pPr>
  </w:style>
  <w:style w:type="paragraph" w:styleId="Paragrafoelenco">
    <w:name w:val="List Paragraph"/>
    <w:basedOn w:val="Normale"/>
    <w:uiPriority w:val="34"/>
    <w:qFormat/>
    <w:rsid w:val="0099061B"/>
    <w:pPr>
      <w:ind w:left="720"/>
      <w:contextualSpacing/>
    </w:pPr>
  </w:style>
  <w:style w:type="paragraph" w:styleId="Testonotaapidipagina">
    <w:name w:val="footnote text"/>
    <w:basedOn w:val="Normale"/>
    <w:link w:val="TestonotaapidipaginaCarattere"/>
    <w:uiPriority w:val="99"/>
    <w:semiHidden/>
    <w:unhideWhenUsed/>
    <w:rsid w:val="00B50097"/>
    <w:rPr>
      <w:sz w:val="20"/>
      <w:szCs w:val="20"/>
    </w:rPr>
  </w:style>
  <w:style w:type="paragraph" w:styleId="Nessunaspaziatura">
    <w:name w:val="No Spacing"/>
    <w:uiPriority w:val="1"/>
    <w:qFormat/>
    <w:rsid w:val="00702A56"/>
    <w:pPr>
      <w:jc w:val="both"/>
    </w:pPr>
  </w:style>
  <w:style w:type="paragraph" w:customStyle="1" w:styleId="Default">
    <w:name w:val="Default"/>
    <w:qFormat/>
    <w:rsid w:val="00C646BC"/>
    <w:pPr>
      <w:suppressAutoHyphens w:val="0"/>
    </w:pPr>
    <w:rPr>
      <w:rFonts w:ascii="Neo Sans Intel" w:hAnsi="Neo Sans Intel" w:cs="Neo Sans Intel"/>
      <w:color w:val="000000"/>
    </w:rPr>
  </w:style>
  <w:style w:type="paragraph" w:styleId="Titoloindice">
    <w:name w:val="index heading"/>
    <w:basedOn w:val="Heading"/>
  </w:style>
  <w:style w:type="paragraph" w:styleId="Titolosommario">
    <w:name w:val="TOC Heading"/>
    <w:basedOn w:val="Titolo1"/>
    <w:next w:val="Normale"/>
    <w:uiPriority w:val="39"/>
    <w:unhideWhenUsed/>
    <w:qFormat/>
    <w:rsid w:val="003D74D7"/>
    <w:pPr>
      <w:suppressAutoHyphens w:val="0"/>
      <w:spacing w:before="240" w:after="0" w:line="259" w:lineRule="auto"/>
      <w:jc w:val="left"/>
    </w:pPr>
    <w:rPr>
      <w:rFonts w:asciiTheme="majorHAnsi" w:eastAsiaTheme="majorEastAsia" w:hAnsiTheme="majorHAnsi" w:cstheme="majorBidi"/>
      <w:b w:val="0"/>
      <w:color w:val="365F91" w:themeColor="accent1" w:themeShade="BF"/>
    </w:rPr>
  </w:style>
  <w:style w:type="paragraph" w:styleId="Testofumetto">
    <w:name w:val="Balloon Text"/>
    <w:basedOn w:val="Normale"/>
    <w:link w:val="TestofumettoCarattere"/>
    <w:uiPriority w:val="99"/>
    <w:semiHidden/>
    <w:unhideWhenUsed/>
    <w:qFormat/>
    <w:rsid w:val="004010AE"/>
    <w:rPr>
      <w:rFonts w:ascii="Segoe UI" w:hAnsi="Segoe UI" w:cs="Segoe UI"/>
      <w:sz w:val="18"/>
      <w:szCs w:val="18"/>
    </w:rPr>
  </w:style>
  <w:style w:type="paragraph" w:customStyle="1" w:styleId="Contenutocornice">
    <w:name w:val="Contenuto cornice"/>
    <w:basedOn w:val="Normale"/>
    <w:qFormat/>
  </w:style>
  <w:style w:type="paragraph" w:customStyle="1" w:styleId="Code">
    <w:name w:val="Code"/>
    <w:basedOn w:val="Normale"/>
    <w:qFormat/>
    <w:rsid w:val="00413D26"/>
    <w:pPr>
      <w:suppressAutoHyphens w:val="0"/>
      <w:spacing w:line="276" w:lineRule="auto"/>
      <w:jc w:val="left"/>
    </w:pPr>
    <w:rPr>
      <w:rFonts w:ascii="Courier New" w:eastAsiaTheme="minorHAnsi" w:hAnsi="Courier New" w:cs="Courier New"/>
      <w:sz w:val="22"/>
      <w:szCs w:val="22"/>
      <w:lang w:val="en-US" w:eastAsia="en-US"/>
    </w:rPr>
  </w:style>
  <w:style w:type="paragraph" w:styleId="Data">
    <w:name w:val="Date"/>
    <w:basedOn w:val="Normale"/>
    <w:next w:val="Normale"/>
    <w:link w:val="DataCarattere"/>
    <w:uiPriority w:val="99"/>
    <w:semiHidden/>
    <w:unhideWhenUsed/>
    <w:qFormat/>
    <w:rsid w:val="00413D26"/>
    <w:pPr>
      <w:suppressAutoHyphens w:val="0"/>
      <w:spacing w:after="200" w:line="276" w:lineRule="auto"/>
      <w:jc w:val="left"/>
    </w:pPr>
    <w:rPr>
      <w:rFonts w:asciiTheme="minorHAnsi" w:eastAsiaTheme="minorHAnsi" w:hAnsiTheme="minorHAnsi" w:cstheme="minorBidi"/>
      <w:sz w:val="22"/>
      <w:szCs w:val="22"/>
      <w:lang w:val="en-US" w:eastAsia="en-US"/>
    </w:rPr>
  </w:style>
  <w:style w:type="paragraph" w:styleId="Puntoelenco">
    <w:name w:val="List Bullet"/>
    <w:basedOn w:val="Normale"/>
    <w:uiPriority w:val="99"/>
    <w:unhideWhenUsed/>
    <w:rsid w:val="00F933F9"/>
    <w:pPr>
      <w:numPr>
        <w:numId w:val="1"/>
      </w:numPr>
      <w:suppressAutoHyphens w:val="0"/>
      <w:spacing w:after="200" w:line="276" w:lineRule="auto"/>
      <w:contextualSpacing/>
      <w:jc w:val="left"/>
    </w:pPr>
    <w:rPr>
      <w:rFonts w:asciiTheme="minorHAnsi" w:eastAsiaTheme="minorEastAsia" w:hAnsiTheme="minorHAnsi" w:cstheme="minorBidi"/>
      <w:sz w:val="22"/>
      <w:szCs w:val="22"/>
      <w:lang w:val="en-US" w:eastAsia="en-US"/>
    </w:rPr>
  </w:style>
  <w:style w:type="paragraph" w:customStyle="1" w:styleId="FrameContentsuser">
    <w:name w:val="Frame Contents (user)"/>
    <w:basedOn w:val="Normale"/>
    <w:qFormat/>
  </w:style>
  <w:style w:type="paragraph" w:customStyle="1" w:styleId="FrameContents">
    <w:name w:val="Frame Contents"/>
    <w:basedOn w:val="Normale"/>
    <w:qFormat/>
  </w:style>
  <w:style w:type="paragraph" w:customStyle="1" w:styleId="PreformattedText">
    <w:name w:val="Preformatted Text"/>
    <w:basedOn w:val="Normale"/>
    <w:qFormat/>
    <w:rPr>
      <w:rFonts w:ascii="Liberation Mono" w:eastAsia="Liberation Mono" w:hAnsi="Liberation Mono" w:cs="Liberation Mono"/>
      <w:sz w:val="20"/>
      <w:szCs w:val="20"/>
    </w:rPr>
  </w:style>
  <w:style w:type="table" w:customStyle="1" w:styleId="TableNormal1">
    <w:name w:val="Table Normal1"/>
    <w:tblPr>
      <w:tblCellMar>
        <w:top w:w="0" w:type="dxa"/>
        <w:left w:w="0" w:type="dxa"/>
        <w:bottom w:w="0" w:type="dxa"/>
        <w:right w:w="0" w:type="dxa"/>
      </w:tblCellMar>
    </w:tblPr>
  </w:style>
  <w:style w:type="table" w:styleId="Grigliatabella">
    <w:name w:val="Table Grid"/>
    <w:basedOn w:val="Tabellanormale"/>
    <w:uiPriority w:val="59"/>
    <w:rsid w:val="00DF3B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medio1-Colore4">
    <w:name w:val="Medium Shading 1 Accent 4"/>
    <w:basedOn w:val="Tabellanormale"/>
    <w:uiPriority w:val="63"/>
    <w:rsid w:val="00413D26"/>
    <w:rPr>
      <w:rFonts w:asciiTheme="minorHAnsi" w:eastAsiaTheme="minorHAnsi" w:hAnsiTheme="minorHAnsi" w:cstheme="minorBidi"/>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rigliachiara-Colore4">
    <w:name w:val="Light Grid Accent 4"/>
    <w:basedOn w:val="Tabellanormale"/>
    <w:uiPriority w:val="62"/>
    <w:rsid w:val="00413D26"/>
    <w:rPr>
      <w:rFonts w:asciiTheme="minorHAnsi" w:eastAsiaTheme="minorHAnsi" w:hAnsiTheme="minorHAnsi" w:cstheme="minorBidi"/>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Elencochiaro-Colore1">
    <w:name w:val="Light List Accent 1"/>
    <w:basedOn w:val="Tabellanormale"/>
    <w:uiPriority w:val="61"/>
    <w:rsid w:val="00413D26"/>
    <w:rPr>
      <w:rFonts w:asciiTheme="minorHAnsi" w:eastAsiaTheme="minorHAnsi" w:hAnsiTheme="minorHAnsi" w:cstheme="minorBid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fondomedio1-Colore1">
    <w:name w:val="Medium Shading 1 Accent 1"/>
    <w:basedOn w:val="Tabellanormale"/>
    <w:uiPriority w:val="63"/>
    <w:rsid w:val="00413D26"/>
    <w:rPr>
      <w:rFonts w:asciiTheme="minorHAnsi" w:eastAsiaTheme="minorHAnsi" w:hAnsiTheme="minorHAnsi" w:cstheme="minorBidi"/>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abellaelenco3-colore1">
    <w:name w:val="List Table 3 Accent 1"/>
    <w:basedOn w:val="Tabellanormale"/>
    <w:uiPriority w:val="48"/>
    <w:rsid w:val="00413D26"/>
    <w:rPr>
      <w:rFonts w:asciiTheme="minorHAnsi" w:eastAsiaTheme="minorHAnsi" w:hAnsiTheme="minorHAnsi" w:cstheme="minorBidi"/>
      <w:sz w:val="22"/>
      <w:szCs w:val="22"/>
      <w:lang w:val="en-US"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gliatabellachiara">
    <w:name w:val="Grid Table Light"/>
    <w:basedOn w:val="Tabellanormale"/>
    <w:uiPriority w:val="40"/>
    <w:rsid w:val="00CE27EA"/>
    <w:rPr>
      <w:rFonts w:asciiTheme="minorHAnsi" w:eastAsiaTheme="minorHAnsi" w:hAnsiTheme="minorHAnsi" w:cstheme="minorBidi"/>
      <w:sz w:val="22"/>
      <w:szCs w:val="22"/>
      <w:lang w:val="en-US"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Tabellagriglia4-colore1">
    <w:name w:val="Grid Table 4 Accent 1"/>
    <w:basedOn w:val="Tabellanormale"/>
    <w:uiPriority w:val="49"/>
    <w:rsid w:val="00CE27EA"/>
    <w:rPr>
      <w:rFonts w:asciiTheme="minorHAnsi" w:eastAsiaTheme="minorHAnsi" w:hAnsiTheme="minorHAnsi" w:cstheme="minorBidi"/>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56EEF-FA64-4EC7-B532-F6C235BE8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6</Pages>
  <Words>1275</Words>
  <Characters>8187</Characters>
  <Application>Microsoft Office Word</Application>
  <DocSecurity>0</DocSecurity>
  <Lines>272</Lines>
  <Paragraphs>181</Paragraphs>
  <ScaleCrop>false</ScaleCrop>
  <Company>Comando C4 Esercito</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Famà</dc:creator>
  <dc:description/>
  <cp:lastModifiedBy>Vincenzo Zerbo</cp:lastModifiedBy>
  <cp:revision>36</cp:revision>
  <cp:lastPrinted>2025-04-05T12:17:00Z</cp:lastPrinted>
  <dcterms:created xsi:type="dcterms:W3CDTF">2026-03-16T12:46:00Z</dcterms:created>
  <dcterms:modified xsi:type="dcterms:W3CDTF">2026-03-31T15:37:00Z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