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400" w:rsidRDefault="00D74EFD">
      <w:pPr>
        <w:pStyle w:val="2"/>
        <w:rPr>
          <w:sz w:val="52"/>
        </w:rPr>
      </w:pPr>
      <w:r>
        <w:rPr>
          <w:rFonts w:hint="eastAsia"/>
          <w:sz w:val="52"/>
        </w:rPr>
        <w:t>信息科学与工程</w:t>
      </w:r>
      <w:r w:rsidR="00AA0400">
        <w:rPr>
          <w:rFonts w:hint="eastAsia"/>
          <w:sz w:val="52"/>
        </w:rPr>
        <w:t>学院毕业设计</w:t>
      </w:r>
      <w:r w:rsidR="00AA0400">
        <w:rPr>
          <w:rFonts w:hint="eastAsia"/>
          <w:sz w:val="52"/>
        </w:rPr>
        <w:t>(</w:t>
      </w:r>
      <w:r w:rsidR="00AA0400">
        <w:rPr>
          <w:rFonts w:hint="eastAsia"/>
          <w:sz w:val="52"/>
        </w:rPr>
        <w:t>论文</w:t>
      </w:r>
      <w:r w:rsidR="00AA0400">
        <w:rPr>
          <w:sz w:val="52"/>
        </w:rPr>
        <w:t>)</w:t>
      </w:r>
    </w:p>
    <w:p w:rsidR="00AA0400" w:rsidRDefault="00AA0400">
      <w:pPr>
        <w:pStyle w:val="2"/>
        <w:rPr>
          <w:rFonts w:hint="eastAsia"/>
          <w:sz w:val="52"/>
        </w:rPr>
      </w:pPr>
      <w:r>
        <w:rPr>
          <w:rFonts w:hint="eastAsia"/>
          <w:sz w:val="52"/>
        </w:rPr>
        <w:t>中期检查报告</w:t>
      </w:r>
    </w:p>
    <w:p w:rsidR="00AA0400" w:rsidRDefault="00AA0400">
      <w:pPr>
        <w:pStyle w:val="2"/>
        <w:rPr>
          <w:rFonts w:hint="eastAsia"/>
          <w:sz w:val="52"/>
        </w:rPr>
      </w:pPr>
    </w:p>
    <w:p w:rsidR="00AA0400" w:rsidRDefault="00AA0400">
      <w:pPr>
        <w:pStyle w:val="2"/>
        <w:rPr>
          <w:rFonts w:hint="eastAsia"/>
          <w:sz w:val="52"/>
        </w:rPr>
      </w:pPr>
    </w:p>
    <w:p w:rsidR="00AA0400" w:rsidRDefault="00AA0400">
      <w:pPr>
        <w:pStyle w:val="2"/>
        <w:rPr>
          <w:rFonts w:hint="eastAsia"/>
          <w:sz w:val="52"/>
        </w:rPr>
      </w:pPr>
    </w:p>
    <w:p w:rsidR="00AA0400" w:rsidRDefault="00AA0400" w:rsidP="0019644F">
      <w:pPr>
        <w:spacing w:line="600" w:lineRule="exact"/>
        <w:ind w:firstLine="1155"/>
        <w:rPr>
          <w:rFonts w:eastAsia="仿宋_GB2312" w:hint="eastAsia"/>
          <w:b/>
          <w:sz w:val="30"/>
          <w:u w:val="single"/>
        </w:rPr>
      </w:pPr>
      <w:r>
        <w:rPr>
          <w:rFonts w:eastAsia="仿宋_GB2312" w:hint="eastAsia"/>
          <w:b/>
          <w:sz w:val="30"/>
        </w:rPr>
        <w:t>题</w:t>
      </w:r>
      <w:r>
        <w:rPr>
          <w:rFonts w:eastAsia="仿宋_GB2312" w:hint="eastAsia"/>
          <w:b/>
          <w:sz w:val="30"/>
        </w:rPr>
        <w:t xml:space="preserve">     </w:t>
      </w:r>
      <w:r>
        <w:rPr>
          <w:rFonts w:eastAsia="仿宋_GB2312" w:hint="eastAsia"/>
          <w:b/>
          <w:sz w:val="30"/>
        </w:rPr>
        <w:t>目</w:t>
      </w:r>
    </w:p>
    <w:p w:rsidR="00AA0400" w:rsidRPr="0019644F" w:rsidRDefault="00AA0400">
      <w:pPr>
        <w:spacing w:line="600" w:lineRule="exact"/>
        <w:ind w:firstLine="1155"/>
        <w:rPr>
          <w:rFonts w:eastAsia="仿宋_GB2312" w:hint="eastAsia"/>
          <w:b/>
          <w:sz w:val="30"/>
        </w:rPr>
      </w:pPr>
    </w:p>
    <w:p w:rsidR="00AA0400" w:rsidRDefault="00AA0400">
      <w:pPr>
        <w:spacing w:line="600" w:lineRule="exact"/>
        <w:ind w:firstLine="1155"/>
        <w:rPr>
          <w:rFonts w:eastAsia="仿宋_GB2312" w:hint="eastAsia"/>
          <w:b/>
          <w:sz w:val="30"/>
          <w:u w:val="single"/>
        </w:rPr>
      </w:pPr>
      <w:r>
        <w:rPr>
          <w:rFonts w:eastAsia="仿宋_GB2312" w:hint="eastAsia"/>
          <w:b/>
          <w:sz w:val="30"/>
        </w:rPr>
        <w:t>学</w:t>
      </w:r>
      <w:r>
        <w:rPr>
          <w:rFonts w:eastAsia="仿宋_GB2312" w:hint="eastAsia"/>
          <w:b/>
          <w:sz w:val="30"/>
        </w:rPr>
        <w:t xml:space="preserve">    </w:t>
      </w:r>
      <w:r>
        <w:rPr>
          <w:rFonts w:eastAsia="仿宋_GB2312" w:hint="eastAsia"/>
          <w:b/>
          <w:sz w:val="30"/>
        </w:rPr>
        <w:t>生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 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   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 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</w:p>
    <w:p w:rsidR="00AA0400" w:rsidRDefault="00AA0400">
      <w:pPr>
        <w:spacing w:line="600" w:lineRule="exact"/>
        <w:ind w:firstLine="1155"/>
        <w:rPr>
          <w:rFonts w:eastAsia="仿宋_GB2312" w:hint="eastAsia"/>
          <w:b/>
          <w:sz w:val="30"/>
        </w:rPr>
      </w:pPr>
    </w:p>
    <w:p w:rsidR="00AA0400" w:rsidRDefault="00AA0400">
      <w:pPr>
        <w:spacing w:line="600" w:lineRule="exact"/>
        <w:ind w:firstLine="1155"/>
        <w:rPr>
          <w:rFonts w:eastAsia="仿宋_GB2312" w:hint="eastAsia"/>
          <w:b/>
          <w:sz w:val="30"/>
          <w:u w:val="single"/>
        </w:rPr>
      </w:pPr>
      <w:r>
        <w:rPr>
          <w:rFonts w:eastAsia="仿宋_GB2312" w:hint="eastAsia"/>
          <w:b/>
          <w:sz w:val="30"/>
        </w:rPr>
        <w:t>指导教师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      </w:t>
      </w:r>
      <w:r w:rsidR="0019644F" w:rsidRPr="00990BF5">
        <w:rPr>
          <w:rFonts w:ascii="宋体" w:hAnsi="宋体"/>
          <w:b/>
          <w:sz w:val="30"/>
          <w:u w:val="single"/>
        </w:rPr>
        <w:t xml:space="preserve">  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</w:p>
    <w:p w:rsidR="00AA0400" w:rsidRDefault="00AA0400">
      <w:pPr>
        <w:spacing w:line="600" w:lineRule="exact"/>
        <w:ind w:firstLine="1155"/>
        <w:rPr>
          <w:rFonts w:eastAsia="仿宋_GB2312" w:hint="eastAsia"/>
          <w:b/>
          <w:sz w:val="30"/>
        </w:rPr>
      </w:pPr>
    </w:p>
    <w:p w:rsidR="00AA0400" w:rsidRDefault="00AA0400">
      <w:pPr>
        <w:spacing w:line="600" w:lineRule="exact"/>
        <w:ind w:firstLine="1155"/>
        <w:rPr>
          <w:rFonts w:eastAsia="仿宋_GB2312" w:hint="eastAsia"/>
          <w:b/>
          <w:sz w:val="30"/>
          <w:u w:val="single"/>
        </w:rPr>
      </w:pPr>
      <w:r>
        <w:rPr>
          <w:rFonts w:eastAsia="仿宋_GB2312" w:hint="eastAsia"/>
          <w:b/>
          <w:sz w:val="30"/>
        </w:rPr>
        <w:t>专</w:t>
      </w:r>
      <w:r>
        <w:rPr>
          <w:rFonts w:eastAsia="仿宋_GB2312" w:hint="eastAsia"/>
          <w:b/>
          <w:sz w:val="30"/>
        </w:rPr>
        <w:t xml:space="preserve">    </w:t>
      </w:r>
      <w:r>
        <w:rPr>
          <w:rFonts w:eastAsia="仿宋_GB2312" w:hint="eastAsia"/>
          <w:b/>
          <w:sz w:val="30"/>
        </w:rPr>
        <w:t>业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      </w:t>
      </w:r>
      <w:r w:rsidR="0019644F" w:rsidRPr="00990BF5">
        <w:rPr>
          <w:rFonts w:ascii="宋体" w:hAnsi="宋体"/>
          <w:b/>
          <w:sz w:val="30"/>
          <w:u w:val="single"/>
        </w:rPr>
        <w:t xml:space="preserve">  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</w:t>
      </w:r>
    </w:p>
    <w:p w:rsidR="00AA0400" w:rsidRDefault="00AA0400">
      <w:pPr>
        <w:spacing w:line="600" w:lineRule="exact"/>
        <w:ind w:firstLine="1155"/>
        <w:rPr>
          <w:rFonts w:eastAsia="仿宋_GB2312" w:hint="eastAsia"/>
          <w:b/>
          <w:sz w:val="30"/>
        </w:rPr>
      </w:pPr>
    </w:p>
    <w:p w:rsidR="00AA0400" w:rsidRDefault="00AA0400">
      <w:pPr>
        <w:spacing w:line="600" w:lineRule="exact"/>
        <w:ind w:firstLine="1155"/>
        <w:rPr>
          <w:rFonts w:eastAsia="仿宋_GB2312" w:hint="eastAsia"/>
          <w:b/>
          <w:sz w:val="30"/>
          <w:u w:val="single"/>
        </w:rPr>
      </w:pPr>
      <w:r>
        <w:rPr>
          <w:rFonts w:eastAsia="仿宋_GB2312" w:hint="eastAsia"/>
          <w:b/>
          <w:sz w:val="30"/>
        </w:rPr>
        <w:t>班</w:t>
      </w:r>
      <w:r>
        <w:rPr>
          <w:rFonts w:eastAsia="仿宋_GB2312" w:hint="eastAsia"/>
          <w:b/>
          <w:sz w:val="30"/>
        </w:rPr>
        <w:t xml:space="preserve">    </w:t>
      </w:r>
      <w:r>
        <w:rPr>
          <w:rFonts w:eastAsia="仿宋_GB2312" w:hint="eastAsia"/>
          <w:b/>
          <w:sz w:val="30"/>
        </w:rPr>
        <w:t>级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 </w:t>
      </w:r>
      <w:r w:rsidR="0019644F" w:rsidRPr="00990BF5">
        <w:rPr>
          <w:rFonts w:ascii="宋体" w:hAnsi="宋体"/>
          <w:b/>
          <w:sz w:val="30"/>
          <w:u w:val="single"/>
        </w:rPr>
        <w:t xml:space="preserve">   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  </w:t>
      </w:r>
      <w:r w:rsidR="0019644F" w:rsidRPr="00990BF5">
        <w:rPr>
          <w:rFonts w:ascii="宋体" w:hAnsi="宋体"/>
          <w:b/>
          <w:sz w:val="30"/>
          <w:u w:val="single"/>
        </w:rPr>
        <w:t xml:space="preserve"> 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</w:p>
    <w:p w:rsidR="00AA0400" w:rsidRDefault="00AA0400">
      <w:pPr>
        <w:spacing w:line="600" w:lineRule="exact"/>
        <w:ind w:firstLine="1155"/>
        <w:rPr>
          <w:rFonts w:eastAsia="仿宋_GB2312" w:hint="eastAsia"/>
          <w:b/>
          <w:sz w:val="30"/>
        </w:rPr>
      </w:pPr>
    </w:p>
    <w:p w:rsidR="0019644F" w:rsidRPr="00990BF5" w:rsidRDefault="00AA0400" w:rsidP="0019644F">
      <w:pPr>
        <w:spacing w:line="600" w:lineRule="exact"/>
        <w:ind w:firstLine="1155"/>
        <w:rPr>
          <w:rFonts w:ascii="宋体" w:hAnsi="宋体" w:hint="eastAsia"/>
          <w:b/>
          <w:sz w:val="30"/>
          <w:u w:val="single"/>
        </w:rPr>
      </w:pPr>
      <w:r>
        <w:rPr>
          <w:rFonts w:eastAsia="仿宋_GB2312" w:hint="eastAsia"/>
          <w:b/>
          <w:sz w:val="30"/>
        </w:rPr>
        <w:t>日</w:t>
      </w:r>
      <w:r>
        <w:rPr>
          <w:rFonts w:eastAsia="仿宋_GB2312" w:hint="eastAsia"/>
          <w:b/>
          <w:sz w:val="30"/>
        </w:rPr>
        <w:t xml:space="preserve">    </w:t>
      </w:r>
      <w:r>
        <w:rPr>
          <w:rFonts w:eastAsia="仿宋_GB2312" w:hint="eastAsia"/>
          <w:b/>
          <w:sz w:val="30"/>
        </w:rPr>
        <w:t>期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 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     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</w:p>
    <w:p w:rsidR="00AA0400" w:rsidRDefault="00AA0400">
      <w:pPr>
        <w:spacing w:line="600" w:lineRule="exact"/>
        <w:ind w:firstLine="1155"/>
        <w:rPr>
          <w:rFonts w:eastAsia="仿宋_GB2312" w:hint="eastAsia"/>
          <w:b/>
          <w:sz w:val="30"/>
          <w:u w:val="single"/>
        </w:rPr>
      </w:pPr>
    </w:p>
    <w:p w:rsidR="00AA0400" w:rsidRDefault="00AA0400">
      <w:pPr>
        <w:jc w:val="center"/>
        <w:rPr>
          <w:rFonts w:eastAsia="仿宋_GB2312" w:hint="eastAsia"/>
          <w:b/>
          <w:sz w:val="28"/>
        </w:rPr>
      </w:pPr>
    </w:p>
    <w:p w:rsidR="00AA0400" w:rsidRDefault="00AA0400">
      <w:pPr>
        <w:jc w:val="center"/>
        <w:rPr>
          <w:rFonts w:eastAsia="仿宋_GB2312" w:hint="eastAsia"/>
          <w:b/>
          <w:sz w:val="28"/>
        </w:rPr>
      </w:pPr>
    </w:p>
    <w:p w:rsidR="00AA0400" w:rsidRDefault="00AA0400">
      <w:pPr>
        <w:jc w:val="center"/>
        <w:rPr>
          <w:rFonts w:eastAsia="仿宋_GB2312" w:hint="eastAsia"/>
          <w:b/>
          <w:sz w:val="28"/>
        </w:rPr>
      </w:pPr>
    </w:p>
    <w:p w:rsidR="00AA0400" w:rsidRDefault="00AA0400">
      <w:pPr>
        <w:ind w:firstLine="1155"/>
        <w:jc w:val="center"/>
        <w:rPr>
          <w:rFonts w:eastAsia="仿宋_GB2312" w:hint="eastAsia"/>
          <w:b/>
          <w:sz w:val="28"/>
        </w:rPr>
      </w:pPr>
    </w:p>
    <w:p w:rsidR="00AA0400" w:rsidRDefault="004F3730">
      <w:pPr>
        <w:jc w:val="center"/>
        <w:rPr>
          <w:rFonts w:eastAsia="仿宋_GB2312" w:hint="eastAsia"/>
          <w:b/>
          <w:sz w:val="28"/>
        </w:rPr>
      </w:pPr>
      <w:r w:rsidRPr="004F3730">
        <w:rPr>
          <w:rFonts w:eastAsia="仿宋_GB2312" w:hint="eastAsia"/>
          <w:b/>
          <w:sz w:val="28"/>
        </w:rPr>
        <w:t>信息科学与工程学院</w:t>
      </w:r>
    </w:p>
    <w:p w:rsidR="00AA0400" w:rsidRDefault="00AA0400">
      <w:pPr>
        <w:jc w:val="center"/>
        <w:rPr>
          <w:rFonts w:eastAsia="仿宋_GB2312" w:hint="eastAsia"/>
          <w:b/>
          <w:sz w:val="28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0"/>
        <w:gridCol w:w="7380"/>
      </w:tblGrid>
      <w:tr w:rsidR="00AA0400">
        <w:tblPrEx>
          <w:tblCellMar>
            <w:top w:w="0" w:type="dxa"/>
            <w:bottom w:w="0" w:type="dxa"/>
          </w:tblCellMar>
        </w:tblPrEx>
        <w:tc>
          <w:tcPr>
            <w:tcW w:w="9000" w:type="dxa"/>
            <w:gridSpan w:val="3"/>
          </w:tcPr>
          <w:p w:rsidR="00AA0400" w:rsidRDefault="00AA0400" w:rsidP="00105454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b/>
                <w:sz w:val="24"/>
              </w:rPr>
              <w:br w:type="page"/>
            </w:r>
            <w:r>
              <w:rPr>
                <w:rFonts w:hint="eastAsia"/>
                <w:sz w:val="24"/>
              </w:rPr>
              <w:t>工作的主要进展和结果（附相关材料）</w:t>
            </w:r>
          </w:p>
          <w:p w:rsidR="00E47735" w:rsidRDefault="00E47735" w:rsidP="00E47735">
            <w:pPr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了解了</w:t>
            </w:r>
            <w:r>
              <w:rPr>
                <w:rFonts w:hint="eastAsia"/>
                <w:sz w:val="24"/>
              </w:rPr>
              <w:t>CNN/</w:t>
            </w:r>
            <w:r>
              <w:rPr>
                <w:sz w:val="24"/>
              </w:rPr>
              <w:t>LSTM</w:t>
            </w:r>
            <w:r>
              <w:rPr>
                <w:rFonts w:hint="eastAsia"/>
                <w:sz w:val="24"/>
              </w:rPr>
              <w:t>的主要工作机制，并且对现有的比较有效果的</w:t>
            </w:r>
            <w:r>
              <w:rPr>
                <w:sz w:val="24"/>
              </w:rPr>
              <w:t>CNN</w:t>
            </w:r>
            <w:r>
              <w:rPr>
                <w:rFonts w:hint="eastAsia"/>
                <w:sz w:val="24"/>
              </w:rPr>
              <w:t>模型框架进行了筛选，考虑到训练的效率以及训练机器的性能，考虑采用</w:t>
            </w:r>
            <w:r>
              <w:rPr>
                <w:rFonts w:hint="eastAsia"/>
                <w:sz w:val="24"/>
              </w:rPr>
              <w:t>VGG-16</w:t>
            </w:r>
            <w:r>
              <w:rPr>
                <w:rFonts w:hint="eastAsia"/>
                <w:sz w:val="24"/>
              </w:rPr>
              <w:t>模型进行</w:t>
            </w:r>
            <w:r>
              <w:rPr>
                <w:rFonts w:hint="eastAsia"/>
                <w:sz w:val="24"/>
              </w:rPr>
              <w:t>CNN</w:t>
            </w:r>
            <w:r>
              <w:rPr>
                <w:rFonts w:hint="eastAsia"/>
                <w:sz w:val="24"/>
              </w:rPr>
              <w:t>层的训练；为了能够发掘局部数据与整体数据的关系，拟采用时间窗的方法对数据进行切分，考虑到时间窗包括前后的时间切片，为了发掘前后时间切片的数据对于整个推荐效果的影响，拟采用</w:t>
            </w:r>
            <w:r>
              <w:rPr>
                <w:rFonts w:hint="eastAsia"/>
                <w:sz w:val="24"/>
              </w:rPr>
              <w:t>LSTM</w:t>
            </w:r>
            <w:r>
              <w:rPr>
                <w:rFonts w:hint="eastAsia"/>
                <w:sz w:val="24"/>
              </w:rPr>
              <w:t>方法对</w:t>
            </w:r>
            <w:r>
              <w:rPr>
                <w:sz w:val="24"/>
              </w:rPr>
              <w:t>CNN</w:t>
            </w:r>
            <w:r>
              <w:rPr>
                <w:rFonts w:hint="eastAsia"/>
                <w:sz w:val="24"/>
              </w:rPr>
              <w:t>整合后的特征图进行处理；</w:t>
            </w:r>
          </w:p>
          <w:p w:rsidR="00E47735" w:rsidRDefault="00E47735" w:rsidP="00E47735">
            <w:pPr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考虑到不同时间窗口下数据稀疏程度的差异，我们将整个数据矩阵利用</w:t>
            </w:r>
            <w:r>
              <w:rPr>
                <w:rFonts w:hint="eastAsia"/>
                <w:sz w:val="24"/>
              </w:rPr>
              <w:t>embedding</w:t>
            </w:r>
            <w:r>
              <w:rPr>
                <w:rFonts w:hint="eastAsia"/>
                <w:sz w:val="24"/>
              </w:rPr>
              <w:t>方法翻译成两个矩阵（</w:t>
            </w:r>
            <w:r>
              <w:rPr>
                <w:rFonts w:hint="eastAsia"/>
                <w:sz w:val="24"/>
              </w:rPr>
              <w:t>Pos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tive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Negetive</w:t>
            </w:r>
            <w:r>
              <w:rPr>
                <w:rFonts w:hint="eastAsia"/>
                <w:sz w:val="24"/>
              </w:rPr>
              <w:t>），其中</w:t>
            </w:r>
            <w:r>
              <w:rPr>
                <w:rFonts w:hint="eastAsia"/>
                <w:sz w:val="24"/>
              </w:rPr>
              <w:t>Positive</w:t>
            </w:r>
            <w:r>
              <w:rPr>
                <w:rFonts w:hint="eastAsia"/>
                <w:sz w:val="24"/>
              </w:rPr>
              <w:t>矩阵在</w:t>
            </w:r>
            <w:r>
              <w:rPr>
                <w:rFonts w:hint="eastAsia"/>
                <w:sz w:val="24"/>
              </w:rPr>
              <w:t>concat</w:t>
            </w:r>
            <w:r>
              <w:rPr>
                <w:rFonts w:hint="eastAsia"/>
                <w:sz w:val="24"/>
              </w:rPr>
              <w:t>空白处补一个近似与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的数（在具体实现中补</w:t>
            </w:r>
            <w:r>
              <w:rPr>
                <w:rFonts w:hint="eastAsia"/>
                <w:sz w:val="24"/>
              </w:rPr>
              <w:t>0.5</w:t>
            </w:r>
            <w:r>
              <w:rPr>
                <w:rFonts w:hint="eastAsia"/>
                <w:sz w:val="24"/>
              </w:rPr>
              <w:t>），</w:t>
            </w:r>
            <w:r>
              <w:rPr>
                <w:rFonts w:hint="eastAsia"/>
                <w:sz w:val="24"/>
              </w:rPr>
              <w:t>negetive</w:t>
            </w:r>
            <w:r>
              <w:rPr>
                <w:rFonts w:hint="eastAsia"/>
                <w:sz w:val="24"/>
              </w:rPr>
              <w:t>在空白处补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，这样可以在训练过程中模拟出数据在稀疏程度上的差异性变化，从而使得模型更具有鲁棒性；</w:t>
            </w:r>
          </w:p>
          <w:p w:rsidR="00C83C35" w:rsidRDefault="00E47735" w:rsidP="00C83C35">
            <w:pPr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在对</w:t>
            </w:r>
            <w:r>
              <w:rPr>
                <w:rFonts w:hint="eastAsia"/>
                <w:sz w:val="24"/>
              </w:rPr>
              <w:t>embedding</w:t>
            </w:r>
            <w:r>
              <w:rPr>
                <w:rFonts w:hint="eastAsia"/>
                <w:sz w:val="24"/>
              </w:rPr>
              <w:t>矩阵进行处理时，我们采用</w:t>
            </w:r>
            <w:r>
              <w:rPr>
                <w:rFonts w:hint="eastAsia"/>
                <w:sz w:val="24"/>
              </w:rPr>
              <w:t>re</w:t>
            </w:r>
            <w:r>
              <w:rPr>
                <w:sz w:val="24"/>
              </w:rPr>
              <w:t>-embedding</w:t>
            </w:r>
            <w:r>
              <w:rPr>
                <w:rFonts w:hint="eastAsia"/>
                <w:sz w:val="24"/>
              </w:rPr>
              <w:t>的方法将</w:t>
            </w:r>
            <w:r>
              <w:rPr>
                <w:rFonts w:hint="eastAsia"/>
                <w:sz w:val="24"/>
              </w:rPr>
              <w:t>Positive</w:t>
            </w:r>
            <w:r>
              <w:rPr>
                <w:sz w:val="24"/>
              </w:rPr>
              <w:t>/Negetive</w:t>
            </w:r>
            <w:r>
              <w:rPr>
                <w:rFonts w:hint="eastAsia"/>
                <w:sz w:val="24"/>
              </w:rPr>
              <w:t>矩阵进行再次翻译，得到的</w:t>
            </w:r>
            <w:r>
              <w:rPr>
                <w:rFonts w:hint="eastAsia"/>
                <w:sz w:val="24"/>
              </w:rPr>
              <w:t>Q</w:t>
            </w:r>
            <w:r>
              <w:rPr>
                <w:rFonts w:hint="eastAsia"/>
                <w:sz w:val="24"/>
              </w:rPr>
              <w:t>矩阵（对应</w:t>
            </w: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</w:rPr>
              <w:t>维度</w:t>
            </w:r>
            <w:r w:rsidRPr="00E47735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,K</w:t>
            </w:r>
            <w:r>
              <w:rPr>
                <w:rFonts w:hint="eastAsia"/>
                <w:sz w:val="24"/>
              </w:rPr>
              <w:t>矩阵（对应</w:t>
            </w:r>
            <w:r>
              <w:rPr>
                <w:rFonts w:hint="eastAsia"/>
                <w:sz w:val="24"/>
              </w:rPr>
              <w:t>Item</w:t>
            </w:r>
            <w:r>
              <w:rPr>
                <w:rFonts w:hint="eastAsia"/>
                <w:sz w:val="24"/>
              </w:rPr>
              <w:t>维度），</w:t>
            </w:r>
            <w:r>
              <w:rPr>
                <w:rFonts w:hint="eastAsia"/>
                <w:sz w:val="24"/>
              </w:rPr>
              <w:t>V</w:t>
            </w:r>
            <w:r>
              <w:rPr>
                <w:rFonts w:hint="eastAsia"/>
                <w:sz w:val="24"/>
              </w:rPr>
              <w:t>矩阵（对应</w:t>
            </w:r>
            <w:r>
              <w:rPr>
                <w:rFonts w:hint="eastAsia"/>
                <w:sz w:val="24"/>
              </w:rPr>
              <w:t>Time</w:t>
            </w:r>
            <w:r>
              <w:rPr>
                <w:rFonts w:hint="eastAsia"/>
                <w:sz w:val="24"/>
              </w:rPr>
              <w:t>维度）进行</w:t>
            </w:r>
            <w:r>
              <w:rPr>
                <w:rFonts w:hint="eastAsia"/>
                <w:sz w:val="24"/>
              </w:rPr>
              <w:t>CNN</w:t>
            </w:r>
            <w:r>
              <w:rPr>
                <w:rFonts w:hint="eastAsia"/>
                <w:sz w:val="24"/>
              </w:rPr>
              <w:t>训练，目的在于发现</w:t>
            </w:r>
            <w:r>
              <w:rPr>
                <w:rFonts w:hint="eastAsia"/>
                <w:sz w:val="24"/>
              </w:rPr>
              <w:t>Q,K,V</w:t>
            </w:r>
            <w:r>
              <w:rPr>
                <w:rFonts w:hint="eastAsia"/>
                <w:sz w:val="24"/>
              </w:rPr>
              <w:t>三个矩阵当中的局部特征信息（因为数据集是</w:t>
            </w:r>
            <w:r w:rsidR="00C83C35">
              <w:rPr>
                <w:rFonts w:hint="eastAsia"/>
                <w:sz w:val="24"/>
              </w:rPr>
              <w:t>排好序的</w:t>
            </w:r>
            <w:r>
              <w:rPr>
                <w:rFonts w:hint="eastAsia"/>
                <w:sz w:val="24"/>
              </w:rPr>
              <w:t>）</w:t>
            </w:r>
            <w:r w:rsidR="00C83C35">
              <w:rPr>
                <w:rFonts w:hint="eastAsia"/>
                <w:sz w:val="24"/>
              </w:rPr>
              <w:t>。</w:t>
            </w:r>
          </w:p>
          <w:p w:rsidR="00C83C35" w:rsidRPr="00C83C35" w:rsidRDefault="00C83C35" w:rsidP="00C83C35">
            <w:pPr>
              <w:ind w:left="360"/>
              <w:rPr>
                <w:rFonts w:hint="eastAsia"/>
                <w:sz w:val="24"/>
              </w:rPr>
            </w:pPr>
          </w:p>
          <w:p w:rsidR="00AA0400" w:rsidRDefault="00AA0400" w:rsidP="00105454">
            <w:pPr>
              <w:numPr>
                <w:ilvl w:val="0"/>
                <w:numId w:val="6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对任务书的要求和计划作了哪些必要的调整和变动</w:t>
            </w:r>
          </w:p>
          <w:p w:rsidR="00C83C35" w:rsidRPr="00C83C35" w:rsidRDefault="00C83C35" w:rsidP="00C83C35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在设</w:t>
            </w:r>
            <w:r>
              <w:rPr>
                <w:rFonts w:ascii="宋体" w:hAnsi="宋体" w:hint="eastAsia"/>
                <w:sz w:val="24"/>
              </w:rPr>
              <w:t>计</w:t>
            </w:r>
            <w:r>
              <w:rPr>
                <w:rFonts w:ascii="宋体" w:hAnsi="宋体"/>
                <w:sz w:val="24"/>
              </w:rPr>
              <w:t>attention层时，我们采用</w:t>
            </w: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NN+LSTM的</w:t>
            </w:r>
            <w:r>
              <w:rPr>
                <w:rFonts w:ascii="宋体" w:hAnsi="宋体" w:hint="eastAsia"/>
                <w:sz w:val="24"/>
              </w:rPr>
              <w:t>方法来拟合任务书中的Activation</w:t>
            </w:r>
            <w:r>
              <w:rPr>
                <w:rFonts w:ascii="宋体" w:hAnsi="宋体"/>
                <w:sz w:val="24"/>
              </w:rPr>
              <w:t xml:space="preserve"> U</w:t>
            </w:r>
            <w:r>
              <w:rPr>
                <w:rFonts w:ascii="宋体" w:hAnsi="宋体" w:hint="eastAsia"/>
                <w:sz w:val="24"/>
              </w:rPr>
              <w:t>nit，并且在数据维度上，我们选用了UIT三个维度来取代任务书中的UI两个维度</w:t>
            </w:r>
          </w:p>
        </w:tc>
      </w:tr>
      <w:tr w:rsidR="00AA0400">
        <w:tblPrEx>
          <w:tblCellMar>
            <w:top w:w="0" w:type="dxa"/>
            <w:bottom w:w="0" w:type="dxa"/>
          </w:tblCellMar>
        </w:tblPrEx>
        <w:trPr>
          <w:trHeight w:val="1082"/>
        </w:trPr>
        <w:tc>
          <w:tcPr>
            <w:tcW w:w="9000" w:type="dxa"/>
            <w:gridSpan w:val="3"/>
          </w:tcPr>
          <w:p w:rsidR="00AA0400" w:rsidRDefault="00AA0400" w:rsidP="00105454">
            <w:pPr>
              <w:numPr>
                <w:ilvl w:val="0"/>
                <w:numId w:val="6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哪些内容未按计划进行，原因何在</w:t>
            </w:r>
          </w:p>
          <w:p w:rsidR="00C83C35" w:rsidRPr="00C83C35" w:rsidRDefault="00C83C35" w:rsidP="00C83C35">
            <w:pPr>
              <w:numPr>
                <w:ilvl w:val="0"/>
                <w:numId w:val="22"/>
              </w:num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训练效果不明显；由于单个VGG模型有1亿3千万个参数，因此在训练过程中产生的梯度消失的问题非常严重，虽然我们在代码中加入了dropout降低运算复杂度，但是梯度通常在Conv3层消失；</w:t>
            </w:r>
          </w:p>
          <w:p w:rsidR="00105454" w:rsidRPr="00C83C35" w:rsidRDefault="00105454" w:rsidP="00C83C35">
            <w:pPr>
              <w:ind w:leftChars="200" w:left="900" w:hangingChars="200" w:hanging="480"/>
              <w:rPr>
                <w:rFonts w:ascii="宋体" w:hAnsi="宋体"/>
                <w:sz w:val="24"/>
              </w:rPr>
            </w:pPr>
            <w:r w:rsidRPr="00990BF5">
              <w:rPr>
                <w:rFonts w:ascii="宋体" w:hAnsi="宋体"/>
                <w:sz w:val="24"/>
              </w:rPr>
              <w:t>2</w:t>
            </w:r>
            <w:r w:rsidRPr="00990BF5">
              <w:rPr>
                <w:rFonts w:ascii="宋体" w:hAnsi="宋体" w:hint="eastAsia"/>
                <w:sz w:val="24"/>
              </w:rPr>
              <w:t>、</w:t>
            </w:r>
            <w:r w:rsidR="00C83C35">
              <w:rPr>
                <w:rFonts w:ascii="宋体" w:hAnsi="宋体" w:hint="eastAsia"/>
                <w:sz w:val="24"/>
              </w:rPr>
              <w:t>数据量不足；由于我们的模型训练过程是一个包含了三个VGG和两个LSTM的训练过程，因此单个MovieLen不能满足我们的训练需求，必须找到更大的数据集。</w:t>
            </w:r>
          </w:p>
          <w:p w:rsidR="00AA0400" w:rsidRDefault="00AA0400" w:rsidP="00105454">
            <w:pPr>
              <w:numPr>
                <w:ilvl w:val="0"/>
                <w:numId w:val="6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下一步工作预测及存在问题</w:t>
            </w:r>
          </w:p>
          <w:p w:rsidR="00647757" w:rsidRDefault="00C83C35" w:rsidP="0065070A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为了解决由于神经网络的庞大体量造成的</w:t>
            </w:r>
            <w:r w:rsidR="0065070A">
              <w:rPr>
                <w:rFonts w:ascii="宋体" w:hAnsi="宋体" w:hint="eastAsia"/>
                <w:sz w:val="24"/>
              </w:rPr>
              <w:t>梯度消失而无法训练的问题，我们将在之后的研究过程中引入迁移学习的思想，即冻结VGG除Flatten层外的所有层，利用当前的数据对Flatten层进行重新训练，保证我们现在有的数据能够准确适配到模型当中；</w:t>
            </w:r>
          </w:p>
          <w:p w:rsidR="0065070A" w:rsidRPr="0065070A" w:rsidRDefault="0065070A" w:rsidP="0065070A">
            <w:pPr>
              <w:numPr>
                <w:ilvl w:val="0"/>
                <w:numId w:val="23"/>
              </w:num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目的参数的调节工作，如Positive矩阵中的补全值0.5，可以在之后的工作当中加入cross</w:t>
            </w:r>
            <w:r>
              <w:rPr>
                <w:rFonts w:ascii="宋体" w:hAnsi="宋体"/>
                <w:sz w:val="24"/>
              </w:rPr>
              <w:t>-validation</w:t>
            </w:r>
            <w:r>
              <w:rPr>
                <w:rFonts w:ascii="宋体" w:hAnsi="宋体" w:hint="eastAsia"/>
                <w:sz w:val="24"/>
              </w:rPr>
              <w:t>的方法，对补全值进行暴力搜索，以达到一个比较好的补全效果。</w:t>
            </w:r>
            <w:bookmarkStart w:id="0" w:name="_GoBack"/>
            <w:bookmarkEnd w:id="0"/>
          </w:p>
        </w:tc>
      </w:tr>
      <w:tr w:rsidR="00AA0400">
        <w:tblPrEx>
          <w:tblCellMar>
            <w:top w:w="0" w:type="dxa"/>
            <w:bottom w:w="0" w:type="dxa"/>
          </w:tblCellMar>
        </w:tblPrEx>
        <w:trPr>
          <w:cantSplit/>
          <w:trHeight w:val="780"/>
        </w:trPr>
        <w:tc>
          <w:tcPr>
            <w:tcW w:w="540" w:type="dxa"/>
            <w:vMerge w:val="restart"/>
            <w:vAlign w:val="center"/>
          </w:tcPr>
          <w:p w:rsidR="00AA0400" w:rsidRDefault="00AA04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检查结论</w:t>
            </w:r>
          </w:p>
        </w:tc>
        <w:tc>
          <w:tcPr>
            <w:tcW w:w="1080" w:type="dxa"/>
            <w:vAlign w:val="center"/>
          </w:tcPr>
          <w:p w:rsidR="00AA0400" w:rsidRDefault="00AA04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</w:tc>
        <w:tc>
          <w:tcPr>
            <w:tcW w:w="7380" w:type="dxa"/>
          </w:tcPr>
          <w:p w:rsidR="00AA0400" w:rsidRDefault="00AA0400">
            <w:pPr>
              <w:rPr>
                <w:rFonts w:eastAsia="黑体" w:hint="eastAsia"/>
                <w:b/>
                <w:sz w:val="30"/>
              </w:rPr>
            </w:pPr>
          </w:p>
          <w:p w:rsidR="00AA0400" w:rsidRDefault="00AA0400">
            <w:pPr>
              <w:rPr>
                <w:rFonts w:eastAsia="黑体" w:hint="eastAsia"/>
                <w:b/>
                <w:sz w:val="30"/>
              </w:rPr>
            </w:pPr>
          </w:p>
          <w:p w:rsidR="00AA0400" w:rsidRDefault="00AA0400">
            <w:pPr>
              <w:rPr>
                <w:rFonts w:eastAsia="黑体" w:hint="eastAsia"/>
                <w:b/>
                <w:sz w:val="30"/>
              </w:rPr>
            </w:pPr>
          </w:p>
        </w:tc>
      </w:tr>
      <w:tr w:rsidR="00AA0400">
        <w:tblPrEx>
          <w:tblCellMar>
            <w:top w:w="0" w:type="dxa"/>
            <w:bottom w:w="0" w:type="dxa"/>
          </w:tblCellMar>
        </w:tblPrEx>
        <w:trPr>
          <w:cantSplit/>
          <w:trHeight w:val="780"/>
        </w:trPr>
        <w:tc>
          <w:tcPr>
            <w:tcW w:w="540" w:type="dxa"/>
            <w:vMerge/>
          </w:tcPr>
          <w:p w:rsidR="00AA0400" w:rsidRDefault="00AA0400">
            <w:pPr>
              <w:rPr>
                <w:rFonts w:hint="eastAsia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AA0400" w:rsidRDefault="00AA04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检查小组意见</w:t>
            </w:r>
          </w:p>
        </w:tc>
        <w:tc>
          <w:tcPr>
            <w:tcW w:w="7380" w:type="dxa"/>
          </w:tcPr>
          <w:p w:rsidR="00AA0400" w:rsidRDefault="00AA0400">
            <w:pPr>
              <w:rPr>
                <w:rFonts w:eastAsia="黑体" w:hint="eastAsia"/>
                <w:b/>
                <w:sz w:val="30"/>
              </w:rPr>
            </w:pPr>
          </w:p>
        </w:tc>
      </w:tr>
    </w:tbl>
    <w:p w:rsidR="00647757" w:rsidRDefault="00647757" w:rsidP="00647757">
      <w:pPr>
        <w:rPr>
          <w:rFonts w:hint="eastAsia"/>
        </w:rPr>
      </w:pPr>
    </w:p>
    <w:sectPr w:rsidR="00647757">
      <w:footerReference w:type="even" r:id="rId7"/>
      <w:footerReference w:type="default" r:id="rId8"/>
      <w:pgSz w:w="11906" w:h="16838"/>
      <w:pgMar w:top="1701" w:right="1797" w:bottom="1134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A21" w:rsidRDefault="00CE6A21">
      <w:r>
        <w:separator/>
      </w:r>
    </w:p>
  </w:endnote>
  <w:endnote w:type="continuationSeparator" w:id="0">
    <w:p w:rsidR="00CE6A21" w:rsidRDefault="00CE6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400" w:rsidRDefault="00AA0400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AA0400" w:rsidRDefault="00AA040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400" w:rsidRDefault="00AA0400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303CB7">
      <w:rPr>
        <w:rStyle w:val="a3"/>
        <w:noProof/>
      </w:rPr>
      <w:t>2</w:t>
    </w:r>
    <w:r>
      <w:rPr>
        <w:rStyle w:val="a3"/>
      </w:rPr>
      <w:fldChar w:fldCharType="end"/>
    </w:r>
  </w:p>
  <w:p w:rsidR="00AA0400" w:rsidRDefault="00AA040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A21" w:rsidRDefault="00CE6A21">
      <w:r>
        <w:separator/>
      </w:r>
    </w:p>
  </w:footnote>
  <w:footnote w:type="continuationSeparator" w:id="0">
    <w:p w:rsidR="00CE6A21" w:rsidRDefault="00CE6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371"/>
    <w:multiLevelType w:val="hybridMultilevel"/>
    <w:tmpl w:val="E84668AE"/>
    <w:lvl w:ilvl="0" w:tplc="3030E91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904B09"/>
    <w:multiLevelType w:val="singleLevel"/>
    <w:tmpl w:val="D4FED43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0B6C62E6"/>
    <w:multiLevelType w:val="hybridMultilevel"/>
    <w:tmpl w:val="B7526FF8"/>
    <w:lvl w:ilvl="0" w:tplc="F5660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A1123C"/>
    <w:multiLevelType w:val="singleLevel"/>
    <w:tmpl w:val="884A12D6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4" w15:restartNumberingAfterBreak="0">
    <w:nsid w:val="14FF2477"/>
    <w:multiLevelType w:val="hybridMultilevel"/>
    <w:tmpl w:val="450AF440"/>
    <w:lvl w:ilvl="0" w:tplc="A3E4FAA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55803DD"/>
    <w:multiLevelType w:val="singleLevel"/>
    <w:tmpl w:val="E966B41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6" w15:restartNumberingAfterBreak="0">
    <w:nsid w:val="22A67359"/>
    <w:multiLevelType w:val="singleLevel"/>
    <w:tmpl w:val="EB1A0428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 w15:restartNumberingAfterBreak="0">
    <w:nsid w:val="26321763"/>
    <w:multiLevelType w:val="singleLevel"/>
    <w:tmpl w:val="DDEAD856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8" w15:restartNumberingAfterBreak="0">
    <w:nsid w:val="2B367EB3"/>
    <w:multiLevelType w:val="hybridMultilevel"/>
    <w:tmpl w:val="67582806"/>
    <w:lvl w:ilvl="0" w:tplc="F5D24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A62F47"/>
    <w:multiLevelType w:val="singleLevel"/>
    <w:tmpl w:val="E8C8E070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0" w15:restartNumberingAfterBreak="0">
    <w:nsid w:val="2ECA379E"/>
    <w:multiLevelType w:val="multilevel"/>
    <w:tmpl w:val="0DA02F4E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hint="eastAsia"/>
        <w:lang w:val="en-US"/>
      </w:rPr>
    </w:lvl>
    <w:lvl w:ilvl="1" w:tentative="1">
      <w:start w:val="1"/>
      <w:numFmt w:val="lowerLetter"/>
      <w:pStyle w:val="a"/>
      <w:lvlText w:val="%2)"/>
      <w:lvlJc w:val="left"/>
      <w:pPr>
        <w:ind w:left="840" w:hanging="420"/>
      </w:pPr>
    </w:lvl>
    <w:lvl w:ilvl="2" w:tentative="1">
      <w:start w:val="1"/>
      <w:numFmt w:val="lowerRoman"/>
      <w:pStyle w:val="a"/>
      <w:lvlText w:val="%3."/>
      <w:lvlJc w:val="right"/>
      <w:pPr>
        <w:ind w:left="1260" w:hanging="420"/>
      </w:pPr>
    </w:lvl>
    <w:lvl w:ilvl="3" w:tentative="1">
      <w:start w:val="1"/>
      <w:numFmt w:val="decimal"/>
      <w:pStyle w:val="a"/>
      <w:lvlText w:val="%4."/>
      <w:lvlJc w:val="left"/>
      <w:pPr>
        <w:ind w:left="1680" w:hanging="420"/>
      </w:pPr>
    </w:lvl>
    <w:lvl w:ilvl="4" w:tentative="1">
      <w:start w:val="1"/>
      <w:numFmt w:val="lowerLetter"/>
      <w:pStyle w:val="a"/>
      <w:lvlText w:val="%5)"/>
      <w:lvlJc w:val="left"/>
      <w:pPr>
        <w:ind w:left="2100" w:hanging="420"/>
      </w:pPr>
    </w:lvl>
    <w:lvl w:ilvl="5" w:tentative="1">
      <w:start w:val="1"/>
      <w:numFmt w:val="lowerRoman"/>
      <w:pStyle w:val="a"/>
      <w:lvlText w:val="%6."/>
      <w:lvlJc w:val="right"/>
      <w:pPr>
        <w:ind w:left="2520" w:hanging="420"/>
      </w:pPr>
    </w:lvl>
    <w:lvl w:ilvl="6" w:tentative="1">
      <w:start w:val="1"/>
      <w:numFmt w:val="decimal"/>
      <w:pStyle w:val="a"/>
      <w:lvlText w:val="%7."/>
      <w:lvlJc w:val="left"/>
      <w:pPr>
        <w:ind w:left="2940" w:hanging="420"/>
      </w:pPr>
    </w:lvl>
    <w:lvl w:ilvl="7" w:tentative="1">
      <w:start w:val="1"/>
      <w:numFmt w:val="lowerLetter"/>
      <w:pStyle w:val="a"/>
      <w:lvlText w:val="%8)"/>
      <w:lvlJc w:val="left"/>
      <w:pPr>
        <w:ind w:left="3360" w:hanging="420"/>
      </w:pPr>
    </w:lvl>
    <w:lvl w:ilvl="8" w:tentative="1">
      <w:start w:val="1"/>
      <w:numFmt w:val="lowerRoman"/>
      <w:pStyle w:val="a"/>
      <w:lvlText w:val="%9."/>
      <w:lvlJc w:val="right"/>
      <w:pPr>
        <w:ind w:left="3780" w:hanging="420"/>
      </w:pPr>
    </w:lvl>
  </w:abstractNum>
  <w:abstractNum w:abstractNumId="11" w15:restartNumberingAfterBreak="0">
    <w:nsid w:val="2FCF46FE"/>
    <w:multiLevelType w:val="singleLevel"/>
    <w:tmpl w:val="8102899E"/>
    <w:lvl w:ilvl="0">
      <w:start w:val="1"/>
      <w:numFmt w:val="decimal"/>
      <w:lvlText w:val="%1）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2" w15:restartNumberingAfterBreak="0">
    <w:nsid w:val="3A760247"/>
    <w:multiLevelType w:val="singleLevel"/>
    <w:tmpl w:val="05DAFFCA"/>
    <w:lvl w:ilvl="0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3" w15:restartNumberingAfterBreak="0">
    <w:nsid w:val="3F7C4727"/>
    <w:multiLevelType w:val="hybridMultilevel"/>
    <w:tmpl w:val="E30E2A16"/>
    <w:lvl w:ilvl="0" w:tplc="20F2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0E5C5A"/>
    <w:multiLevelType w:val="singleLevel"/>
    <w:tmpl w:val="4126D956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15" w15:restartNumberingAfterBreak="0">
    <w:nsid w:val="48070876"/>
    <w:multiLevelType w:val="singleLevel"/>
    <w:tmpl w:val="865C1A90"/>
    <w:lvl w:ilvl="0">
      <w:start w:val="3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6" w15:restartNumberingAfterBreak="0">
    <w:nsid w:val="5238700B"/>
    <w:multiLevelType w:val="singleLevel"/>
    <w:tmpl w:val="5ED4858C"/>
    <w:lvl w:ilvl="0">
      <w:start w:val="5"/>
      <w:numFmt w:val="japaneseCounting"/>
      <w:lvlText w:val="%1．"/>
      <w:lvlJc w:val="left"/>
      <w:pPr>
        <w:tabs>
          <w:tab w:val="num" w:pos="405"/>
        </w:tabs>
        <w:ind w:left="405" w:hanging="720"/>
      </w:pPr>
      <w:rPr>
        <w:rFonts w:eastAsia="宋体" w:hint="eastAsia"/>
        <w:sz w:val="28"/>
      </w:rPr>
    </w:lvl>
  </w:abstractNum>
  <w:abstractNum w:abstractNumId="17" w15:restartNumberingAfterBreak="0">
    <w:nsid w:val="5CBD10A7"/>
    <w:multiLevelType w:val="hybridMultilevel"/>
    <w:tmpl w:val="5A04BD3A"/>
    <w:lvl w:ilvl="0" w:tplc="40A2FD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A80C05"/>
    <w:multiLevelType w:val="hybridMultilevel"/>
    <w:tmpl w:val="AFC0E35C"/>
    <w:lvl w:ilvl="0" w:tplc="8D00A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763F39"/>
    <w:multiLevelType w:val="singleLevel"/>
    <w:tmpl w:val="432089B0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20" w15:restartNumberingAfterBreak="0">
    <w:nsid w:val="71AD3914"/>
    <w:multiLevelType w:val="hybridMultilevel"/>
    <w:tmpl w:val="0C047368"/>
    <w:lvl w:ilvl="0" w:tplc="8E0CF54C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0427F7"/>
    <w:multiLevelType w:val="singleLevel"/>
    <w:tmpl w:val="C7D607EC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2" w15:restartNumberingAfterBreak="0">
    <w:nsid w:val="784B20E8"/>
    <w:multiLevelType w:val="singleLevel"/>
    <w:tmpl w:val="1EA8947E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3"/>
  </w:num>
  <w:num w:numId="2">
    <w:abstractNumId w:val="21"/>
  </w:num>
  <w:num w:numId="3">
    <w:abstractNumId w:val="11"/>
  </w:num>
  <w:num w:numId="4">
    <w:abstractNumId w:val="22"/>
  </w:num>
  <w:num w:numId="5">
    <w:abstractNumId w:val="7"/>
  </w:num>
  <w:num w:numId="6">
    <w:abstractNumId w:val="10"/>
  </w:num>
  <w:num w:numId="7">
    <w:abstractNumId w:val="14"/>
  </w:num>
  <w:num w:numId="8">
    <w:abstractNumId w:val="9"/>
  </w:num>
  <w:num w:numId="9">
    <w:abstractNumId w:val="16"/>
  </w:num>
  <w:num w:numId="10">
    <w:abstractNumId w:val="19"/>
  </w:num>
  <w:num w:numId="11">
    <w:abstractNumId w:val="15"/>
  </w:num>
  <w:num w:numId="12">
    <w:abstractNumId w:val="12"/>
  </w:num>
  <w:num w:numId="13">
    <w:abstractNumId w:val="6"/>
  </w:num>
  <w:num w:numId="14">
    <w:abstractNumId w:val="1"/>
  </w:num>
  <w:num w:numId="15">
    <w:abstractNumId w:val="5"/>
  </w:num>
  <w:num w:numId="16">
    <w:abstractNumId w:val="20"/>
  </w:num>
  <w:num w:numId="17">
    <w:abstractNumId w:val="8"/>
  </w:num>
  <w:num w:numId="18">
    <w:abstractNumId w:val="4"/>
  </w:num>
  <w:num w:numId="19">
    <w:abstractNumId w:val="17"/>
  </w:num>
  <w:num w:numId="20">
    <w:abstractNumId w:val="18"/>
  </w:num>
  <w:num w:numId="21">
    <w:abstractNumId w:val="2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FD"/>
    <w:rsid w:val="000D5140"/>
    <w:rsid w:val="000E0E46"/>
    <w:rsid w:val="00105454"/>
    <w:rsid w:val="0019644F"/>
    <w:rsid w:val="002E5DD1"/>
    <w:rsid w:val="00303CB7"/>
    <w:rsid w:val="004C7260"/>
    <w:rsid w:val="004F3730"/>
    <w:rsid w:val="005263C2"/>
    <w:rsid w:val="005274F1"/>
    <w:rsid w:val="00647757"/>
    <w:rsid w:val="0065070A"/>
    <w:rsid w:val="006F7A4A"/>
    <w:rsid w:val="00922891"/>
    <w:rsid w:val="00AA0400"/>
    <w:rsid w:val="00AF6331"/>
    <w:rsid w:val="00B052BF"/>
    <w:rsid w:val="00BA5779"/>
    <w:rsid w:val="00BD4D75"/>
    <w:rsid w:val="00C83C35"/>
    <w:rsid w:val="00CE6A21"/>
    <w:rsid w:val="00D74EFD"/>
    <w:rsid w:val="00E05220"/>
    <w:rsid w:val="00E4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A4C759"/>
  <w15:chartTrackingRefBased/>
  <w15:docId w15:val="{915B246D-8F09-49B0-9AA5-4EACB381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2"/>
    <w:basedOn w:val="a"/>
    <w:pPr>
      <w:jc w:val="center"/>
    </w:pPr>
    <w:rPr>
      <w:rFonts w:eastAsia="隶书"/>
      <w:sz w:val="72"/>
    </w:rPr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"/>
    <w:rsid w:val="004F3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4F37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1121</Characters>
  <Application>Microsoft Office Word</Application>
  <DocSecurity>0</DocSecurity>
  <Lines>9</Lines>
  <Paragraphs>2</Paragraphs>
  <ScaleCrop>false</ScaleCrop>
  <Company> 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计算机科学系毕业设计（论文）</dc:title>
  <dc:subject/>
  <dc:creator>huda</dc:creator>
  <cp:keywords/>
  <cp:lastModifiedBy>李佳玮(Jiawei Li)-顺丰科技</cp:lastModifiedBy>
  <cp:revision>2</cp:revision>
  <cp:lastPrinted>2002-02-27T09:22:00Z</cp:lastPrinted>
  <dcterms:created xsi:type="dcterms:W3CDTF">2019-04-02T02:09:00Z</dcterms:created>
  <dcterms:modified xsi:type="dcterms:W3CDTF">2019-04-02T02:09:00Z</dcterms:modified>
</cp:coreProperties>
</file>