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SSW3001 – Software Engineering Group Project Proposal</w:t>
      </w:r>
    </w:p>
    <w:p>
      <w:r>
        <w:t>Semester 1 2025/2026</w:t>
      </w:r>
    </w:p>
    <w:p>
      <w:pPr>
        <w:pStyle w:val="Heading2"/>
      </w:pPr>
      <w:r>
        <w:t>Project Title</w:t>
      </w:r>
    </w:p>
    <w:p>
      <w:r>
        <w:t>SageCare — AI-Powered Companion and Health Management System for Older Adults in Malaysia's Ageing Society</w:t>
      </w:r>
    </w:p>
    <w:p>
      <w:pPr>
        <w:pStyle w:val="Heading2"/>
      </w:pPr>
      <w:r>
        <w:t>Executive Summary</w:t>
      </w:r>
    </w:p>
    <w:p>
      <w:r>
        <w:t>Malaysia’s population reached 34.2 million in 2025, with citizens aged 65 and above comprising 7.3% — and 12 states already classified as ageing societies (DOSM, 2025) [15]. By 2030, 15.3% will be 60+, intensifying challenges like medication non-adherence (50% of elderly), social isolation (40%), and caregiver burnout (30%) [2], [8], [17]. SageCare is a low-fidelity prototype of a bilingual (Bahasa Malaysia/English), voice-interactive AI assistant designed with elderly-friendly UX to empower independent living, reduce loneliness, and enhance safety — aligning with Malaysia’s National Policy for Older Persons (MOH, 2024) [12].</w:t>
      </w:r>
    </w:p>
    <w:p>
      <w:pPr>
        <w:pStyle w:val="Heading2"/>
      </w:pPr>
      <w:r>
        <w:t>1. Team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Student ID</w:t>
            </w:r>
          </w:p>
        </w:tc>
        <w:tc>
          <w:tcPr>
            <w:tcW w:type="dxa" w:w="1728"/>
          </w:tcPr>
          <w:p>
            <w:r>
              <w:t>Specialization &amp; Strengths</w:t>
            </w:r>
          </w:p>
        </w:tc>
        <w:tc>
          <w:tcPr>
            <w:tcW w:type="dxa" w:w="1728"/>
          </w:tcPr>
          <w:p>
            <w:r>
              <w:t>Collaboration Tools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ZHAO YUNUO</w:t>
            </w:r>
          </w:p>
        </w:tc>
        <w:tc>
          <w:tcPr>
            <w:tcW w:type="dxa" w:w="1728"/>
          </w:tcPr>
          <w:p>
            <w:r>
              <w:t>227225</w:t>
            </w:r>
          </w:p>
        </w:tc>
        <w:tc>
          <w:tcPr>
            <w:tcW w:type="dxa" w:w="1728"/>
          </w:tcPr>
          <w:p>
            <w:r>
              <w:t>Excellent in UI/UX Design and Documentation — responsible for wireframe creation, interface flow storyboards, and proposal writing.</w:t>
            </w:r>
          </w:p>
        </w:tc>
        <w:tc>
          <w:tcPr>
            <w:tcW w:type="dxa" w:w="1728"/>
          </w:tcPr>
          <w:p>
            <w:r>
              <w:t>Figma, Google Docs, Canva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FAN HAOQI</w:t>
            </w:r>
          </w:p>
        </w:tc>
        <w:tc>
          <w:tcPr>
            <w:tcW w:type="dxa" w:w="1728"/>
          </w:tcPr>
          <w:p>
            <w:r>
              <w:t>227259</w:t>
            </w:r>
          </w:p>
        </w:tc>
        <w:tc>
          <w:tcPr>
            <w:tcW w:type="dxa" w:w="1728"/>
          </w:tcPr>
          <w:p>
            <w:r>
              <w:t>Front-End Developer — proficient in HTML, CSS, JavaScript, and Figma prototyping; responsible for interface implementation and interactivity simulation.</w:t>
            </w:r>
          </w:p>
        </w:tc>
        <w:tc>
          <w:tcPr>
            <w:tcW w:type="dxa" w:w="1728"/>
          </w:tcPr>
          <w:p>
            <w:r>
              <w:t>Figma, VS Code, GitHub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HUA JIE</w:t>
            </w:r>
          </w:p>
        </w:tc>
        <w:tc>
          <w:tcPr>
            <w:tcW w:type="dxa" w:w="1728"/>
          </w:tcPr>
          <w:p>
            <w:r>
              <w:t>226758</w:t>
            </w:r>
          </w:p>
        </w:tc>
        <w:tc>
          <w:tcPr>
            <w:tcW w:type="dxa" w:w="1728"/>
          </w:tcPr>
          <w:p>
            <w:r>
              <w:t>Testing &amp; Data Management — skilled in Python and database handling; ensures data integrity, validation, and testing documentation.</w:t>
            </w:r>
          </w:p>
        </w:tc>
        <w:tc>
          <w:tcPr>
            <w:tcW w:type="dxa" w:w="1728"/>
          </w:tcPr>
          <w:p>
            <w:r>
              <w:t>Python, SQLite, Postman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WANG KAILUN</w:t>
            </w:r>
          </w:p>
        </w:tc>
        <w:tc>
          <w:tcPr>
            <w:tcW w:type="dxa" w:w="1728"/>
          </w:tcPr>
          <w:p>
            <w:r>
              <w:t>227046</w:t>
            </w:r>
          </w:p>
        </w:tc>
        <w:tc>
          <w:tcPr>
            <w:tcW w:type="dxa" w:w="1728"/>
          </w:tcPr>
          <w:p>
            <w:r>
              <w:t>Back-End Integration &amp; System Logic — responsible for AI module integration, data flow logic and prototype consistency testing.</w:t>
            </w:r>
          </w:p>
        </w:tc>
        <w:tc>
          <w:tcPr>
            <w:tcW w:type="dxa" w:w="1728"/>
          </w:tcPr>
          <w:p>
            <w:r>
              <w:t>Python (Flask), Draw.io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YUE CHENGHAO (Leader)</w:t>
            </w:r>
          </w:p>
        </w:tc>
        <w:tc>
          <w:tcPr>
            <w:tcW w:type="dxa" w:w="1728"/>
          </w:tcPr>
          <w:p>
            <w:r>
              <w:t>227154</w:t>
            </w:r>
          </w:p>
        </w:tc>
        <w:tc>
          <w:tcPr>
            <w:tcW w:type="dxa" w:w="1728"/>
          </w:tcPr>
          <w:p>
            <w:r>
              <w:t>Project Manager &amp; System Architect — coordinates team meetings, monitors timeline, defines system architecture, and ensures deliverable alignment.</w:t>
            </w:r>
          </w:p>
        </w:tc>
        <w:tc>
          <w:tcPr>
            <w:tcW w:type="dxa" w:w="1728"/>
          </w:tcPr>
          <w:p>
            <w:r>
              <w:t>Trello, Zoom, Google Calendar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ZHANG YAOYUAN</w:t>
            </w:r>
          </w:p>
        </w:tc>
        <w:tc>
          <w:tcPr>
            <w:tcW w:type="dxa" w:w="1728"/>
          </w:tcPr>
          <w:p>
            <w:r>
              <w:t>226557</w:t>
            </w:r>
          </w:p>
        </w:tc>
        <w:tc>
          <w:tcPr>
            <w:tcW w:type="dxa" w:w="1728"/>
          </w:tcPr>
          <w:p>
            <w:r>
              <w:t>AI Conversation &amp; Interaction Design — researches AI dialogue structure and designs voice/chatbot interaction flows.</w:t>
            </w:r>
          </w:p>
        </w:tc>
        <w:tc>
          <w:tcPr>
            <w:tcW w:type="dxa" w:w="1728"/>
          </w:tcPr>
          <w:p>
            <w:r>
              <w:t>Python NLTK, Dialogflow, Figma</w:t>
            </w:r>
          </w:p>
        </w:tc>
      </w:tr>
    </w:tbl>
    <w:p>
      <w:r>
        <w:t>*Note: Due to complementary skills (e.g., AI specialist ZHANG YAOYUAN), our team has 6 members. We have emailed Ts. Dr. Sufri Muhammad on October 30, 2025, requesting approval. If not granted, ZHANG will contribute unofficially without credit in submissions to comply with the 5-member rule.*</w:t>
      </w:r>
    </w:p>
    <w:p>
      <w:r>
        <w:t>All members will collaborate via weekly Zoom meetings and Trello for task tracking, ensuring balanced contributions in requirements analysis, design, documentation, testing, and presentation.</w:t>
      </w:r>
    </w:p>
    <w:p>
      <w:pPr>
        <w:pStyle w:val="Heading2"/>
      </w:pPr>
      <w:r>
        <w:t>2. Proposed Project Description</w:t>
      </w:r>
    </w:p>
    <w:p>
      <w:pPr>
        <w:pStyle w:val="Heading3"/>
      </w:pPr>
      <w:r>
        <w:t>I. Problem Domain</w:t>
      </w:r>
    </w:p>
    <w:p>
      <w:r>
        <w:t>Malaysia’s population reached 34.2 million in 2025, with elderly (65+) at 7.3%, and 12 states classified as ageing (DOSM, 2025) [15]. By 2030, 15.3% will be 60+ [2]. Common challenges include:</w:t>
        <w:br/>
        <w:t>- Medication non-adherence: 50% of elderly miss doses [8].</w:t>
        <w:br/>
        <w:t>- Social isolation: 40% report loneliness, increasing depression risk by 25% [17].</w:t>
        <w:br/>
        <w:t>- Caregiver burden: 30% report burnout [9].</w:t>
        <w:br/>
        <w:t>- Safety risks: Falls cause 37% of injury-related deaths among seniors [11].</w:t>
        <w:br/>
        <w:t>Existing apps address single issues and lack bilingual (Bahasa Malaysia/English) support or elderly-friendly interfaces [7].</w:t>
      </w:r>
    </w:p>
    <w:p>
      <w:pPr>
        <w:pStyle w:val="Heading3"/>
      </w:pPr>
      <w:r>
        <w:t>II. Treatment / Solution Overview</w:t>
      </w:r>
    </w:p>
    <w:p>
      <w:r>
        <w:t>SageCare is a low-fidelity prototype of an AI-driven digital assistant integrating health monitoring, medication management, emotional companionship, and emergency alerts. It is voice-interactive, supports bilingual (Bahasa Malaysia default for rural users / English), and designed with large fonts (min 14pt sans-serif), high-contrast UI, and simplified navigation (max 2 layers). Inspired by ElliQ (2023) [4] and Hyodol robots (2025) [18], it uses rule-based AI and simulated APIs for prototyping.</w:t>
      </w:r>
    </w:p>
    <w:p>
      <w:pPr>
        <w:pStyle w:val="Heading3"/>
      </w:pPr>
      <w:r>
        <w:t>III. Objectives of the Proposed System</w:t>
      </w:r>
    </w:p>
    <w:p>
      <w:r>
        <w:t>1. Enable older adults to independently manage routines and medications, reducing errors by 40% via voice reminders.</w:t>
        <w:br/>
        <w:t>2. Provide AI-based emotional interaction to alleviate loneliness by 25–30%.</w:t>
        <w:br/>
        <w:t>3. Facilitate real-time communication between elders and caregivers with voice-confirmed updates.</w:t>
        <w:br/>
        <w:t>4. Enhance safety through emergency alerts and fall risk prediction.</w:t>
        <w:br/>
        <w:t>5. Support data-driven insights for caregivers and doctors via weekly summaries.</w:t>
        <w:br/>
        <w:t>6. Align with Malaysia’s National Policy for Older Persons (Revised 2024) for digital empowerment [12].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