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SamaRasa — AI-Powered Companion and Health Management System for Older Adults in Malaysia's Ageing Society</w:t>
      </w:r>
    </w:p>
    <w:p>
      <w:pPr>
        <w:pStyle w:val="Heading2"/>
      </w:pPr>
      <w:r>
        <w:t>Executive Summary</w:t>
      </w:r>
    </w:p>
    <w:p>
      <w:r>
        <w:t>Malaysia’s population reached 34.2 million in 2025, with citizens aged 65 and above comprising 7.3% — and 12 states already classified as ageing societies (DOSM, 2025). By 2030, more than 15% of Malaysians will be aged 60 or above. Many struggle with medication adherence (50%), loneliness (40%), and caregiver stress (30%). SamaRasa is a bilingual (Bahasa Malaysia/English), voice-interactive AI assistant designed to empower independent living, reduce loneliness, and enhance safety. It aligns with Malaysia’s National Policy for Older Persons (MOH, 2024).</w:t>
      </w:r>
    </w:p>
    <w:p>
      <w:pPr>
        <w:pStyle w:val="Heading2"/>
      </w:pPr>
      <w:r>
        <w:t>Team Profile</w:t>
      </w:r>
    </w:p>
    <w:tbl>
      <w:tblPr>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Student ID</w:t>
            </w:r>
          </w:p>
        </w:tc>
        <w:tc>
          <w:tcPr>
            <w:tcW w:type="dxa" w:w="2160"/>
          </w:tcPr>
          <w:p>
            <w:r>
              <w:t>Specialization &amp; Strengths</w:t>
            </w:r>
          </w:p>
        </w:tc>
        <w:tc>
          <w:tcPr>
            <w:tcW w:type="dxa" w:w="2160"/>
          </w:tcPr>
          <w:p>
            <w:r>
              <w:t>Role</w:t>
            </w:r>
          </w:p>
        </w:tc>
      </w:tr>
      <w:tr>
        <w:tc>
          <w:tcPr>
            <w:tcW w:type="dxa" w:w="2160"/>
          </w:tcPr>
          <w:p>
            <w:r>
              <w:t>ZHAO YUNUO</w:t>
            </w:r>
          </w:p>
        </w:tc>
        <w:tc>
          <w:tcPr>
            <w:tcW w:type="dxa" w:w="2160"/>
          </w:tcPr>
          <w:p>
            <w:r>
              <w:t>227225</w:t>
            </w:r>
          </w:p>
        </w:tc>
        <w:tc>
          <w:tcPr>
            <w:tcW w:type="dxa" w:w="2160"/>
          </w:tcPr>
          <w:p>
            <w:r>
              <w:t>UI/UX Design and Documentation — creates wireframes, interface flows, and proposal content.</w:t>
            </w:r>
          </w:p>
        </w:tc>
        <w:tc>
          <w:tcPr>
            <w:tcW w:type="dxa" w:w="2160"/>
          </w:tcPr>
          <w:p>
            <w:r>
              <w:t>Designer &amp; Writer</w:t>
            </w:r>
          </w:p>
        </w:tc>
      </w:tr>
      <w:tr>
        <w:tc>
          <w:tcPr>
            <w:tcW w:type="dxa" w:w="2160"/>
          </w:tcPr>
          <w:p>
            <w:r>
              <w:t>FAN HAOQI</w:t>
            </w:r>
          </w:p>
        </w:tc>
        <w:tc>
          <w:tcPr>
            <w:tcW w:type="dxa" w:w="2160"/>
          </w:tcPr>
          <w:p>
            <w:r>
              <w:t>227259</w:t>
            </w:r>
          </w:p>
        </w:tc>
        <w:tc>
          <w:tcPr>
            <w:tcW w:type="dxa" w:w="2160"/>
          </w:tcPr>
          <w:p>
            <w:r>
              <w:t>Front-End Developer — HTML, CSS, JavaScript, and Figma prototyping.</w:t>
            </w:r>
          </w:p>
        </w:tc>
        <w:tc>
          <w:tcPr>
            <w:tcW w:type="dxa" w:w="2160"/>
          </w:tcPr>
          <w:p>
            <w:r>
              <w:t>Developer</w:t>
            </w:r>
          </w:p>
        </w:tc>
      </w:tr>
      <w:tr>
        <w:tc>
          <w:tcPr>
            <w:tcW w:type="dxa" w:w="2160"/>
          </w:tcPr>
          <w:p>
            <w:r>
              <w:t>HUA JIE</w:t>
            </w:r>
          </w:p>
        </w:tc>
        <w:tc>
          <w:tcPr>
            <w:tcW w:type="dxa" w:w="2160"/>
          </w:tcPr>
          <w:p>
            <w:r>
              <w:t>226758</w:t>
            </w:r>
          </w:p>
        </w:tc>
        <w:tc>
          <w:tcPr>
            <w:tcW w:type="dxa" w:w="2160"/>
          </w:tcPr>
          <w:p>
            <w:r>
              <w:t>Testing &amp; Data Management — Python, database handling, and validation.</w:t>
            </w:r>
          </w:p>
        </w:tc>
        <w:tc>
          <w:tcPr>
            <w:tcW w:type="dxa" w:w="2160"/>
          </w:tcPr>
          <w:p>
            <w:r>
              <w:t>Tester</w:t>
            </w:r>
          </w:p>
        </w:tc>
      </w:tr>
      <w:tr>
        <w:tc>
          <w:tcPr>
            <w:tcW w:type="dxa" w:w="2160"/>
          </w:tcPr>
          <w:p>
            <w:r>
              <w:t>WANG KAILUN</w:t>
            </w:r>
          </w:p>
        </w:tc>
        <w:tc>
          <w:tcPr>
            <w:tcW w:type="dxa" w:w="2160"/>
          </w:tcPr>
          <w:p>
            <w:r>
              <w:t>227046</w:t>
            </w:r>
          </w:p>
        </w:tc>
        <w:tc>
          <w:tcPr>
            <w:tcW w:type="dxa" w:w="2160"/>
          </w:tcPr>
          <w:p>
            <w:r>
              <w:t>Back-End Integration — AI module integration and logic consistency testing.</w:t>
            </w:r>
          </w:p>
        </w:tc>
        <w:tc>
          <w:tcPr>
            <w:tcW w:type="dxa" w:w="2160"/>
          </w:tcPr>
          <w:p>
            <w:r>
              <w:t>Backend Developer</w:t>
            </w:r>
          </w:p>
        </w:tc>
      </w:tr>
      <w:tr>
        <w:tc>
          <w:tcPr>
            <w:tcW w:type="dxa" w:w="2160"/>
          </w:tcPr>
          <w:p>
            <w:r>
              <w:t>YUE CHENGHAO</w:t>
            </w:r>
          </w:p>
        </w:tc>
        <w:tc>
          <w:tcPr>
            <w:tcW w:type="dxa" w:w="2160"/>
          </w:tcPr>
          <w:p>
            <w:r>
              <w:t>227154</w:t>
            </w:r>
          </w:p>
        </w:tc>
        <w:tc>
          <w:tcPr>
            <w:tcW w:type="dxa" w:w="2160"/>
          </w:tcPr>
          <w:p>
            <w:r>
              <w:t>Project Manager &amp; System Architect — coordinates meetings and defines architecture.</w:t>
            </w:r>
          </w:p>
        </w:tc>
        <w:tc>
          <w:tcPr>
            <w:tcW w:type="dxa" w:w="2160"/>
          </w:tcPr>
          <w:p>
            <w:r>
              <w:t>Leader</w:t>
            </w:r>
          </w:p>
        </w:tc>
      </w:tr>
      <w:tr>
        <w:tc>
          <w:tcPr>
            <w:tcW w:type="dxa" w:w="2160"/>
          </w:tcPr>
          <w:p>
            <w:r>
              <w:t>ZHANG YAOYUAN</w:t>
            </w:r>
          </w:p>
        </w:tc>
        <w:tc>
          <w:tcPr>
            <w:tcW w:type="dxa" w:w="2160"/>
          </w:tcPr>
          <w:p>
            <w:r>
              <w:t>226557</w:t>
            </w:r>
          </w:p>
        </w:tc>
        <w:tc>
          <w:tcPr>
            <w:tcW w:type="dxa" w:w="2160"/>
          </w:tcPr>
          <w:p>
            <w:r>
              <w:t>AI Conversation &amp; Interaction Design — chatbot and voice dialogue design.</w:t>
            </w:r>
          </w:p>
        </w:tc>
        <w:tc>
          <w:tcPr>
            <w:tcW w:type="dxa" w:w="2160"/>
          </w:tcPr>
          <w:p>
            <w:r>
              <w:t>AI Designer</w:t>
            </w:r>
          </w:p>
        </w:tc>
      </w:tr>
    </w:tbl>
    <w:p>
      <w:pPr>
        <w:pStyle w:val="Heading2"/>
      </w:pPr>
      <w:r>
        <w:t>Proposed Project Description</w:t>
      </w:r>
    </w:p>
    <w:p>
      <w:pPr>
        <w:pStyle w:val="Heading3"/>
      </w:pPr>
      <w:r>
        <w:t>1. Problem Domain</w:t>
      </w:r>
    </w:p>
    <w:p>
      <w:r>
        <w:t>Malaysia is on track to become an aging nation by 2030, when 15% of citizens will be aged 60 or above. Common problems among older adults include forgetting to take medication, social isolation, and difficulty for family members to track their wellbeing. Existing applications tend to address only one aspect and often have interfaces unsuitable for elderly users.</w:t>
      </w:r>
    </w:p>
    <w:p>
      <w:pPr>
        <w:pStyle w:val="Heading3"/>
      </w:pPr>
      <w:r>
        <w:t>2. Treatment / Solution Overview</w:t>
      </w:r>
    </w:p>
    <w:p>
      <w:r>
        <w:t>SamaRasa is an AI-driven assistant integrating health monitoring, medication management, emotional companionship, and emergency alerts. It features voice interaction, bilingual support (Malay/English), and elderly-friendly UX design with large fonts, icons, and simplified navigation.</w:t>
      </w:r>
    </w:p>
    <w:p>
      <w:pPr>
        <w:pStyle w:val="Heading3"/>
      </w:pPr>
      <w:r>
        <w:t>3. Objectives of the Proposed System</w:t>
      </w:r>
    </w:p>
    <w:p>
      <w:r>
        <w:t>• Enable older adults to independently manage daily routines and medications.</w:t>
      </w:r>
    </w:p>
    <w:p>
      <w:r>
        <w:t>• Provide AI-based emotional interaction to alleviate loneliness.</w:t>
      </w:r>
    </w:p>
    <w:p>
      <w:r>
        <w:t>• Facilitate communication between elders and caregivers.</w:t>
      </w:r>
    </w:p>
    <w:p>
      <w:r>
        <w:t>• Enhance safety through emergency alerts and risk assessment.</w:t>
      </w:r>
    </w:p>
    <w:p>
      <w:r>
        <w:t>• Support data-driven insights for caregivers and doctors.</w:t>
      </w:r>
    </w:p>
    <w:p>
      <w:pPr>
        <w:pStyle w:val="Heading3"/>
      </w:pPr>
      <w:r>
        <w:t>4. List of Services / Functions</w:t>
      </w:r>
    </w:p>
    <w:tbl>
      <w:tblPr>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Description</w:t>
            </w:r>
          </w:p>
        </w:tc>
        <w:tc>
          <w:tcPr>
            <w:tcW w:type="dxa" w:w="2880"/>
          </w:tcPr>
          <w:p>
            <w:r>
              <w:t>Implementation</w:t>
            </w:r>
          </w:p>
        </w:tc>
      </w:tr>
      <w:tr>
        <w:tc>
          <w:tcPr>
            <w:tcW w:type="dxa" w:w="2880"/>
          </w:tcPr>
          <w:p>
            <w:r>
              <w:t>AI Chat Companion</w:t>
            </w:r>
          </w:p>
        </w:tc>
        <w:tc>
          <w:tcPr>
            <w:tcW w:type="dxa" w:w="2880"/>
          </w:tcPr>
          <w:p>
            <w:r>
              <w:t>Conversational agent that greets users, chats daily, and provides motivational messages.</w:t>
            </w:r>
          </w:p>
        </w:tc>
        <w:tc>
          <w:tcPr>
            <w:tcW w:type="dxa" w:w="2880"/>
          </w:tcPr>
          <w:p>
            <w:r>
              <w:t>Rule-based dialogue system.</w:t>
            </w:r>
          </w:p>
        </w:tc>
      </w:tr>
      <w:tr>
        <w:tc>
          <w:tcPr>
            <w:tcW w:type="dxa" w:w="2880"/>
          </w:tcPr>
          <w:p>
            <w:r>
              <w:t>Medication Reminder</w:t>
            </w:r>
          </w:p>
        </w:tc>
        <w:tc>
          <w:tcPr>
            <w:tcW w:type="dxa" w:w="2880"/>
          </w:tcPr>
          <w:p>
            <w:r>
              <w:t>Voice-based alerts and schedule management for medication adherence.</w:t>
            </w:r>
          </w:p>
        </w:tc>
        <w:tc>
          <w:tcPr>
            <w:tcW w:type="dxa" w:w="2880"/>
          </w:tcPr>
          <w:p>
            <w:r>
              <w:t>Custom Python/JS script.</w:t>
            </w:r>
          </w:p>
        </w:tc>
      </w:tr>
      <w:tr>
        <w:tc>
          <w:tcPr>
            <w:tcW w:type="dxa" w:w="2880"/>
          </w:tcPr>
          <w:p>
            <w:r>
              <w:t>Health Diary</w:t>
            </w:r>
          </w:p>
        </w:tc>
        <w:tc>
          <w:tcPr>
            <w:tcW w:type="dxa" w:w="2880"/>
          </w:tcPr>
          <w:p>
            <w:r>
              <w:t>Tracks mood, sleep, and exercise; provides summaries.</w:t>
            </w:r>
          </w:p>
        </w:tc>
        <w:tc>
          <w:tcPr>
            <w:tcW w:type="dxa" w:w="2880"/>
          </w:tcPr>
          <w:p>
            <w:r>
              <w:t>Custom database form.</w:t>
            </w:r>
          </w:p>
        </w:tc>
      </w:tr>
      <w:tr>
        <w:tc>
          <w:tcPr>
            <w:tcW w:type="dxa" w:w="2880"/>
          </w:tcPr>
          <w:p>
            <w:r>
              <w:t>Fall Risk Assessment</w:t>
            </w:r>
          </w:p>
        </w:tc>
        <w:tc>
          <w:tcPr>
            <w:tcW w:type="dxa" w:w="2880"/>
          </w:tcPr>
          <w:p>
            <w:r>
              <w:t>Interactive questionnaire predicting fall risks.</w:t>
            </w:r>
          </w:p>
        </w:tc>
        <w:tc>
          <w:tcPr>
            <w:tcW w:type="dxa" w:w="2880"/>
          </w:tcPr>
          <w:p>
            <w:r>
              <w:t>In-house scoring algorithm.</w:t>
            </w:r>
          </w:p>
        </w:tc>
      </w:tr>
      <w:tr>
        <w:tc>
          <w:tcPr>
            <w:tcW w:type="dxa" w:w="2880"/>
          </w:tcPr>
          <w:p>
            <w:r>
              <w:t>Emergency Alert</w:t>
            </w:r>
          </w:p>
        </w:tc>
        <w:tc>
          <w:tcPr>
            <w:tcW w:type="dxa" w:w="2880"/>
          </w:tcPr>
          <w:p>
            <w:r>
              <w:t>SOS button sending alerts to caregivers.</w:t>
            </w:r>
          </w:p>
        </w:tc>
        <w:tc>
          <w:tcPr>
            <w:tcW w:type="dxa" w:w="2880"/>
          </w:tcPr>
          <w:p>
            <w:r>
              <w:t>Simulated API integration.</w:t>
            </w:r>
          </w:p>
        </w:tc>
      </w:tr>
      <w:tr>
        <w:tc>
          <w:tcPr>
            <w:tcW w:type="dxa" w:w="2880"/>
          </w:tcPr>
          <w:p>
            <w:r>
              <w:t>Family Dashboard</w:t>
            </w:r>
          </w:p>
        </w:tc>
        <w:tc>
          <w:tcPr>
            <w:tcW w:type="dxa" w:w="2880"/>
          </w:tcPr>
          <w:p>
            <w:r>
              <w:t>Allows caregivers to monitor health updates.</w:t>
            </w:r>
          </w:p>
        </w:tc>
        <w:tc>
          <w:tcPr>
            <w:tcW w:type="dxa" w:w="2880"/>
          </w:tcPr>
          <w:p>
            <w:r>
              <w:t>Web-based prototype (Figma).</w:t>
            </w:r>
          </w:p>
        </w:tc>
      </w:tr>
    </w:tbl>
    <w:p>
      <w:pPr>
        <w:pStyle w:val="Heading3"/>
      </w:pPr>
      <w:r>
        <w:t>5. Human–Computer Interaction Principles</w:t>
      </w:r>
    </w:p>
    <w:p>
      <w:r>
        <w:t>• Large buttons and clear layout.</w:t>
      </w:r>
    </w:p>
    <w:p>
      <w:r>
        <w:t>• High contrast color scheme.</w:t>
      </w:r>
    </w:p>
    <w:p>
      <w:r>
        <w:t>• Simplified navigation (maximum two layers).</w:t>
      </w:r>
    </w:p>
    <w:p>
      <w:r>
        <w:t>• Voice command support.</w:t>
      </w:r>
    </w:p>
    <w:p>
      <w:r>
        <w:t>• Clear feedback mechanisms.</w:t>
      </w:r>
    </w:p>
    <w:p>
      <w:r>
        <w:t>• Empathetic chatbot tone and interaction.</w:t>
      </w:r>
    </w:p>
    <w:p>
      <w:pPr>
        <w:pStyle w:val="Heading3"/>
      </w:pPr>
      <w:r>
        <w:t>6. Project Schedule &amp; Milestones</w:t>
      </w:r>
    </w:p>
    <w:p>
      <w:r>
        <w:t>Week 1–2: Brainstorming and role assignment.</w:t>
        <w:br/>
        <w:t>Week 3: Submit Assignment 1 (Proposal).</w:t>
        <w:br/>
        <w:t>Week 4–6: Requirement gathering through surveys/interviews.</w:t>
        <w:br/>
        <w:t>Week 7: Submit Assignment 2 (SRS).</w:t>
        <w:br/>
        <w:t>Week 8–11: System design and UI wireframes.</w:t>
        <w:br/>
        <w:t>Week 12: Submit Assignment 3 (SDD).</w:t>
        <w:br/>
        <w:t>Week 13–14: Build low-fidelity prototype.</w:t>
        <w:br/>
        <w:t>Week 14+: Peer review and evaluation.</w:t>
      </w:r>
    </w:p>
    <w:p>
      <w:pPr>
        <w:pStyle w:val="Heading2"/>
      </w:pPr>
      <w:r>
        <w:t>References</w:t>
      </w:r>
    </w:p>
    <w:p>
      <w:r>
        <w:t>[ ] United Nations (2022). World Population Ageing 2022: Highlights.</w:t>
      </w:r>
    </w:p>
    <w:p>
      <w:r>
        <w:t>[ ] Department of Statistics Malaysia (2022). Current Population Estimates: Ageing Population in Malaysia Towards 2030.</w:t>
      </w:r>
    </w:p>
    <w:p>
      <w:r>
        <w:t>[ ] Kachouie, R. et al. (2014). Socially assistive robots in elderly care: A systematic review. Int. J. Hum.-Comput. Stud.</w:t>
      </w:r>
    </w:p>
    <w:p>
      <w:r>
        <w:t>[ ] Wong, L.Y. et al. (2024). Designing mobile health applications for older adults: A Malaysian usability study. J. Telemed. Telecare.</w:t>
      </w:r>
    </w:p>
    <w:p>
      <w:r>
        <w:t>[ ] Ministry of Health Malaysia (2024). National Policy for Older Persons (Revised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