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417hwvwxo58"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8p3qm1hzv6rm"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cmcgdxscjajf"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flirtoxu2ii7"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l7t2b18po1l2" w:id="4"/>
      <w:bookmarkEnd w:id="4"/>
      <w:r w:rsidDel="00000000" w:rsidR="00000000" w:rsidRPr="00000000">
        <w:rPr>
          <w:rtl w:val="0"/>
        </w:rPr>
      </w:r>
    </w:p>
    <w:p w:rsidR="00000000" w:rsidDel="00000000" w:rsidP="00000000" w:rsidRDefault="00000000" w:rsidRPr="00000000" w14:paraId="00000006">
      <w:pPr>
        <w:pStyle w:val="Title"/>
        <w:jc w:val="center"/>
        <w:rPr>
          <w:b w:val="1"/>
        </w:rPr>
      </w:pPr>
      <w:bookmarkStart w:colFirst="0" w:colLast="0" w:name="_nwsfa5du12jw" w:id="5"/>
      <w:bookmarkEnd w:id="5"/>
      <w:r w:rsidDel="00000000" w:rsidR="00000000" w:rsidRPr="00000000">
        <w:rPr>
          <w:rtl w:val="0"/>
        </w:rPr>
        <w:t xml:space="preserve">LifeLabs Data Breach:</w:t>
        <w:br w:type="textWrapping"/>
        <w:t xml:space="preserve">Investigative Report</w:t>
      </w:r>
      <w:r w:rsidDel="00000000" w:rsidR="00000000" w:rsidRPr="00000000">
        <w:rPr>
          <w:rtl w:val="0"/>
        </w:rPr>
      </w:r>
    </w:p>
    <w:p w:rsidR="00000000" w:rsidDel="00000000" w:rsidP="00000000" w:rsidRDefault="00000000" w:rsidRPr="00000000" w14:paraId="00000007">
      <w:pPr>
        <w:jc w:val="center"/>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t xml:space="preserve">Violet Figueroa</w:t>
      </w:r>
    </w:p>
    <w:p w:rsidR="00000000" w:rsidDel="00000000" w:rsidP="00000000" w:rsidRDefault="00000000" w:rsidRPr="00000000" w14:paraId="00000008">
      <w:pPr>
        <w:jc w:val="left"/>
        <w:rPr/>
      </w:pPr>
      <w:r w:rsidDel="00000000" w:rsidR="00000000" w:rsidRPr="00000000">
        <w:rPr>
          <w:rtl w:val="0"/>
        </w:rPr>
      </w:r>
    </w:p>
    <w:sdt>
      <w:sdtPr>
        <w:id w:val="1346551310"/>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yn50m15fry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mc2ykaakvg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pcmchgj54s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Recommendations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zelo4p47vsz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Detailed Findings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p8glc2879y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Attack Victims and Scope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fm18tnn9pi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Attack Perpetrators and Motivation</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fpxf63o99o2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Immediate Remediation Measures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wf8tlxds2a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Attack Consequences and Outcomes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o1po0g02jj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 Control Recommendations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deh3ck9vgk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1"/>
        <w:rPr/>
      </w:pPr>
      <w:bookmarkStart w:colFirst="0" w:colLast="0" w:name="_60v26m25cv6y" w:id="6"/>
      <w:bookmarkEnd w:id="6"/>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9yn50m15fryf" w:id="7"/>
      <w:bookmarkEnd w:id="7"/>
      <w:r w:rsidDel="00000000" w:rsidR="00000000" w:rsidRPr="00000000">
        <w:rPr>
          <w:rtl w:val="0"/>
        </w:rPr>
        <w:t xml:space="preserve">Introduction</w:t>
      </w:r>
    </w:p>
    <w:p w:rsidR="00000000" w:rsidDel="00000000" w:rsidP="00000000" w:rsidRDefault="00000000" w:rsidRPr="00000000" w14:paraId="00000015">
      <w:pPr>
        <w:rPr/>
        <w:sectPr>
          <w:type w:val="nextPage"/>
          <w:pgSz w:h="15840" w:w="12240" w:orient="portrait"/>
          <w:pgMar w:bottom="1440" w:top="1440" w:left="1440" w:right="1440" w:header="720" w:footer="720"/>
        </w:sectPr>
      </w:pPr>
      <w:r w:rsidDel="00000000" w:rsidR="00000000" w:rsidRPr="00000000">
        <w:rPr>
          <w:rtl w:val="0"/>
        </w:rPr>
        <w:t xml:space="preserve">In late 2019, LifeLabs, Canada's largest provider of laboratory diagnostic and testing services, experienced a major cybersecurity breach that compromised the personal and medical information of millions of Canadians. The joint report by the privacy commissioners of Ontario and British Columbia was completed in June 2020 but only released in November 2024 after a four-year legal battle (Information and Privacy Commissioner of Ontario, 2024). This incident raised serious concerns about data protection practices in the healthcare sector and highlighted the growing threat of cyberattacks targeting sensitive medical information.</w:t>
      </w:r>
    </w:p>
    <w:p w:rsidR="00000000" w:rsidDel="00000000" w:rsidP="00000000" w:rsidRDefault="00000000" w:rsidRPr="00000000" w14:paraId="00000016">
      <w:pPr>
        <w:pStyle w:val="Heading1"/>
        <w:spacing w:after="240" w:lineRule="auto"/>
        <w:rPr/>
      </w:pPr>
      <w:bookmarkStart w:colFirst="0" w:colLast="0" w:name="_mmc2ykaakvgj" w:id="8"/>
      <w:bookmarkEnd w:id="8"/>
      <w:r w:rsidDel="00000000" w:rsidR="00000000" w:rsidRPr="00000000">
        <w:rPr>
          <w:rtl w:val="0"/>
        </w:rPr>
        <w:t xml:space="preserve">Executive Summary</w:t>
      </w:r>
    </w:p>
    <w:p w:rsidR="00000000" w:rsidDel="00000000" w:rsidP="00000000" w:rsidRDefault="00000000" w:rsidRPr="00000000" w14:paraId="00000017">
      <w:pPr>
        <w:rPr/>
      </w:pPr>
      <w:r w:rsidDel="00000000" w:rsidR="00000000" w:rsidRPr="00000000">
        <w:rPr>
          <w:rtl w:val="0"/>
        </w:rPr>
        <w:t xml:space="preserve">In November 2019, LifeLabs discovered unauthorized access to its computer systems containing sensitive customer information. While LifeLabs initially reported that approximately 15 million customers were potentially affected, further analysis revealed that approximately 8.6 million unique individuals were impacted, including 7.2 million from Ontario and 1.3 million from British Columbia (Office of the Information and Privacy Commissioner for British Columbia, 2024). The compromised information included names, addresses, email addresses, login credentials, passwords, health card numbers, and laboratory test results.</w:t>
      </w:r>
    </w:p>
    <w:p w:rsidR="00000000" w:rsidDel="00000000" w:rsidP="00000000" w:rsidRDefault="00000000" w:rsidRPr="00000000" w14:paraId="00000018">
      <w:pPr>
        <w:rPr/>
      </w:pPr>
      <w:r w:rsidDel="00000000" w:rsidR="00000000" w:rsidRPr="00000000">
        <w:rPr>
          <w:rtl w:val="0"/>
        </w:rPr>
        <w:t xml:space="preserve">The attack appears to have been financially motivated, with cybercriminals demanding and receiving a ransom payment in exchange for the return of the stolen data. Investigation revealed that the attackers had access to LifeLabs' systems for nearly a year before detection, highlighting significant security deficiencies within the organization's infrastructure. The privacy commissioners concluded that LifeLabs "failed to take reasonable steps" to protect clients' data and collected more personal health information than was "reasonably necessary" (Information and Privacy Commissioner of Ontario, 2024).</w:t>
      </w:r>
    </w:p>
    <w:p w:rsidR="00000000" w:rsidDel="00000000" w:rsidP="00000000" w:rsidRDefault="00000000" w:rsidRPr="00000000" w14:paraId="00000019">
      <w:pPr>
        <w:rPr/>
      </w:pPr>
      <w:r w:rsidDel="00000000" w:rsidR="00000000" w:rsidRPr="00000000">
        <w:rPr>
          <w:rtl w:val="0"/>
        </w:rPr>
        <w:t xml:space="preserve">In response to the breach, LifeLabs implemented several remediation measures, including engaging cybersecurity experts, enhancing security systems, appointing a Chief Information Security Officer, and offering identity theft protection services to affected customers. The company ultimately faced substantial legal consequences, including a class-action lawsuit that resulted in a settlement of at least $4.9 million (CTV News, 2023).</w:t>
      </w:r>
    </w:p>
    <w:p w:rsidR="00000000" w:rsidDel="00000000" w:rsidP="00000000" w:rsidRDefault="00000000" w:rsidRPr="00000000" w14:paraId="0000001A">
      <w:pPr>
        <w:pStyle w:val="Heading2"/>
        <w:rPr/>
        <w:sectPr>
          <w:type w:val="nextPage"/>
          <w:pgSz w:h="15840" w:w="12240" w:orient="portrait"/>
          <w:pgMar w:bottom="1440" w:top="1440" w:left="1440" w:right="1440" w:header="720" w:footer="720"/>
        </w:sectPr>
      </w:pPr>
      <w:bookmarkStart w:colFirst="0" w:colLast="0" w:name="_e08h5khlyh7s" w:id="9"/>
      <w:bookmarkEnd w:id="9"/>
      <w:r w:rsidDel="00000000" w:rsidR="00000000" w:rsidRPr="00000000">
        <w:rPr>
          <w:rtl w:val="0"/>
        </w:rPr>
      </w:r>
    </w:p>
    <w:p w:rsidR="00000000" w:rsidDel="00000000" w:rsidP="00000000" w:rsidRDefault="00000000" w:rsidRPr="00000000" w14:paraId="0000001B">
      <w:pPr>
        <w:pStyle w:val="Heading1"/>
        <w:rPr/>
      </w:pPr>
      <w:bookmarkStart w:colFirst="0" w:colLast="0" w:name="_dpcmchgj54sy" w:id="10"/>
      <w:bookmarkEnd w:id="10"/>
      <w:r w:rsidDel="00000000" w:rsidR="00000000" w:rsidRPr="00000000">
        <w:rPr>
          <w:rtl w:val="0"/>
        </w:rPr>
        <w:t xml:space="preserve">Recommendations</w:t>
      </w:r>
    </w:p>
    <w:p w:rsidR="00000000" w:rsidDel="00000000" w:rsidP="00000000" w:rsidRDefault="00000000" w:rsidRPr="00000000" w14:paraId="0000001C">
      <w:pPr>
        <w:rPr/>
      </w:pPr>
      <w:r w:rsidDel="00000000" w:rsidR="00000000" w:rsidRPr="00000000">
        <w:rPr>
          <w:rtl w:val="0"/>
        </w:rPr>
        <w:t xml:space="preserve">Based on the analysis of the LifeLabs data breach, I propose the following recommendations to enhance cybersecurity posture and prevent similar incidents: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Implement Comprehensive Security Governance</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Establish a dedicated security leadership position (CISO) with direct reporting to executive management</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Develop and regularly update security policies aligned with industry standards (NIST, ISO 27001)</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Conduct regular security risk assessments and compliance audits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Enhance Technical Security Controls</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Deploy advanced endpoint protection and monitoring solutions</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Implement multi-factor authentication for all system access</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Establish robust network segmentation to contain potential breaches</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Employ data encryption for sensitive information both in transit and at rest</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Improve Detection and Response Capabilities</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Deploy Security Information and Event Management (SIEM) solutions</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Establish a 24/7 security operations center or managed detection and response service</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Develop and regularly test incident response plans</w:t>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Conduct regular penetration testing and vulnerability assessments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Strengthen Data Management Practices</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Implement data minimization principles to reduce unnecessary data storage</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Establish clear data retention policies and secure disposal procedures</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Conduct regular data inventory and classification exercises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Enhance Employee Security Awareness</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Implement comprehensive security awareness training programs</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Conduct regular phishing simulations and security drills</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Establish clear security incident reporting procedures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Improve Third-Party Risk Management</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Implement robust vendor security assessment processes</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Include security requirements in all vendor contracts</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Regularly audit third-party access and security controls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Establish Proactive Threat Intelligence</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Subscribe to industry-specific threat intelligence feeds</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Participate in healthcare information sharing communities</w:t>
      </w:r>
    </w:p>
    <w:p w:rsidR="00000000" w:rsidDel="00000000" w:rsidP="00000000" w:rsidRDefault="00000000" w:rsidRPr="00000000" w14:paraId="0000003A">
      <w:pPr>
        <w:numPr>
          <w:ilvl w:val="1"/>
          <w:numId w:val="2"/>
        </w:numPr>
        <w:ind w:left="1440" w:hanging="360"/>
        <w:sectPr>
          <w:type w:val="nextPage"/>
          <w:pgSz w:h="15840" w:w="12240" w:orient="portrait"/>
          <w:pgMar w:bottom="1440" w:top="1440" w:left="1440" w:right="1440" w:header="720" w:footer="720"/>
        </w:sectPr>
      </w:pPr>
      <w:r w:rsidDel="00000000" w:rsidR="00000000" w:rsidRPr="00000000">
        <w:rPr>
          <w:rtl w:val="0"/>
        </w:rPr>
        <w:t xml:space="preserve">Monitor dark web for potential data leaks or threat actor discussions</w:t>
      </w:r>
    </w:p>
    <w:p w:rsidR="00000000" w:rsidDel="00000000" w:rsidP="00000000" w:rsidRDefault="00000000" w:rsidRPr="00000000" w14:paraId="0000003B">
      <w:pPr>
        <w:pStyle w:val="Heading1"/>
        <w:spacing w:after="240" w:before="240" w:lineRule="auto"/>
        <w:rPr/>
      </w:pPr>
      <w:bookmarkStart w:colFirst="0" w:colLast="0" w:name="_zelo4p47vsz8" w:id="11"/>
      <w:bookmarkEnd w:id="11"/>
      <w:r w:rsidDel="00000000" w:rsidR="00000000" w:rsidRPr="00000000">
        <w:rPr>
          <w:rtl w:val="0"/>
        </w:rPr>
        <w:t xml:space="preserve">Detailed Findings</w:t>
      </w:r>
    </w:p>
    <w:p w:rsidR="00000000" w:rsidDel="00000000" w:rsidP="00000000" w:rsidRDefault="00000000" w:rsidRPr="00000000" w14:paraId="0000003C">
      <w:pPr>
        <w:pStyle w:val="Heading2"/>
        <w:rPr/>
      </w:pPr>
      <w:bookmarkStart w:colFirst="0" w:colLast="0" w:name="_2p8glc2879yb" w:id="12"/>
      <w:bookmarkEnd w:id="12"/>
      <w:r w:rsidDel="00000000" w:rsidR="00000000" w:rsidRPr="00000000">
        <w:rPr>
          <w:rtl w:val="0"/>
        </w:rPr>
        <w:t xml:space="preserve">Attack Victims and Scope</w:t>
      </w:r>
    </w:p>
    <w:p w:rsidR="00000000" w:rsidDel="00000000" w:rsidP="00000000" w:rsidRDefault="00000000" w:rsidRPr="00000000" w14:paraId="0000003D">
      <w:pPr>
        <w:rPr/>
      </w:pPr>
      <w:r w:rsidDel="00000000" w:rsidR="00000000" w:rsidRPr="00000000">
        <w:rPr>
          <w:rtl w:val="0"/>
        </w:rPr>
        <w:t xml:space="preserve">The LifeLabs data breach affected approximately 8.6 million unique individuals, including 7.2 million from Ontario and 1.3 million from British Columbia (Office of the Information and Privacy Commissioner for British Columbia, 2024). The compromised information included:</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Names</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Addresses</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Email addresses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Login credentials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Passwords</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Health card numbers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Laboratory test results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In some cases, dates of birth</w:t>
      </w:r>
    </w:p>
    <w:p w:rsidR="00000000" w:rsidDel="00000000" w:rsidP="00000000" w:rsidRDefault="00000000" w:rsidRPr="00000000" w14:paraId="00000046">
      <w:pPr>
        <w:rPr/>
      </w:pPr>
      <w:r w:rsidDel="00000000" w:rsidR="00000000" w:rsidRPr="00000000">
        <w:rPr>
          <w:rtl w:val="0"/>
        </w:rPr>
        <w:t xml:space="preserve">The breach impacted customers who had used LifeLabs' services, including those from LifeLabs Genetics and Rocky Mountain Analytical.</w:t>
      </w:r>
    </w:p>
    <w:p w:rsidR="00000000" w:rsidDel="00000000" w:rsidP="00000000" w:rsidRDefault="00000000" w:rsidRPr="00000000" w14:paraId="00000047">
      <w:pPr>
        <w:pStyle w:val="Heading2"/>
        <w:rPr/>
      </w:pPr>
      <w:bookmarkStart w:colFirst="0" w:colLast="0" w:name="_efm18tnn9piu" w:id="13"/>
      <w:bookmarkEnd w:id="13"/>
      <w:r w:rsidDel="00000000" w:rsidR="00000000" w:rsidRPr="00000000">
        <w:rPr>
          <w:rtl w:val="0"/>
        </w:rPr>
        <w:t xml:space="preserve">Attack Perpetrators and Motivation</w:t>
      </w:r>
    </w:p>
    <w:p w:rsidR="00000000" w:rsidDel="00000000" w:rsidP="00000000" w:rsidRDefault="00000000" w:rsidRPr="00000000" w14:paraId="00000048">
      <w:pPr>
        <w:rPr/>
      </w:pPr>
      <w:r w:rsidDel="00000000" w:rsidR="00000000" w:rsidRPr="00000000">
        <w:rPr>
          <w:rtl w:val="0"/>
        </w:rPr>
        <w:t xml:space="preserve">While the specific identity of the attackers remains undisclosed, the breach was conducted by sophisticated cybercriminals. Their primary motivation appears to have been financial gain, as evidenced by the ransom demand that LifeLabs ultimately paid to recover the stolen data (Swiss Cyber Institute, n.d.). The targeting of healthcare data suggests the attackers recognized the high value of medical information, which typically commands premium prices on illicit markets due to its utility for identity theft, insurance fraud, and other criminal activities.</w:t>
      </w:r>
    </w:p>
    <w:p w:rsidR="00000000" w:rsidDel="00000000" w:rsidP="00000000" w:rsidRDefault="00000000" w:rsidRPr="00000000" w14:paraId="00000049">
      <w:pPr>
        <w:rPr/>
      </w:pPr>
      <w:r w:rsidDel="00000000" w:rsidR="00000000" w:rsidRPr="00000000">
        <w:rPr>
          <w:rtl w:val="0"/>
        </w:rPr>
        <w:t xml:space="preserve">Attack Methodology and Timeline</w:t>
      </w:r>
    </w:p>
    <w:p w:rsidR="00000000" w:rsidDel="00000000" w:rsidP="00000000" w:rsidRDefault="00000000" w:rsidRPr="00000000" w14:paraId="0000004A">
      <w:pPr>
        <w:spacing w:after="240" w:lineRule="auto"/>
        <w:rPr/>
      </w:pPr>
      <w:r w:rsidDel="00000000" w:rsidR="00000000" w:rsidRPr="00000000">
        <w:rPr>
          <w:rtl w:val="0"/>
        </w:rPr>
        <w:t xml:space="preserve">The breach was discovered on November 1, 2019, but forensic investigation revealed that the earliest known date of unauthorized access was November 24, 2018, though the attackers claimed the breach began between July and October 2018 (Office of the Information and Privacy Commissioner for British Columbia, 2024). The extended dwell time indicates sophisticated techniques to evade detection.</w:t>
      </w:r>
    </w:p>
    <w:p w:rsidR="00000000" w:rsidDel="00000000" w:rsidP="00000000" w:rsidRDefault="00000000" w:rsidRPr="00000000" w14:paraId="0000004B">
      <w:pPr>
        <w:spacing w:after="240" w:lineRule="auto"/>
        <w:rPr/>
      </w:pPr>
      <w:r w:rsidDel="00000000" w:rsidR="00000000" w:rsidRPr="00000000">
        <w:rPr>
          <w:rtl w:val="0"/>
        </w:rPr>
        <w:t xml:space="preserve">While specific technical details of the attack methodology have not been fully disclosed, the breach likely involved:</w:t>
      </w:r>
    </w:p>
    <w:p w:rsidR="00000000" w:rsidDel="00000000" w:rsidP="00000000" w:rsidRDefault="00000000" w:rsidRPr="00000000" w14:paraId="0000004C">
      <w:pPr>
        <w:numPr>
          <w:ilvl w:val="0"/>
          <w:numId w:val="7"/>
        </w:numPr>
        <w:spacing w:after="0" w:afterAutospacing="0" w:before="240" w:lineRule="auto"/>
        <w:ind w:left="720" w:hanging="360"/>
        <w:rPr/>
      </w:pPr>
      <w:r w:rsidDel="00000000" w:rsidR="00000000" w:rsidRPr="00000000">
        <w:rPr>
          <w:rtl w:val="0"/>
        </w:rPr>
        <w:t xml:space="preserve">Initial system compromise through either phishing, exploitation of unpatched vulnerabilities, or compromised credentials</w:t>
      </w:r>
    </w:p>
    <w:p w:rsidR="00000000" w:rsidDel="00000000" w:rsidP="00000000" w:rsidRDefault="00000000" w:rsidRPr="00000000" w14:paraId="0000004D">
      <w:pPr>
        <w:numPr>
          <w:ilvl w:val="0"/>
          <w:numId w:val="7"/>
        </w:numPr>
        <w:spacing w:after="0" w:afterAutospacing="0" w:before="0" w:beforeAutospacing="0" w:lineRule="auto"/>
        <w:ind w:left="720" w:hanging="360"/>
        <w:rPr/>
      </w:pPr>
      <w:r w:rsidDel="00000000" w:rsidR="00000000" w:rsidRPr="00000000">
        <w:rPr>
          <w:rtl w:val="0"/>
        </w:rPr>
        <w:t xml:space="preserve">Lateral movement within the network to access sensitive databases</w:t>
      </w:r>
    </w:p>
    <w:p w:rsidR="00000000" w:rsidDel="00000000" w:rsidP="00000000" w:rsidRDefault="00000000" w:rsidRPr="00000000" w14:paraId="0000004E">
      <w:pPr>
        <w:numPr>
          <w:ilvl w:val="0"/>
          <w:numId w:val="7"/>
        </w:numPr>
        <w:spacing w:after="0" w:afterAutospacing="0" w:before="0" w:beforeAutospacing="0" w:lineRule="auto"/>
        <w:ind w:left="720" w:hanging="360"/>
        <w:rPr/>
      </w:pPr>
      <w:r w:rsidDel="00000000" w:rsidR="00000000" w:rsidRPr="00000000">
        <w:rPr>
          <w:rtl w:val="0"/>
        </w:rPr>
        <w:t xml:space="preserve">Data exfiltration over an extended period</w:t>
      </w:r>
    </w:p>
    <w:p w:rsidR="00000000" w:rsidDel="00000000" w:rsidP="00000000" w:rsidRDefault="00000000" w:rsidRPr="00000000" w14:paraId="0000004F">
      <w:pPr>
        <w:numPr>
          <w:ilvl w:val="0"/>
          <w:numId w:val="7"/>
        </w:numPr>
        <w:spacing w:after="240" w:before="0" w:beforeAutospacing="0" w:lineRule="auto"/>
        <w:ind w:left="720" w:hanging="360"/>
        <w:rPr/>
      </w:pPr>
      <w:r w:rsidDel="00000000" w:rsidR="00000000" w:rsidRPr="00000000">
        <w:rPr>
          <w:rtl w:val="0"/>
        </w:rPr>
        <w:t xml:space="preserve">Deployment of ransomware to encrypt data and demand payment</w:t>
      </w:r>
    </w:p>
    <w:p w:rsidR="00000000" w:rsidDel="00000000" w:rsidP="00000000" w:rsidRDefault="00000000" w:rsidRPr="00000000" w14:paraId="00000050">
      <w:pPr>
        <w:spacing w:after="240" w:before="240" w:lineRule="auto"/>
        <w:rPr/>
      </w:pPr>
      <w:r w:rsidDel="00000000" w:rsidR="00000000" w:rsidRPr="00000000">
        <w:rPr>
          <w:rtl w:val="0"/>
        </w:rPr>
        <w:t xml:space="preserve">The attack targeted LifeLabs' computer systems containing patient data, including databases with health card information, lab results, and personal contact details. The breach highlighted significant security deficiencies, including inadequate monitoring capabilities, insufficient access controls, and potential gaps in network segmentation (Inderly, 2023).</w:t>
      </w:r>
    </w:p>
    <w:p w:rsidR="00000000" w:rsidDel="00000000" w:rsidP="00000000" w:rsidRDefault="00000000" w:rsidRPr="00000000" w14:paraId="00000051">
      <w:pPr>
        <w:pStyle w:val="Heading2"/>
        <w:rPr/>
      </w:pPr>
      <w:bookmarkStart w:colFirst="0" w:colLast="0" w:name="_fpxf63o99o2d" w:id="14"/>
      <w:bookmarkEnd w:id="14"/>
      <w:r w:rsidDel="00000000" w:rsidR="00000000" w:rsidRPr="00000000">
        <w:rPr>
          <w:rtl w:val="0"/>
        </w:rPr>
        <w:t xml:space="preserve">Immediate Remediation Measures</w:t>
      </w:r>
    </w:p>
    <w:p w:rsidR="00000000" w:rsidDel="00000000" w:rsidP="00000000" w:rsidRDefault="00000000" w:rsidRPr="00000000" w14:paraId="00000052">
      <w:pPr>
        <w:rPr/>
      </w:pPr>
      <w:r w:rsidDel="00000000" w:rsidR="00000000" w:rsidRPr="00000000">
        <w:rPr>
          <w:rtl w:val="0"/>
        </w:rPr>
        <w:t xml:space="preserve">Following the discovery of the breach, LifeLabs implemented several immediate remediation measures:</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Engagement of cybersecurity experts to investigate and contain the breach</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Payment of a ransom to retrieve the stolen data</w:t>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Implementation of enhanced security measures, including improved monitoring and detection capabilities</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Appointment of a Chief Information Security Officer to oversee security operations</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Offering of identity theft protection services to affected customers</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Notification of regulatory authorities, including the privacy commissioners of Ontario and British Columbia</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Establishment of a dedicated call center to address customer concerns</w:t>
        <w:br w:type="textWrapping"/>
        <w:t xml:space="preserve">Compliance with all orders and recommendations from the privacy commissioners (Information and Privacy Commissioner of Ontario, 2024)</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Investment of an initial $50 million in enhancing their Information Security Management program, aiming to achieve ISO 27001 certification (Office of the Information and Privacy Commissioner for British Columbia, 2024)</w:t>
      </w:r>
    </w:p>
    <w:p w:rsidR="00000000" w:rsidDel="00000000" w:rsidP="00000000" w:rsidRDefault="00000000" w:rsidRPr="00000000" w14:paraId="0000005B">
      <w:pPr>
        <w:pStyle w:val="Heading2"/>
        <w:rPr/>
      </w:pPr>
      <w:bookmarkStart w:colFirst="0" w:colLast="0" w:name="_ywf8tlxds2aw" w:id="15"/>
      <w:bookmarkEnd w:id="15"/>
      <w:r w:rsidDel="00000000" w:rsidR="00000000" w:rsidRPr="00000000">
        <w:rPr>
          <w:rtl w:val="0"/>
        </w:rPr>
        <w:t xml:space="preserve">Attack Consequences and Outcomes</w:t>
      </w:r>
    </w:p>
    <w:p w:rsidR="00000000" w:rsidDel="00000000" w:rsidP="00000000" w:rsidRDefault="00000000" w:rsidRPr="00000000" w14:paraId="0000005C">
      <w:pPr>
        <w:rPr/>
      </w:pPr>
      <w:r w:rsidDel="00000000" w:rsidR="00000000" w:rsidRPr="00000000">
        <w:rPr>
          <w:rtl w:val="0"/>
        </w:rPr>
        <w:t xml:space="preserve">The breach resulted in significant consequences for both LifeLabs and the affected individuals:</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Legal and Regulatory Impact:</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Joint investigation by the Information and Privacy Commissioners of Ontario and British Columbia</w:t>
      </w:r>
    </w:p>
    <w:p w:rsidR="00000000" w:rsidDel="00000000" w:rsidP="00000000" w:rsidRDefault="00000000" w:rsidRPr="00000000" w14:paraId="0000005F">
      <w:pPr>
        <w:numPr>
          <w:ilvl w:val="1"/>
          <w:numId w:val="3"/>
        </w:numPr>
        <w:ind w:left="1440" w:hanging="360"/>
      </w:pPr>
      <w:r w:rsidDel="00000000" w:rsidR="00000000" w:rsidRPr="00000000">
        <w:rPr>
          <w:rtl w:val="0"/>
        </w:rPr>
        <w:t xml:space="preserve">Class action lawsuit resulting in a settlement of at least $4.9 million (CTV News, 2023)</w:t>
      </w:r>
    </w:p>
    <w:p w:rsidR="00000000" w:rsidDel="00000000" w:rsidP="00000000" w:rsidRDefault="00000000" w:rsidRPr="00000000" w14:paraId="00000060">
      <w:pPr>
        <w:numPr>
          <w:ilvl w:val="1"/>
          <w:numId w:val="3"/>
        </w:numPr>
        <w:ind w:left="1440" w:hanging="360"/>
      </w:pPr>
      <w:r w:rsidDel="00000000" w:rsidR="00000000" w:rsidRPr="00000000">
        <w:rPr>
          <w:rtl w:val="0"/>
        </w:rPr>
        <w:t xml:space="preserve">Affected individuals eligible for up to $150 in compensation (CBC News, 2023)</w:t>
      </w:r>
    </w:p>
    <w:p w:rsidR="00000000" w:rsidDel="00000000" w:rsidP="00000000" w:rsidRDefault="00000000" w:rsidRPr="00000000" w14:paraId="00000061">
      <w:pPr>
        <w:numPr>
          <w:ilvl w:val="1"/>
          <w:numId w:val="3"/>
        </w:numPr>
        <w:ind w:left="1440" w:hanging="360"/>
      </w:pPr>
      <w:r w:rsidDel="00000000" w:rsidR="00000000" w:rsidRPr="00000000">
        <w:rPr>
          <w:rtl w:val="0"/>
        </w:rPr>
        <w:t xml:space="preserve">Dismissal of LifeLabs' appeal by the Ontario Court of Appeal to prevent the release of the commissioners' report (Information and Privacy Commissioner of Ontario, 2024)</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As of May 2024, more than 900,000 valid claims were processed for the class-action lawsuit (CBC News, 2024)</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Reputational Damage:</w:t>
      </w:r>
    </w:p>
    <w:p w:rsidR="00000000" w:rsidDel="00000000" w:rsidP="00000000" w:rsidRDefault="00000000" w:rsidRPr="00000000" w14:paraId="00000064">
      <w:pPr>
        <w:numPr>
          <w:ilvl w:val="1"/>
          <w:numId w:val="3"/>
        </w:numPr>
        <w:ind w:left="1440" w:hanging="360"/>
      </w:pPr>
      <w:r w:rsidDel="00000000" w:rsidR="00000000" w:rsidRPr="00000000">
        <w:rPr>
          <w:rtl w:val="0"/>
        </w:rPr>
        <w:t xml:space="preserve">Erosion of customer trust in LifeLabs' ability to protect sensitive information</w:t>
      </w:r>
    </w:p>
    <w:p w:rsidR="00000000" w:rsidDel="00000000" w:rsidP="00000000" w:rsidRDefault="00000000" w:rsidRPr="00000000" w14:paraId="00000065">
      <w:pPr>
        <w:numPr>
          <w:ilvl w:val="1"/>
          <w:numId w:val="3"/>
        </w:numPr>
        <w:ind w:left="1440" w:hanging="360"/>
      </w:pPr>
      <w:r w:rsidDel="00000000" w:rsidR="00000000" w:rsidRPr="00000000">
        <w:rPr>
          <w:rtl w:val="0"/>
        </w:rPr>
        <w:t xml:space="preserve">Negative media coverage and public scrutiny</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Financial Impact:</w:t>
      </w:r>
    </w:p>
    <w:p w:rsidR="00000000" w:rsidDel="00000000" w:rsidP="00000000" w:rsidRDefault="00000000" w:rsidRPr="00000000" w14:paraId="00000067">
      <w:pPr>
        <w:numPr>
          <w:ilvl w:val="1"/>
          <w:numId w:val="3"/>
        </w:numPr>
        <w:ind w:left="1440" w:hanging="360"/>
      </w:pPr>
      <w:r w:rsidDel="00000000" w:rsidR="00000000" w:rsidRPr="00000000">
        <w:rPr>
          <w:rtl w:val="0"/>
        </w:rPr>
        <w:t xml:space="preserve">Direct costs associated with breach investigation and remediation</w:t>
      </w:r>
    </w:p>
    <w:p w:rsidR="00000000" w:rsidDel="00000000" w:rsidP="00000000" w:rsidRDefault="00000000" w:rsidRPr="00000000" w14:paraId="00000068">
      <w:pPr>
        <w:numPr>
          <w:ilvl w:val="1"/>
          <w:numId w:val="3"/>
        </w:numPr>
        <w:ind w:left="1440" w:hanging="360"/>
      </w:pPr>
      <w:r w:rsidDel="00000000" w:rsidR="00000000" w:rsidRPr="00000000">
        <w:rPr>
          <w:rtl w:val="0"/>
        </w:rPr>
        <w:t xml:space="preserve">Ransom payment to attackers</w:t>
      </w:r>
    </w:p>
    <w:p w:rsidR="00000000" w:rsidDel="00000000" w:rsidP="00000000" w:rsidRDefault="00000000" w:rsidRPr="00000000" w14:paraId="00000069">
      <w:pPr>
        <w:numPr>
          <w:ilvl w:val="1"/>
          <w:numId w:val="3"/>
        </w:numPr>
        <w:ind w:left="1440" w:hanging="360"/>
      </w:pPr>
      <w:r w:rsidDel="00000000" w:rsidR="00000000" w:rsidRPr="00000000">
        <w:rPr>
          <w:rtl w:val="0"/>
        </w:rPr>
        <w:t xml:space="preserve">Legal settlement costs</w:t>
      </w:r>
    </w:p>
    <w:p w:rsidR="00000000" w:rsidDel="00000000" w:rsidP="00000000" w:rsidRDefault="00000000" w:rsidRPr="00000000" w14:paraId="0000006A">
      <w:pPr>
        <w:numPr>
          <w:ilvl w:val="1"/>
          <w:numId w:val="3"/>
        </w:numPr>
        <w:ind w:left="1440" w:hanging="360"/>
      </w:pPr>
      <w:r w:rsidDel="00000000" w:rsidR="00000000" w:rsidRPr="00000000">
        <w:rPr>
          <w:rtl w:val="0"/>
        </w:rPr>
        <w:t xml:space="preserve">Ongoing expenses for enhanced security measures</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Operational Changes:</w:t>
      </w:r>
    </w:p>
    <w:p w:rsidR="00000000" w:rsidDel="00000000" w:rsidP="00000000" w:rsidRDefault="00000000" w:rsidRPr="00000000" w14:paraId="0000006C">
      <w:pPr>
        <w:numPr>
          <w:ilvl w:val="1"/>
          <w:numId w:val="3"/>
        </w:numPr>
        <w:ind w:left="1440" w:hanging="360"/>
      </w:pPr>
      <w:r w:rsidDel="00000000" w:rsidR="00000000" w:rsidRPr="00000000">
        <w:rPr>
          <w:rtl w:val="0"/>
        </w:rPr>
        <w:t xml:space="preserve">Implementation of more robust security controls</w:t>
      </w:r>
    </w:p>
    <w:p w:rsidR="00000000" w:rsidDel="00000000" w:rsidP="00000000" w:rsidRDefault="00000000" w:rsidRPr="00000000" w14:paraId="0000006D">
      <w:pPr>
        <w:numPr>
          <w:ilvl w:val="1"/>
          <w:numId w:val="3"/>
        </w:numPr>
        <w:ind w:left="1440" w:hanging="360"/>
      </w:pPr>
      <w:r w:rsidDel="00000000" w:rsidR="00000000" w:rsidRPr="00000000">
        <w:rPr>
          <w:rtl w:val="0"/>
        </w:rPr>
        <w:t xml:space="preserve">Changes to data handling practices</w:t>
      </w:r>
    </w:p>
    <w:p w:rsidR="00000000" w:rsidDel="00000000" w:rsidP="00000000" w:rsidRDefault="00000000" w:rsidRPr="00000000" w14:paraId="0000006E">
      <w:pPr>
        <w:numPr>
          <w:ilvl w:val="1"/>
          <w:numId w:val="3"/>
        </w:numPr>
        <w:ind w:left="1440" w:hanging="360"/>
      </w:pPr>
      <w:r w:rsidDel="00000000" w:rsidR="00000000" w:rsidRPr="00000000">
        <w:rPr>
          <w:rtl w:val="0"/>
        </w:rPr>
        <w:t xml:space="preserve">Enhanced security governance structure</w:t>
      </w:r>
    </w:p>
    <w:p w:rsidR="00000000" w:rsidDel="00000000" w:rsidP="00000000" w:rsidRDefault="00000000" w:rsidRPr="00000000" w14:paraId="0000006F">
      <w:pPr>
        <w:numPr>
          <w:ilvl w:val="1"/>
          <w:numId w:val="3"/>
        </w:numPr>
        <w:ind w:left="1440" w:hanging="360"/>
      </w:pPr>
      <w:r w:rsidDel="00000000" w:rsidR="00000000" w:rsidRPr="00000000">
        <w:rPr>
          <w:rtl w:val="0"/>
        </w:rPr>
        <w:t xml:space="preserve">Appointment of new leaders in the roles of Chief Privacy Officer and Chief Information Officer (Office of the Information and Privacy Commissioner for British Columbia, 2024)</w:t>
      </w:r>
    </w:p>
    <w:p w:rsidR="00000000" w:rsidDel="00000000" w:rsidP="00000000" w:rsidRDefault="00000000" w:rsidRPr="00000000" w14:paraId="00000070">
      <w:pPr>
        <w:pStyle w:val="Heading2"/>
        <w:rPr/>
      </w:pPr>
      <w:bookmarkStart w:colFirst="0" w:colLast="0" w:name="_bo1po0g02jjk" w:id="16"/>
      <w:bookmarkEnd w:id="16"/>
      <w:r w:rsidDel="00000000" w:rsidR="00000000" w:rsidRPr="00000000">
        <w:rPr>
          <w:rtl w:val="0"/>
        </w:rPr>
        <w:t xml:space="preserve">Security Control Recommendations</w:t>
      </w:r>
    </w:p>
    <w:p w:rsidR="00000000" w:rsidDel="00000000" w:rsidP="00000000" w:rsidRDefault="00000000" w:rsidRPr="00000000" w14:paraId="00000071">
      <w:pPr>
        <w:rPr/>
      </w:pPr>
      <w:r w:rsidDel="00000000" w:rsidR="00000000" w:rsidRPr="00000000">
        <w:rPr>
          <w:rtl w:val="0"/>
        </w:rPr>
        <w:t xml:space="preserve">Based on the analysis of the LifeLabs breach, the following specific security controls would help mitigate similar risks:</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Access Control Improvements:</w:t>
      </w:r>
    </w:p>
    <w:p w:rsidR="00000000" w:rsidDel="00000000" w:rsidP="00000000" w:rsidRDefault="00000000" w:rsidRPr="00000000" w14:paraId="00000073">
      <w:pPr>
        <w:numPr>
          <w:ilvl w:val="1"/>
          <w:numId w:val="4"/>
        </w:numPr>
        <w:ind w:left="1440" w:hanging="360"/>
      </w:pPr>
      <w:r w:rsidDel="00000000" w:rsidR="00000000" w:rsidRPr="00000000">
        <w:rPr>
          <w:rtl w:val="0"/>
        </w:rPr>
        <w:t xml:space="preserve">Implementation of privileged access management (PAM) solutions</w:t>
      </w:r>
    </w:p>
    <w:p w:rsidR="00000000" w:rsidDel="00000000" w:rsidP="00000000" w:rsidRDefault="00000000" w:rsidRPr="00000000" w14:paraId="00000074">
      <w:pPr>
        <w:numPr>
          <w:ilvl w:val="1"/>
          <w:numId w:val="4"/>
        </w:numPr>
        <w:ind w:left="1440" w:hanging="360"/>
      </w:pPr>
      <w:r w:rsidDel="00000000" w:rsidR="00000000" w:rsidRPr="00000000">
        <w:rPr>
          <w:rtl w:val="0"/>
        </w:rPr>
        <w:t xml:space="preserve">Regular access reviews and enforcement of least privilege principles</w:t>
      </w:r>
    </w:p>
    <w:p w:rsidR="00000000" w:rsidDel="00000000" w:rsidP="00000000" w:rsidRDefault="00000000" w:rsidRPr="00000000" w14:paraId="00000075">
      <w:pPr>
        <w:numPr>
          <w:ilvl w:val="1"/>
          <w:numId w:val="4"/>
        </w:numPr>
        <w:ind w:left="1440" w:hanging="360"/>
      </w:pPr>
      <w:r w:rsidDel="00000000" w:rsidR="00000000" w:rsidRPr="00000000">
        <w:rPr>
          <w:rtl w:val="0"/>
        </w:rPr>
        <w:t xml:space="preserve">Strong password policies and multi-factor authentication</w:t>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Network Security Enhancements:</w:t>
      </w:r>
    </w:p>
    <w:p w:rsidR="00000000" w:rsidDel="00000000" w:rsidP="00000000" w:rsidRDefault="00000000" w:rsidRPr="00000000" w14:paraId="00000077">
      <w:pPr>
        <w:numPr>
          <w:ilvl w:val="1"/>
          <w:numId w:val="4"/>
        </w:numPr>
        <w:ind w:left="1440" w:hanging="360"/>
      </w:pPr>
      <w:r w:rsidDel="00000000" w:rsidR="00000000" w:rsidRPr="00000000">
        <w:rPr>
          <w:rtl w:val="0"/>
        </w:rPr>
        <w:t xml:space="preserve">Next-generation firewalls with deep packet inspection</w:t>
      </w:r>
    </w:p>
    <w:p w:rsidR="00000000" w:rsidDel="00000000" w:rsidP="00000000" w:rsidRDefault="00000000" w:rsidRPr="00000000" w14:paraId="00000078">
      <w:pPr>
        <w:numPr>
          <w:ilvl w:val="1"/>
          <w:numId w:val="4"/>
        </w:numPr>
        <w:ind w:left="1440" w:hanging="360"/>
      </w:pPr>
      <w:r w:rsidDel="00000000" w:rsidR="00000000" w:rsidRPr="00000000">
        <w:rPr>
          <w:rtl w:val="0"/>
        </w:rPr>
        <w:t xml:space="preserve">Network segmentation to isolate critical systems</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Intrusion detection and prevention systems</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Endpoint Security:</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Advanced endpoint protection platforms with behavioral analysis</w:t>
      </w:r>
    </w:p>
    <w:p w:rsidR="00000000" w:rsidDel="00000000" w:rsidP="00000000" w:rsidRDefault="00000000" w:rsidRPr="00000000" w14:paraId="0000007C">
      <w:pPr>
        <w:numPr>
          <w:ilvl w:val="1"/>
          <w:numId w:val="4"/>
        </w:numPr>
        <w:ind w:left="1440" w:hanging="360"/>
      </w:pPr>
      <w:r w:rsidDel="00000000" w:rsidR="00000000" w:rsidRPr="00000000">
        <w:rPr>
          <w:rtl w:val="0"/>
        </w:rPr>
        <w:t xml:space="preserve">Application whitelisting and control</w:t>
      </w:r>
    </w:p>
    <w:p w:rsidR="00000000" w:rsidDel="00000000" w:rsidP="00000000" w:rsidRDefault="00000000" w:rsidRPr="00000000" w14:paraId="0000007D">
      <w:pPr>
        <w:numPr>
          <w:ilvl w:val="1"/>
          <w:numId w:val="4"/>
        </w:numPr>
        <w:ind w:left="1440" w:hanging="360"/>
      </w:pPr>
      <w:r w:rsidDel="00000000" w:rsidR="00000000" w:rsidRPr="00000000">
        <w:rPr>
          <w:rtl w:val="0"/>
        </w:rPr>
        <w:t xml:space="preserve">Endpoint detection and response (EDR) solutions</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Data Protection:</w:t>
      </w:r>
    </w:p>
    <w:p w:rsidR="00000000" w:rsidDel="00000000" w:rsidP="00000000" w:rsidRDefault="00000000" w:rsidRPr="00000000" w14:paraId="0000007F">
      <w:pPr>
        <w:numPr>
          <w:ilvl w:val="1"/>
          <w:numId w:val="4"/>
        </w:numPr>
        <w:ind w:left="1440" w:hanging="360"/>
      </w:pPr>
      <w:r w:rsidDel="00000000" w:rsidR="00000000" w:rsidRPr="00000000">
        <w:rPr>
          <w:rtl w:val="0"/>
        </w:rPr>
        <w:t xml:space="preserve">Encryption of sensitive data at rest and in transit</w:t>
      </w:r>
    </w:p>
    <w:p w:rsidR="00000000" w:rsidDel="00000000" w:rsidP="00000000" w:rsidRDefault="00000000" w:rsidRPr="00000000" w14:paraId="00000080">
      <w:pPr>
        <w:numPr>
          <w:ilvl w:val="1"/>
          <w:numId w:val="4"/>
        </w:numPr>
        <w:ind w:left="1440" w:hanging="360"/>
      </w:pPr>
      <w:r w:rsidDel="00000000" w:rsidR="00000000" w:rsidRPr="00000000">
        <w:rPr>
          <w:rtl w:val="0"/>
        </w:rPr>
        <w:t xml:space="preserve">Data loss prevention (DLP) solutions</w:t>
      </w:r>
    </w:p>
    <w:p w:rsidR="00000000" w:rsidDel="00000000" w:rsidP="00000000" w:rsidRDefault="00000000" w:rsidRPr="00000000" w14:paraId="00000081">
      <w:pPr>
        <w:numPr>
          <w:ilvl w:val="1"/>
          <w:numId w:val="4"/>
        </w:numPr>
        <w:ind w:left="1440" w:hanging="360"/>
      </w:pPr>
      <w:r w:rsidDel="00000000" w:rsidR="00000000" w:rsidRPr="00000000">
        <w:rPr>
          <w:rtl w:val="0"/>
        </w:rPr>
        <w:t xml:space="preserve">Database activity monitoring</w:t>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Security Monitoring:</w:t>
      </w:r>
    </w:p>
    <w:p w:rsidR="00000000" w:rsidDel="00000000" w:rsidP="00000000" w:rsidRDefault="00000000" w:rsidRPr="00000000" w14:paraId="00000083">
      <w:pPr>
        <w:numPr>
          <w:ilvl w:val="1"/>
          <w:numId w:val="4"/>
        </w:numPr>
        <w:ind w:left="1440" w:hanging="360"/>
      </w:pPr>
      <w:r w:rsidDel="00000000" w:rsidR="00000000" w:rsidRPr="00000000">
        <w:rPr>
          <w:rtl w:val="0"/>
        </w:rPr>
        <w:t xml:space="preserve">SIEM implementation with correlation rules specific to healthcare threats</w:t>
      </w:r>
    </w:p>
    <w:p w:rsidR="00000000" w:rsidDel="00000000" w:rsidP="00000000" w:rsidRDefault="00000000" w:rsidRPr="00000000" w14:paraId="00000084">
      <w:pPr>
        <w:numPr>
          <w:ilvl w:val="1"/>
          <w:numId w:val="4"/>
        </w:numPr>
        <w:ind w:left="1440" w:hanging="360"/>
      </w:pPr>
      <w:r w:rsidDel="00000000" w:rsidR="00000000" w:rsidRPr="00000000">
        <w:rPr>
          <w:rtl w:val="0"/>
        </w:rPr>
        <w:t xml:space="preserve">User and entity behavior analytics (UEBA)</w:t>
      </w:r>
    </w:p>
    <w:p w:rsidR="00000000" w:rsidDel="00000000" w:rsidP="00000000" w:rsidRDefault="00000000" w:rsidRPr="00000000" w14:paraId="00000085">
      <w:pPr>
        <w:numPr>
          <w:ilvl w:val="1"/>
          <w:numId w:val="4"/>
        </w:numPr>
        <w:ind w:left="1440" w:hanging="360"/>
      </w:pPr>
      <w:r w:rsidDel="00000000" w:rsidR="00000000" w:rsidRPr="00000000">
        <w:rPr>
          <w:rtl w:val="0"/>
        </w:rPr>
        <w:t xml:space="preserve">24/7 security monitoring capabilities</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Incident Response:</w:t>
      </w:r>
    </w:p>
    <w:p w:rsidR="00000000" w:rsidDel="00000000" w:rsidP="00000000" w:rsidRDefault="00000000" w:rsidRPr="00000000" w14:paraId="00000087">
      <w:pPr>
        <w:numPr>
          <w:ilvl w:val="1"/>
          <w:numId w:val="4"/>
        </w:numPr>
        <w:ind w:left="1440" w:hanging="360"/>
      </w:pPr>
      <w:r w:rsidDel="00000000" w:rsidR="00000000" w:rsidRPr="00000000">
        <w:rPr>
          <w:rtl w:val="0"/>
        </w:rPr>
        <w:t xml:space="preserve">Formal incident response plan with defined roles and responsibilities</w:t>
      </w:r>
    </w:p>
    <w:p w:rsidR="00000000" w:rsidDel="00000000" w:rsidP="00000000" w:rsidRDefault="00000000" w:rsidRPr="00000000" w14:paraId="00000088">
      <w:pPr>
        <w:numPr>
          <w:ilvl w:val="1"/>
          <w:numId w:val="4"/>
        </w:numPr>
        <w:ind w:left="1440" w:hanging="360"/>
      </w:pPr>
      <w:r w:rsidDel="00000000" w:rsidR="00000000" w:rsidRPr="00000000">
        <w:rPr>
          <w:rtl w:val="0"/>
        </w:rPr>
        <w:t xml:space="preserve">Regular tabletop exercises and simulations</w:t>
      </w:r>
    </w:p>
    <w:p w:rsidR="00000000" w:rsidDel="00000000" w:rsidP="00000000" w:rsidRDefault="00000000" w:rsidRPr="00000000" w14:paraId="00000089">
      <w:pPr>
        <w:numPr>
          <w:ilvl w:val="1"/>
          <w:numId w:val="4"/>
        </w:numPr>
        <w:ind w:left="1440" w:hanging="360"/>
      </w:pPr>
      <w:r w:rsidDel="00000000" w:rsidR="00000000" w:rsidRPr="00000000">
        <w:rPr>
          <w:rtl w:val="0"/>
        </w:rPr>
        <w:t xml:space="preserve">Established relationships with forensic and legal experts</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Security Staffing:</w:t>
      </w:r>
    </w:p>
    <w:p w:rsidR="00000000" w:rsidDel="00000000" w:rsidP="00000000" w:rsidRDefault="00000000" w:rsidRPr="00000000" w14:paraId="0000008B">
      <w:pPr>
        <w:numPr>
          <w:ilvl w:val="1"/>
          <w:numId w:val="4"/>
        </w:numPr>
        <w:ind w:left="1440" w:hanging="360"/>
      </w:pPr>
      <w:r w:rsidDel="00000000" w:rsidR="00000000" w:rsidRPr="00000000">
        <w:rPr>
          <w:rtl w:val="0"/>
        </w:rPr>
        <w:t xml:space="preserve">Appropriate staffing of the security team as ordered by the privacy commissioners (Information and Privacy Commissioner of Ontario, 2024)</w:t>
      </w:r>
    </w:p>
    <w:p w:rsidR="00000000" w:rsidDel="00000000" w:rsidP="00000000" w:rsidRDefault="00000000" w:rsidRPr="00000000" w14:paraId="0000008C">
      <w:pPr>
        <w:numPr>
          <w:ilvl w:val="1"/>
          <w:numId w:val="4"/>
        </w:numPr>
        <w:ind w:left="1440" w:hanging="360"/>
      </w:pPr>
      <w:r w:rsidDel="00000000" w:rsidR="00000000" w:rsidRPr="00000000">
        <w:rPr>
          <w:rtl w:val="0"/>
        </w:rPr>
        <w:t xml:space="preserve">Regular training and certification for security personnel</w:t>
      </w:r>
    </w:p>
    <w:p w:rsidR="00000000" w:rsidDel="00000000" w:rsidP="00000000" w:rsidRDefault="00000000" w:rsidRPr="00000000" w14:paraId="0000008D">
      <w:pPr>
        <w:numPr>
          <w:ilvl w:val="1"/>
          <w:numId w:val="4"/>
        </w:numPr>
        <w:ind w:left="1440" w:hanging="360"/>
        <w:sectPr>
          <w:type w:val="nextPage"/>
          <w:pgSz w:h="15840" w:w="12240" w:orient="portrait"/>
          <w:pgMar w:bottom="1440" w:top="1440" w:left="1440" w:right="1440" w:header="720" w:footer="720"/>
        </w:sectPr>
      </w:pPr>
      <w:r w:rsidDel="00000000" w:rsidR="00000000" w:rsidRPr="00000000">
        <w:rPr>
          <w:rtl w:val="0"/>
        </w:rPr>
        <w:t xml:space="preserve">Clear delineation of security responsibilities</w:t>
      </w:r>
    </w:p>
    <w:p w:rsidR="00000000" w:rsidDel="00000000" w:rsidP="00000000" w:rsidRDefault="00000000" w:rsidRPr="00000000" w14:paraId="0000008E">
      <w:pPr>
        <w:pStyle w:val="Heading1"/>
        <w:rPr/>
      </w:pPr>
      <w:bookmarkStart w:colFirst="0" w:colLast="0" w:name="_adeh3ck9vgkx" w:id="17"/>
      <w:bookmarkEnd w:id="17"/>
      <w:r w:rsidDel="00000000" w:rsidR="00000000" w:rsidRPr="00000000">
        <w:rPr>
          <w:rtl w:val="0"/>
        </w:rPr>
        <w:t xml:space="preserve">References</w:t>
      </w:r>
    </w:p>
    <w:p w:rsidR="00000000" w:rsidDel="00000000" w:rsidP="00000000" w:rsidRDefault="00000000" w:rsidRPr="00000000" w14:paraId="0000008F">
      <w:pPr>
        <w:numPr>
          <w:ilvl w:val="0"/>
          <w:numId w:val="5"/>
        </w:numPr>
        <w:ind w:left="720" w:hanging="360"/>
      </w:pPr>
      <w:r w:rsidDel="00000000" w:rsidR="00000000" w:rsidRPr="00000000">
        <w:rPr>
          <w:rtl w:val="0"/>
        </w:rPr>
        <w:t xml:space="preserve">Arsenault Aaron. (n.d.). LifeLabs Class Action. Retrieved from</w:t>
      </w:r>
      <w:hyperlink r:id="rId8">
        <w:r w:rsidDel="00000000" w:rsidR="00000000" w:rsidRPr="00000000">
          <w:rPr>
            <w:color w:val="1155cc"/>
            <w:u w:val="single"/>
            <w:rtl w:val="0"/>
          </w:rPr>
          <w:t xml:space="preserve"> https://arsenaultaaron.com/lifelabs-class-action/</w:t>
        </w:r>
      </w:hyperlink>
      <w:r w:rsidDel="00000000" w:rsidR="00000000" w:rsidRPr="00000000">
        <w:rPr>
          <w:rtl w:val="0"/>
        </w:rPr>
      </w:r>
    </w:p>
    <w:p w:rsidR="00000000" w:rsidDel="00000000" w:rsidP="00000000" w:rsidRDefault="00000000" w:rsidRPr="00000000" w14:paraId="00000090">
      <w:pPr>
        <w:numPr>
          <w:ilvl w:val="0"/>
          <w:numId w:val="5"/>
        </w:numPr>
        <w:ind w:left="720" w:hanging="360"/>
      </w:pPr>
      <w:r w:rsidDel="00000000" w:rsidR="00000000" w:rsidRPr="00000000">
        <w:rPr>
          <w:rtl w:val="0"/>
        </w:rPr>
        <w:t xml:space="preserve">CBC News. (2023, December 15). LifeLabs customers can now apply for up to $150 in compensation for data breach. Retrieved from</w:t>
      </w:r>
      <w:hyperlink r:id="rId9">
        <w:r w:rsidDel="00000000" w:rsidR="00000000" w:rsidRPr="00000000">
          <w:rPr>
            <w:color w:val="1155cc"/>
            <w:u w:val="single"/>
            <w:rtl w:val="0"/>
          </w:rPr>
          <w:t xml:space="preserve"> https://www.cbc.ca/news/canada/british-columbia/lifelabs-class-action-lawsuit-compensation-applications-open-1.7060141</w:t>
        </w:r>
      </w:hyperlink>
      <w:r w:rsidDel="00000000" w:rsidR="00000000" w:rsidRPr="00000000">
        <w:rPr>
          <w:rtl w:val="0"/>
        </w:rPr>
      </w:r>
    </w:p>
    <w:p w:rsidR="00000000" w:rsidDel="00000000" w:rsidP="00000000" w:rsidRDefault="00000000" w:rsidRPr="00000000" w14:paraId="00000091">
      <w:pPr>
        <w:numPr>
          <w:ilvl w:val="0"/>
          <w:numId w:val="5"/>
        </w:numPr>
        <w:ind w:left="720" w:hanging="360"/>
      </w:pPr>
      <w:r w:rsidDel="00000000" w:rsidR="00000000" w:rsidRPr="00000000">
        <w:rPr>
          <w:rtl w:val="0"/>
        </w:rPr>
        <w:t xml:space="preserve">CBC News. (2024, May 10). LifeLabs data breach victims receive payments. Retrieved from</w:t>
      </w:r>
      <w:hyperlink r:id="rId10">
        <w:r w:rsidDel="00000000" w:rsidR="00000000" w:rsidRPr="00000000">
          <w:rPr>
            <w:color w:val="1155cc"/>
            <w:u w:val="single"/>
            <w:rtl w:val="0"/>
          </w:rPr>
          <w:t xml:space="preserve"> https://www.cbc.ca/news/canada/british-columbia/lifelabs-data-breach-payments-1.7146283</w:t>
        </w:r>
      </w:hyperlink>
      <w:r w:rsidDel="00000000" w:rsidR="00000000" w:rsidRPr="00000000">
        <w:rPr>
          <w:rtl w:val="0"/>
        </w:rPr>
      </w:r>
    </w:p>
    <w:p w:rsidR="00000000" w:rsidDel="00000000" w:rsidP="00000000" w:rsidRDefault="00000000" w:rsidRPr="00000000" w14:paraId="00000092">
      <w:pPr>
        <w:numPr>
          <w:ilvl w:val="0"/>
          <w:numId w:val="5"/>
        </w:numPr>
        <w:ind w:left="720" w:hanging="360"/>
      </w:pPr>
      <w:r w:rsidDel="00000000" w:rsidR="00000000" w:rsidRPr="00000000">
        <w:rPr>
          <w:rtl w:val="0"/>
        </w:rPr>
        <w:t xml:space="preserve">Compliancy Group. (2020, July 6). 15 Million Affected by LifeLabs Data Breach. Retrieved from</w:t>
      </w:r>
      <w:hyperlink r:id="rId11">
        <w:r w:rsidDel="00000000" w:rsidR="00000000" w:rsidRPr="00000000">
          <w:rPr>
            <w:color w:val="1155cc"/>
            <w:u w:val="single"/>
            <w:rtl w:val="0"/>
          </w:rPr>
          <w:t xml:space="preserve"> https://compliancy-group.com/15-million-affected-by-lifelabs-data-breach/</w:t>
        </w:r>
      </w:hyperlink>
      <w:r w:rsidDel="00000000" w:rsidR="00000000" w:rsidRPr="00000000">
        <w:rPr>
          <w:rtl w:val="0"/>
        </w:rPr>
      </w:r>
    </w:p>
    <w:p w:rsidR="00000000" w:rsidDel="00000000" w:rsidP="00000000" w:rsidRDefault="00000000" w:rsidRPr="00000000" w14:paraId="00000093">
      <w:pPr>
        <w:numPr>
          <w:ilvl w:val="0"/>
          <w:numId w:val="5"/>
        </w:numPr>
        <w:ind w:left="720" w:hanging="360"/>
      </w:pPr>
      <w:r w:rsidDel="00000000" w:rsidR="00000000" w:rsidRPr="00000000">
        <w:rPr>
          <w:rtl w:val="0"/>
        </w:rPr>
        <w:t xml:space="preserve">CTV News. (2023, August 10). LifeLabs to pay out at least $4.9 million in proposed class action settlement over data breach. Retrieved from</w:t>
      </w:r>
      <w:hyperlink r:id="rId12">
        <w:r w:rsidDel="00000000" w:rsidR="00000000" w:rsidRPr="00000000">
          <w:rPr>
            <w:color w:val="1155cc"/>
            <w:u w:val="single"/>
            <w:rtl w:val="0"/>
          </w:rPr>
          <w:t xml:space="preserve"> https://www.ctvnews.ca/business/lifelabs-to-pay-out-at-least-4-9-million-in-proposed-class-action-settlement-over-data-breach-1.6514511</w:t>
        </w:r>
      </w:hyperlink>
      <w:r w:rsidDel="00000000" w:rsidR="00000000" w:rsidRPr="00000000">
        <w:rPr>
          <w:rtl w:val="0"/>
        </w:rPr>
      </w:r>
    </w:p>
    <w:p w:rsidR="00000000" w:rsidDel="00000000" w:rsidP="00000000" w:rsidRDefault="00000000" w:rsidRPr="00000000" w14:paraId="00000094">
      <w:pPr>
        <w:numPr>
          <w:ilvl w:val="0"/>
          <w:numId w:val="5"/>
        </w:numPr>
        <w:ind w:left="720" w:hanging="360"/>
      </w:pPr>
      <w:r w:rsidDel="00000000" w:rsidR="00000000" w:rsidRPr="00000000">
        <w:rPr>
          <w:rtl w:val="0"/>
        </w:rPr>
        <w:t xml:space="preserve">Inderly. (2023, June 23). The LifeLabs hack was simple. Retrieved from</w:t>
      </w:r>
      <w:hyperlink r:id="rId13">
        <w:r w:rsidDel="00000000" w:rsidR="00000000" w:rsidRPr="00000000">
          <w:rPr>
            <w:color w:val="1155cc"/>
            <w:u w:val="single"/>
            <w:rtl w:val="0"/>
          </w:rPr>
          <w:t xml:space="preserve"> https://inderly.com/lifelabs-hacking-could-happen-to-anyone-without-the-right-it-data-security/</w:t>
        </w:r>
      </w:hyperlink>
      <w:r w:rsidDel="00000000" w:rsidR="00000000" w:rsidRPr="00000000">
        <w:rPr>
          <w:rtl w:val="0"/>
        </w:rPr>
      </w:r>
    </w:p>
    <w:p w:rsidR="00000000" w:rsidDel="00000000" w:rsidP="00000000" w:rsidRDefault="00000000" w:rsidRPr="00000000" w14:paraId="00000095">
      <w:pPr>
        <w:numPr>
          <w:ilvl w:val="0"/>
          <w:numId w:val="5"/>
        </w:numPr>
        <w:ind w:left="720" w:hanging="360"/>
      </w:pPr>
      <w:r w:rsidDel="00000000" w:rsidR="00000000" w:rsidRPr="00000000">
        <w:rPr>
          <w:rtl w:val="0"/>
        </w:rPr>
        <w:t xml:space="preserve">Information and Privacy Commissioner of Ontario. (2024, November 15). Privacy Commissioners release report on LifeLabs breach that affected millions of Canadians. Retrieved from</w:t>
      </w:r>
      <w:hyperlink r:id="rId14">
        <w:r w:rsidDel="00000000" w:rsidR="00000000" w:rsidRPr="00000000">
          <w:rPr>
            <w:color w:val="1155cc"/>
            <w:u w:val="single"/>
            <w:rtl w:val="0"/>
          </w:rPr>
          <w:t xml:space="preserve"> https://www.ipc.on.ca/newsrelease/privacy-commissioners-release-report-on-lifelabs-breach-that-affected-millions-of-canadians/</w:t>
        </w:r>
      </w:hyperlink>
      <w:r w:rsidDel="00000000" w:rsidR="00000000" w:rsidRPr="00000000">
        <w:rPr>
          <w:rtl w:val="0"/>
        </w:rPr>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Office of the Information and Privacy Commissioner for British Columbia. (2024, November 15). Investigation Report P20-01: Joint investigation of LifeLabs' compliance with privacy legislation. Retrieved from</w:t>
      </w:r>
      <w:hyperlink r:id="rId15">
        <w:r w:rsidDel="00000000" w:rsidR="00000000" w:rsidRPr="00000000">
          <w:rPr>
            <w:color w:val="1155cc"/>
            <w:u w:val="single"/>
            <w:rtl w:val="0"/>
          </w:rPr>
          <w:t xml:space="preserve"> https://www.oipc.bc.ca/investigation-reports/3953</w:t>
        </w:r>
      </w:hyperlink>
      <w:r w:rsidDel="00000000" w:rsidR="00000000" w:rsidRPr="00000000">
        <w:rPr>
          <w:rtl w:val="0"/>
        </w:rPr>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Office of the Information and Privacy Commissioner of Ontario. (2019, December 17). Backgrounder on LifeLabs Privacy Breach. Retrieved from</w:t>
      </w:r>
      <w:hyperlink r:id="rId16">
        <w:r w:rsidDel="00000000" w:rsidR="00000000" w:rsidRPr="00000000">
          <w:rPr>
            <w:color w:val="1155cc"/>
            <w:u w:val="single"/>
            <w:rtl w:val="0"/>
          </w:rPr>
          <w:t xml:space="preserve"> https://www.ipc.on.ca/en/media-centre/news-releases/backgrounder-lifelabs-privacy-breach-december-17-2019</w:t>
        </w:r>
      </w:hyperlink>
      <w:r w:rsidDel="00000000" w:rsidR="00000000" w:rsidRPr="00000000">
        <w:rPr>
          <w:rtl w:val="0"/>
        </w:rPr>
      </w:r>
    </w:p>
    <w:p w:rsidR="00000000" w:rsidDel="00000000" w:rsidP="00000000" w:rsidRDefault="00000000" w:rsidRPr="00000000" w14:paraId="00000098">
      <w:pPr>
        <w:numPr>
          <w:ilvl w:val="0"/>
          <w:numId w:val="5"/>
        </w:numPr>
        <w:ind w:left="720" w:hanging="360"/>
      </w:pPr>
      <w:r w:rsidDel="00000000" w:rsidR="00000000" w:rsidRPr="00000000">
        <w:rPr>
          <w:rtl w:val="0"/>
        </w:rPr>
        <w:t xml:space="preserve">Swiss Cyber Institute. (n.d.). Lessons Learned: LifeLabs Data Breach Case Study. Retrieved from</w:t>
      </w:r>
      <w:hyperlink r:id="rId17">
        <w:r w:rsidDel="00000000" w:rsidR="00000000" w:rsidRPr="00000000">
          <w:rPr>
            <w:color w:val="1155cc"/>
            <w:u w:val="single"/>
            <w:rtl w:val="0"/>
          </w:rPr>
          <w:t xml:space="preserve"> https://swisscyberinstitute.com/blog/lessons-learned-3-lifelabs-data-breach/</w:t>
        </w:r>
      </w:hyperlink>
      <w:r w:rsidDel="00000000" w:rsidR="00000000" w:rsidRPr="00000000">
        <w:rPr>
          <w:rtl w:val="0"/>
        </w:rPr>
      </w:r>
    </w:p>
    <w:p w:rsidR="00000000" w:rsidDel="00000000" w:rsidP="00000000" w:rsidRDefault="00000000" w:rsidRPr="00000000" w14:paraId="00000099">
      <w:pPr>
        <w:numPr>
          <w:ilvl w:val="0"/>
          <w:numId w:val="5"/>
        </w:numPr>
        <w:ind w:left="720" w:hanging="360"/>
      </w:pPr>
      <w:r w:rsidDel="00000000" w:rsidR="00000000" w:rsidRPr="00000000">
        <w:rPr>
          <w:rtl w:val="0"/>
        </w:rPr>
        <w:t xml:space="preserve">Twingate. (2024, June 28). LifeLabs Data Breach: What &amp; How It Happened?. Retrieved from</w:t>
      </w:r>
      <w:hyperlink r:id="rId18">
        <w:r w:rsidDel="00000000" w:rsidR="00000000" w:rsidRPr="00000000">
          <w:rPr>
            <w:color w:val="1155cc"/>
            <w:u w:val="single"/>
            <w:rtl w:val="0"/>
          </w:rPr>
          <w:t xml:space="preserve"> https://www.twingate.com/blog/tips/LifeLabs-data-breach/</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b w:val="1"/>
      </w:rPr>
    </w:pPr>
    <w:r w:rsidDel="00000000" w:rsidR="00000000" w:rsidRPr="00000000">
      <w:rPr>
        <w:rtl w:val="0"/>
      </w:rPr>
      <w:t xml:space="preserve">W21D2 - LifeLabs Data Breach: Investigative Report</w:t>
    </w:r>
    <w:r w:rsidDel="00000000" w:rsidR="00000000" w:rsidRPr="00000000">
      <w:rPr>
        <w:rtl w:val="0"/>
      </w:rPr>
    </w:r>
  </w:p>
  <w:p w:rsidR="00000000" w:rsidDel="00000000" w:rsidP="00000000" w:rsidRDefault="00000000" w:rsidRPr="00000000" w14:paraId="0000009B">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mpliancy-group.com/15-million-affected-by-lifelabs-data-breach/" TargetMode="External"/><Relationship Id="rId10" Type="http://schemas.openxmlformats.org/officeDocument/2006/relationships/hyperlink" Target="https://www.cbc.ca/news/canada/british-columbia/lifelabs-data-breach-payments-1.7146283" TargetMode="External"/><Relationship Id="rId13" Type="http://schemas.openxmlformats.org/officeDocument/2006/relationships/hyperlink" Target="https://inderly.com/lifelabs-hacking-could-happen-to-anyone-without-the-right-it-data-security/" TargetMode="External"/><Relationship Id="rId12" Type="http://schemas.openxmlformats.org/officeDocument/2006/relationships/hyperlink" Target="https://www.ctvnews.ca/business/lifelabs-to-pay-out-at-least-4-9-million-in-proposed-class-action-settlement-over-data-breach-1.65145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c.ca/news/canada/british-columbia/lifelabs-class-action-lawsuit-compensation-applications-open-1.7060141" TargetMode="External"/><Relationship Id="rId15" Type="http://schemas.openxmlformats.org/officeDocument/2006/relationships/hyperlink" Target="https://www.oipc.bc.ca/investigation-reports/3953" TargetMode="External"/><Relationship Id="rId14" Type="http://schemas.openxmlformats.org/officeDocument/2006/relationships/hyperlink" Target="https://www.ipc.on.ca/newsrelease/privacy-commissioners-release-report-on-lifelabs-breach-that-affected-millions-of-canadians/" TargetMode="External"/><Relationship Id="rId17" Type="http://schemas.openxmlformats.org/officeDocument/2006/relationships/hyperlink" Target="https://swisscyberinstitute.com/blog/lessons-learned-3-lifelabs-data-breach/" TargetMode="External"/><Relationship Id="rId16" Type="http://schemas.openxmlformats.org/officeDocument/2006/relationships/hyperlink" Target="https://www.ipc.on.ca/en/media-centre/news-releases/backgrounder-lifelabs-privacy-breach-december-17-2019" TargetMode="External"/><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hyperlink" Target="https://www.twingate.com/blog/tips/LifeLabs-data-breach/" TargetMode="External"/><Relationship Id="rId7" Type="http://schemas.openxmlformats.org/officeDocument/2006/relationships/footer" Target="footer1.xml"/><Relationship Id="rId8" Type="http://schemas.openxmlformats.org/officeDocument/2006/relationships/hyperlink" Target="https://arsenaultaaron.com/lifelabs-class-a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