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6F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96F6F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496F6F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496F6F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496F6F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212502C0" w:rsidR="004E5BBA" w:rsidRPr="00496F6F" w:rsidRDefault="004E5BBA" w:rsidP="00846D20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496F6F">
        <w:rPr>
          <w:rFonts w:ascii="Times New Roman" w:hAnsi="Times New Roman" w:cs="Times New Roman"/>
          <w:sz w:val="36"/>
          <w:szCs w:val="36"/>
        </w:rPr>
        <w:t>«</w:t>
      </w:r>
      <w:r w:rsidR="00846D20" w:rsidRPr="00496F6F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496F6F">
        <w:rPr>
          <w:rFonts w:ascii="Times New Roman" w:hAnsi="Times New Roman" w:cs="Times New Roman"/>
          <w:sz w:val="32"/>
          <w:szCs w:val="32"/>
        </w:rPr>
        <w:t xml:space="preserve">» 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496F6F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7314A97C" w14:textId="04449879" w:rsidR="002637BB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496F6F">
        <w:rPr>
          <w:rFonts w:ascii="Times New Roman" w:hAnsi="Times New Roman" w:cs="Times New Roman"/>
          <w:sz w:val="32"/>
          <w:szCs w:val="32"/>
        </w:rPr>
        <w:t>по лабораторной</w:t>
      </w:r>
      <w:r w:rsidRPr="00496F6F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8D7913" w:rsidRPr="00496F6F"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5699FB73" w14:textId="223EF1D0" w:rsidR="008D7913" w:rsidRPr="00496F6F" w:rsidRDefault="008D7913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Pr="00496F6F">
        <w:rPr>
          <w:rFonts w:ascii="Times New Roman" w:hAnsi="Times New Roman" w:cs="Times New Roman"/>
          <w:sz w:val="32"/>
          <w:szCs w:val="32"/>
        </w:rPr>
        <w:t xml:space="preserve"> +</w:t>
      </w:r>
      <w:r w:rsidRPr="00496F6F">
        <w:rPr>
          <w:rFonts w:ascii="Times New Roman" w:hAnsi="Times New Roman" w:cs="Times New Roman"/>
        </w:rPr>
        <w:t xml:space="preserve"> </w:t>
      </w:r>
      <w:r w:rsidRPr="007310DC">
        <w:rPr>
          <w:rFonts w:ascii="Times New Roman" w:hAnsi="Times New Roman" w:cs="Times New Roman"/>
        </w:rPr>
        <w:t xml:space="preserve"> </w:t>
      </w:r>
      <w:proofErr w:type="spellStart"/>
      <w:r w:rsidRPr="00496F6F">
        <w:rPr>
          <w:rFonts w:ascii="Times New Roman" w:hAnsi="Times New Roman" w:cs="Times New Roman"/>
          <w:sz w:val="32"/>
          <w:szCs w:val="32"/>
          <w:lang w:val="en-US"/>
        </w:rPr>
        <w:t>PyTorch</w:t>
      </w:r>
      <w:proofErr w:type="spellEnd"/>
    </w:p>
    <w:p w14:paraId="4EE784EB" w14:textId="43CB8E08" w:rsidR="004E5BBA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496F6F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32"/>
          <w:szCs w:val="32"/>
        </w:rPr>
        <w:t>«</w:t>
      </w:r>
      <w:r w:rsidR="00003D59" w:rsidRPr="00496F6F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496F6F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496F6F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Студент </w:t>
      </w:r>
      <w:r w:rsidR="00003D59" w:rsidRPr="00496F6F">
        <w:rPr>
          <w:rFonts w:ascii="Times New Roman" w:hAnsi="Times New Roman" w:cs="Times New Roman"/>
          <w:sz w:val="28"/>
        </w:rPr>
        <w:t>1</w:t>
      </w:r>
      <w:r w:rsidRPr="00496F6F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>Гр. М</w:t>
      </w:r>
      <w:r w:rsidR="00003D59" w:rsidRPr="00496F6F">
        <w:rPr>
          <w:rFonts w:ascii="Times New Roman" w:hAnsi="Times New Roman" w:cs="Times New Roman"/>
          <w:sz w:val="28"/>
        </w:rPr>
        <w:t>8</w:t>
      </w:r>
      <w:r w:rsidRPr="00496F6F">
        <w:rPr>
          <w:rFonts w:ascii="Times New Roman" w:hAnsi="Times New Roman" w:cs="Times New Roman"/>
          <w:sz w:val="28"/>
        </w:rPr>
        <w:t>0-</w:t>
      </w:r>
      <w:r w:rsidR="00003D59" w:rsidRPr="00496F6F">
        <w:rPr>
          <w:rFonts w:ascii="Times New Roman" w:hAnsi="Times New Roman" w:cs="Times New Roman"/>
          <w:sz w:val="28"/>
        </w:rPr>
        <w:t>114</w:t>
      </w:r>
      <w:r w:rsidR="00003D59" w:rsidRPr="00496F6F">
        <w:rPr>
          <w:rFonts w:ascii="Times New Roman" w:hAnsi="Times New Roman" w:cs="Times New Roman"/>
          <w:sz w:val="28"/>
          <w:lang w:val="en-US"/>
        </w:rPr>
        <w:t>M</w:t>
      </w:r>
      <w:r w:rsidRPr="00496F6F">
        <w:rPr>
          <w:rFonts w:ascii="Times New Roman" w:hAnsi="Times New Roman" w:cs="Times New Roman"/>
          <w:sz w:val="28"/>
        </w:rPr>
        <w:t>-</w:t>
      </w:r>
      <w:r w:rsidR="00003D59" w:rsidRPr="00496F6F">
        <w:rPr>
          <w:rFonts w:ascii="Times New Roman" w:hAnsi="Times New Roman" w:cs="Times New Roman"/>
          <w:sz w:val="28"/>
        </w:rPr>
        <w:t>22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C0048E4" w14:textId="639484FB" w:rsidR="004E5BBA" w:rsidRPr="00496F6F" w:rsidRDefault="007310DC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Буевич П.И</w:t>
      </w:r>
      <w:r w:rsidR="004E5BBA" w:rsidRPr="00496F6F">
        <w:rPr>
          <w:rFonts w:ascii="Times New Roman" w:hAnsi="Times New Roman" w:cs="Times New Roman"/>
          <w:sz w:val="28"/>
        </w:rPr>
        <w:t xml:space="preserve">. </w:t>
      </w:r>
    </w:p>
    <w:p w14:paraId="41F93476" w14:textId="77777777" w:rsidR="004E5BBA" w:rsidRPr="00496F6F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496F6F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496F6F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b/>
          <w:sz w:val="28"/>
        </w:rPr>
        <w:t xml:space="preserve"> </w:t>
      </w:r>
    </w:p>
    <w:p w14:paraId="473BD776" w14:textId="7CF03FA5" w:rsidR="00003D59" w:rsidRPr="00496F6F" w:rsidRDefault="00003D59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27C697D3" w14:textId="08BB4F4D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5B38C1B4" w14:textId="2B6C0DE7" w:rsidR="008D7913" w:rsidRPr="00496F6F" w:rsidRDefault="008D7913" w:rsidP="008D7913">
      <w:pPr>
        <w:spacing w:after="183"/>
        <w:rPr>
          <w:rFonts w:ascii="Times New Roman" w:hAnsi="Times New Roman" w:cs="Times New Roman"/>
          <w:sz w:val="28"/>
        </w:rPr>
      </w:pPr>
    </w:p>
    <w:p w14:paraId="61A4151F" w14:textId="77777777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</w:rPr>
      </w:pPr>
    </w:p>
    <w:p w14:paraId="0217C914" w14:textId="36EABABE" w:rsidR="00003D59" w:rsidRPr="00496F6F" w:rsidRDefault="004E5BBA" w:rsidP="002637BB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496F6F">
        <w:rPr>
          <w:rFonts w:ascii="Times New Roman" w:hAnsi="Times New Roman" w:cs="Times New Roman"/>
          <w:sz w:val="20"/>
        </w:rPr>
        <w:t>Москва 202</w:t>
      </w:r>
      <w:r w:rsidR="00003D59" w:rsidRPr="00496F6F">
        <w:rPr>
          <w:rFonts w:ascii="Times New Roman" w:hAnsi="Times New Roman" w:cs="Times New Roman"/>
          <w:sz w:val="20"/>
          <w:lang w:val="en-US"/>
        </w:rPr>
        <w:t>2</w:t>
      </w:r>
      <w:r w:rsidRPr="00496F6F">
        <w:rPr>
          <w:rFonts w:ascii="Times New Roman" w:hAnsi="Times New Roman" w:cs="Times New Roman"/>
          <w:sz w:val="20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496F6F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96F6F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F029BA1" w14:textId="53F52134" w:rsidR="00520A16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496F6F">
            <w:rPr>
              <w:rFonts w:cs="Times New Roman"/>
            </w:rPr>
            <w:fldChar w:fldCharType="begin"/>
          </w:r>
          <w:r w:rsidRPr="00496F6F">
            <w:rPr>
              <w:rFonts w:cs="Times New Roman"/>
            </w:rPr>
            <w:instrText xml:space="preserve"> TOC \o "1-3" \h \z \u </w:instrText>
          </w:r>
          <w:r w:rsidRPr="00496F6F">
            <w:rPr>
              <w:rFonts w:cs="Times New Roman"/>
            </w:rPr>
            <w:fldChar w:fldCharType="separate"/>
          </w:r>
          <w:hyperlink w:anchor="_Toc122522811" w:history="1">
            <w:r w:rsidR="00520A16" w:rsidRPr="004D4AE9">
              <w:rPr>
                <w:rStyle w:val="a4"/>
                <w:rFonts w:cs="Times New Roman"/>
                <w:noProof/>
              </w:rPr>
              <w:t>1.   Постановка задачи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_Toc122522811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2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32193F4A" w14:textId="5CCADBCD" w:rsidR="00520A16" w:rsidRDefault="00AB4643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2" w:history="1">
            <w:r w:rsidR="00520A16" w:rsidRPr="004D4AE9">
              <w:rPr>
                <w:rStyle w:val="a4"/>
                <w:rFonts w:cs="Times New Roman"/>
                <w:noProof/>
              </w:rPr>
              <w:t>2.   Теория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_Toc122522812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2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0D9DBE85" w14:textId="06E3E316" w:rsidR="00520A16" w:rsidRDefault="00AB4643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3" w:history="1">
            <w:r w:rsidR="00520A16" w:rsidRPr="004D4AE9">
              <w:rPr>
                <w:rStyle w:val="a4"/>
                <w:rFonts w:cs="Times New Roman"/>
                <w:noProof/>
              </w:rPr>
              <w:t>3.   Метод решения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_Toc122522813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2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77A2B67A" w14:textId="5CE5E5F6" w:rsidR="00520A16" w:rsidRDefault="00AB4643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4" w:history="1">
            <w:r w:rsidR="00520A16" w:rsidRPr="004D4AE9">
              <w:rPr>
                <w:rStyle w:val="a4"/>
                <w:rFonts w:cs="Times New Roman"/>
                <w:noProof/>
                <w:lang w:val="en-US"/>
              </w:rPr>
              <w:t xml:space="preserve">4.   </w:t>
            </w:r>
            <w:r w:rsidR="00520A16" w:rsidRPr="004D4AE9">
              <w:rPr>
                <w:rStyle w:val="a4"/>
                <w:rFonts w:cs="Times New Roman"/>
                <w:noProof/>
              </w:rPr>
              <w:t>Результат работы программы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_Toc122522814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3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383F4F12" w14:textId="70C4225B" w:rsidR="00520A16" w:rsidRDefault="00AB4643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5" w:history="1">
            <w:r w:rsidR="00520A16" w:rsidRPr="004D4AE9">
              <w:rPr>
                <w:rStyle w:val="a4"/>
                <w:rFonts w:cs="Times New Roman"/>
                <w:noProof/>
              </w:rPr>
              <w:t>5.   Вывод: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_Toc122522815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3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1A7748BA" w14:textId="6FC93CFA" w:rsidR="003438EB" w:rsidRPr="00496F6F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496F6F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496F6F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522811"/>
      <w:r w:rsidRPr="00496F6F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7C3089E3" w:rsidR="003438EB" w:rsidRPr="00496F6F" w:rsidRDefault="008D7913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 xml:space="preserve">Распараллелить с помощью mpi4py задачу обучения нейронной сети в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496F6F" w:rsidRPr="00496F6F">
        <w:rPr>
          <w:rFonts w:ascii="Times New Roman" w:hAnsi="Times New Roman" w:cs="Times New Roman"/>
          <w:sz w:val="28"/>
          <w:szCs w:val="28"/>
        </w:rPr>
        <w:t xml:space="preserve">. Получить таким образом </w:t>
      </w:r>
      <w:r w:rsidR="00496F6F" w:rsidRPr="00496F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F6F" w:rsidRPr="00496F6F">
        <w:rPr>
          <w:rFonts w:ascii="Times New Roman" w:hAnsi="Times New Roman" w:cs="Times New Roman"/>
          <w:sz w:val="28"/>
          <w:szCs w:val="28"/>
        </w:rPr>
        <w:t xml:space="preserve"> моделей и ансамблем дать предсказание для </w:t>
      </w:r>
      <w:r w:rsidR="00ED266A">
        <w:rPr>
          <w:rFonts w:ascii="Times New Roman" w:hAnsi="Times New Roman" w:cs="Times New Roman"/>
          <w:sz w:val="28"/>
          <w:szCs w:val="28"/>
        </w:rPr>
        <w:t xml:space="preserve">элемента из </w:t>
      </w:r>
      <w:r w:rsidR="00496F6F" w:rsidRPr="00496F6F">
        <w:rPr>
          <w:rFonts w:ascii="Times New Roman" w:hAnsi="Times New Roman" w:cs="Times New Roman"/>
          <w:sz w:val="28"/>
          <w:szCs w:val="28"/>
        </w:rPr>
        <w:t xml:space="preserve">тестового набора данных. </w:t>
      </w:r>
    </w:p>
    <w:p w14:paraId="26C2F927" w14:textId="3C9B73F1" w:rsidR="00A36B68" w:rsidRPr="00496F6F" w:rsidRDefault="00A36B68" w:rsidP="00A36B68">
      <w:pPr>
        <w:pStyle w:val="1"/>
        <w:rPr>
          <w:rFonts w:ascii="Times New Roman" w:hAnsi="Times New Roman" w:cs="Times New Roman"/>
          <w:color w:val="auto"/>
        </w:rPr>
      </w:pPr>
      <w:bookmarkStart w:id="1" w:name="_Toc122522812"/>
      <w:r w:rsidRPr="00496F6F">
        <w:rPr>
          <w:rFonts w:ascii="Times New Roman" w:hAnsi="Times New Roman" w:cs="Times New Roman"/>
          <w:color w:val="auto"/>
        </w:rPr>
        <w:t xml:space="preserve">2.   </w:t>
      </w:r>
      <w:r w:rsidR="00496F6F">
        <w:rPr>
          <w:rFonts w:ascii="Times New Roman" w:hAnsi="Times New Roman" w:cs="Times New Roman"/>
          <w:color w:val="auto"/>
        </w:rPr>
        <w:t>Теория</w:t>
      </w:r>
      <w:bookmarkEnd w:id="1"/>
    </w:p>
    <w:p w14:paraId="6CA0451F" w14:textId="4DC7BEE6" w:rsidR="00811EC5" w:rsidRDefault="00496F6F">
      <w:pPr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 xml:space="preserve">Message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 Interface (MPI, интерфейс передачи сообщений) — программный интерфейс (API) для передачи информации, который позволяет обмениваться сообщениями между процессами, выполняющими одну задачу.</w:t>
      </w:r>
    </w:p>
    <w:p w14:paraId="02F356E0" w14:textId="61A2C8DE" w:rsidR="00496F6F" w:rsidRDefault="00496F6F">
      <w:pPr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>Ансамбль алгоритмов (методов) — метод, который использует несколько обучающих алгоритмов с целью получения лучшей эффективности прогнозирования, чем можно было бы получить от каждого обучающего алгоритма по отдельности.</w:t>
      </w:r>
    </w:p>
    <w:p w14:paraId="3D00E3A3" w14:textId="46E68124" w:rsidR="00496F6F" w:rsidRDefault="00496F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 — фреймворк машинного обучения для языка Python с открытым исходным кодом, созданный на базе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. Используется для решения различных задач: компьютерное зрение, обработка естественного языка. </w:t>
      </w:r>
    </w:p>
    <w:p w14:paraId="3462E0FB" w14:textId="40844DD9" w:rsidR="00496F6F" w:rsidRDefault="00496F6F" w:rsidP="00496F6F">
      <w:pPr>
        <w:pStyle w:val="1"/>
        <w:rPr>
          <w:rFonts w:ascii="Times New Roman" w:hAnsi="Times New Roman" w:cs="Times New Roman"/>
          <w:color w:val="auto"/>
        </w:rPr>
      </w:pPr>
      <w:bookmarkStart w:id="2" w:name="_Toc122522813"/>
      <w:r>
        <w:rPr>
          <w:rFonts w:ascii="Times New Roman" w:hAnsi="Times New Roman" w:cs="Times New Roman"/>
          <w:color w:val="auto"/>
        </w:rPr>
        <w:t>3</w:t>
      </w:r>
      <w:r w:rsidRPr="00496F6F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2"/>
    </w:p>
    <w:p w14:paraId="2EAB57D3" w14:textId="2142D4AA" w:rsidR="00496F6F" w:rsidRPr="00CA7F32" w:rsidRDefault="00496F6F" w:rsidP="0049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запущено 4 процесса с помощью </w:t>
      </w:r>
      <w:r w:rsidRPr="00496F6F">
        <w:rPr>
          <w:rFonts w:ascii="Times New Roman" w:hAnsi="Times New Roman" w:cs="Times New Roman"/>
          <w:sz w:val="28"/>
          <w:szCs w:val="28"/>
        </w:rPr>
        <w:t>mpi4py</w:t>
      </w:r>
      <w:r>
        <w:rPr>
          <w:rFonts w:ascii="Times New Roman" w:hAnsi="Times New Roman" w:cs="Times New Roman"/>
          <w:sz w:val="28"/>
          <w:szCs w:val="28"/>
        </w:rPr>
        <w:t>. На 0 процессоре</w:t>
      </w:r>
      <w:r w:rsidR="007310DC" w:rsidRPr="007310DC">
        <w:rPr>
          <w:rFonts w:ascii="Times New Roman" w:hAnsi="Times New Roman" w:cs="Times New Roman"/>
          <w:sz w:val="28"/>
          <w:szCs w:val="28"/>
        </w:rPr>
        <w:t xml:space="preserve"> </w:t>
      </w:r>
      <w:r w:rsidR="007310DC">
        <w:rPr>
          <w:rFonts w:ascii="Times New Roman" w:hAnsi="Times New Roman" w:cs="Times New Roman"/>
          <w:sz w:val="28"/>
          <w:szCs w:val="28"/>
        </w:rPr>
        <w:t xml:space="preserve">находиться путь к 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310DC">
        <w:rPr>
          <w:rFonts w:ascii="Times New Roman" w:hAnsi="Times New Roman" w:cs="Times New Roman"/>
          <w:sz w:val="28"/>
          <w:szCs w:val="28"/>
        </w:rPr>
        <w:t>у</w:t>
      </w:r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 w:rsidR="007310D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Start"/>
      <w:r w:rsidR="007310DC" w:rsidRPr="007310DC">
        <w:rPr>
          <w:rFonts w:ascii="Times New Roman" w:hAnsi="Times New Roman" w:cs="Times New Roman"/>
          <w:sz w:val="28"/>
          <w:szCs w:val="28"/>
          <w:lang w:val="en-US"/>
        </w:rPr>
        <w:t>magewoof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 w:rsidR="007310DC">
        <w:rPr>
          <w:rFonts w:ascii="Times New Roman" w:hAnsi="Times New Roman" w:cs="Times New Roman"/>
          <w:sz w:val="28"/>
          <w:szCs w:val="28"/>
        </w:rPr>
        <w:t xml:space="preserve"> и его аугментации и эти данные передаются на все остальные процессы</w:t>
      </w:r>
      <w:r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7310DC">
        <w:rPr>
          <w:rFonts w:ascii="Times New Roman" w:hAnsi="Times New Roman" w:cs="Times New Roman"/>
          <w:sz w:val="28"/>
          <w:szCs w:val="28"/>
        </w:rPr>
        <w:t>1-3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F32">
        <w:rPr>
          <w:rFonts w:ascii="Times New Roman" w:hAnsi="Times New Roman" w:cs="Times New Roman"/>
          <w:sz w:val="28"/>
          <w:szCs w:val="28"/>
        </w:rPr>
        <w:t xml:space="preserve">процессы будут учится </w:t>
      </w:r>
      <w:r w:rsidR="007310DC">
        <w:rPr>
          <w:rFonts w:ascii="Times New Roman" w:hAnsi="Times New Roman" w:cs="Times New Roman"/>
          <w:sz w:val="28"/>
          <w:szCs w:val="28"/>
        </w:rPr>
        <w:t>3</w:t>
      </w:r>
      <w:r w:rsidR="00CA7F32">
        <w:rPr>
          <w:rFonts w:ascii="Times New Roman" w:hAnsi="Times New Roman" w:cs="Times New Roman"/>
          <w:sz w:val="28"/>
          <w:szCs w:val="28"/>
        </w:rPr>
        <w:t xml:space="preserve">0 эпох на </w:t>
      </w:r>
      <w:r w:rsidR="007310DC">
        <w:rPr>
          <w:rFonts w:ascii="Times New Roman" w:hAnsi="Times New Roman" w:cs="Times New Roman"/>
          <w:sz w:val="28"/>
          <w:szCs w:val="28"/>
        </w:rPr>
        <w:t>отделённых</w:t>
      </w:r>
      <w:r w:rsidR="00CA7F32">
        <w:rPr>
          <w:rFonts w:ascii="Times New Roman" w:hAnsi="Times New Roman" w:cs="Times New Roman"/>
          <w:sz w:val="28"/>
          <w:szCs w:val="28"/>
        </w:rPr>
        <w:t xml:space="preserve"> </w:t>
      </w:r>
      <w:r w:rsidR="007310DC">
        <w:rPr>
          <w:rFonts w:ascii="Times New Roman" w:hAnsi="Times New Roman" w:cs="Times New Roman"/>
          <w:sz w:val="28"/>
          <w:szCs w:val="28"/>
        </w:rPr>
        <w:t>данных каждый из которого сам загружает</w:t>
      </w:r>
      <w:r w:rsidR="00CA7F32">
        <w:rPr>
          <w:rFonts w:ascii="Times New Roman" w:hAnsi="Times New Roman" w:cs="Times New Roman"/>
          <w:sz w:val="28"/>
          <w:szCs w:val="28"/>
        </w:rPr>
        <w:t xml:space="preserve">. После обучения </w:t>
      </w:r>
      <w:r w:rsidR="007310DC">
        <w:rPr>
          <w:rFonts w:ascii="Times New Roman" w:hAnsi="Times New Roman" w:cs="Times New Roman"/>
          <w:sz w:val="28"/>
          <w:szCs w:val="28"/>
        </w:rPr>
        <w:t xml:space="preserve">1-3 </w:t>
      </w:r>
      <w:r w:rsidR="00CA7F32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7310DC">
        <w:rPr>
          <w:rFonts w:ascii="Times New Roman" w:hAnsi="Times New Roman" w:cs="Times New Roman"/>
          <w:sz w:val="28"/>
          <w:szCs w:val="28"/>
        </w:rPr>
        <w:t xml:space="preserve">сообщат о </w:t>
      </w:r>
      <w:r w:rsidR="00CA7F32">
        <w:rPr>
          <w:rFonts w:ascii="Times New Roman" w:hAnsi="Times New Roman" w:cs="Times New Roman"/>
          <w:sz w:val="28"/>
          <w:szCs w:val="28"/>
        </w:rPr>
        <w:t xml:space="preserve"> </w:t>
      </w:r>
      <w:r w:rsidR="007310DC">
        <w:rPr>
          <w:rFonts w:ascii="Times New Roman" w:hAnsi="Times New Roman" w:cs="Times New Roman"/>
          <w:sz w:val="28"/>
          <w:szCs w:val="28"/>
        </w:rPr>
        <w:t xml:space="preserve">завершения обучения на 0 процесс тот в свою очередь выбирает из </w:t>
      </w:r>
      <w:r w:rsidR="007310DC">
        <w:rPr>
          <w:rFonts w:ascii="Times New Roman" w:hAnsi="Times New Roman" w:cs="Times New Roman"/>
          <w:sz w:val="28"/>
          <w:szCs w:val="28"/>
          <w:lang w:val="en-GB"/>
        </w:rPr>
        <w:t>val</w:t>
      </w:r>
      <w:r w:rsidR="007310DC">
        <w:rPr>
          <w:rFonts w:ascii="Times New Roman" w:hAnsi="Times New Roman" w:cs="Times New Roman"/>
          <w:sz w:val="28"/>
          <w:szCs w:val="28"/>
        </w:rPr>
        <w:t xml:space="preserve"> отдельную фотографию и рассылает по рабочим процессам</w:t>
      </w:r>
      <w:r w:rsidR="00CA7F32">
        <w:rPr>
          <w:rFonts w:ascii="Times New Roman" w:hAnsi="Times New Roman" w:cs="Times New Roman"/>
          <w:sz w:val="28"/>
          <w:szCs w:val="28"/>
        </w:rPr>
        <w:t>.</w:t>
      </w:r>
      <w:r w:rsidR="007310DC">
        <w:rPr>
          <w:rFonts w:ascii="Times New Roman" w:hAnsi="Times New Roman" w:cs="Times New Roman"/>
          <w:sz w:val="28"/>
          <w:szCs w:val="28"/>
        </w:rPr>
        <w:t xml:space="preserve"> 1-3 процессы прогоняют фото через свои обученные модели и полученное распределение по классам отправляют на 0 процесс.</w:t>
      </w:r>
      <w:r w:rsidR="00CA7F32">
        <w:rPr>
          <w:rFonts w:ascii="Times New Roman" w:hAnsi="Times New Roman" w:cs="Times New Roman"/>
          <w:sz w:val="28"/>
          <w:szCs w:val="28"/>
        </w:rPr>
        <w:t xml:space="preserve"> На 0 процессе ответы 4 моделей преобразуется в 1 ответ ансамбля. Будет </w:t>
      </w:r>
      <w:r w:rsidR="007310DC">
        <w:rPr>
          <w:rFonts w:ascii="Times New Roman" w:hAnsi="Times New Roman" w:cs="Times New Roman"/>
          <w:sz w:val="28"/>
          <w:szCs w:val="28"/>
        </w:rPr>
        <w:t>выведен номер класса по расчётному ансамблю</w:t>
      </w:r>
      <w:r w:rsidR="00CA7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86F4A7" w14:textId="6164AF5D" w:rsidR="00496F6F" w:rsidRPr="00496F6F" w:rsidRDefault="00CA7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7B0E4" w14:textId="3C9D3703" w:rsidR="002E3419" w:rsidRPr="00496F6F" w:rsidRDefault="00496F6F" w:rsidP="002E3419">
      <w:pPr>
        <w:pStyle w:val="1"/>
        <w:rPr>
          <w:rFonts w:ascii="Times New Roman" w:hAnsi="Times New Roman" w:cs="Times New Roman"/>
          <w:color w:val="auto"/>
        </w:rPr>
      </w:pPr>
      <w:bookmarkStart w:id="3" w:name="_Toc122522814"/>
      <w:r w:rsidRPr="007310DC">
        <w:rPr>
          <w:rFonts w:ascii="Times New Roman" w:hAnsi="Times New Roman" w:cs="Times New Roman"/>
          <w:color w:val="auto"/>
        </w:rPr>
        <w:lastRenderedPageBreak/>
        <w:t>4</w:t>
      </w:r>
      <w:r w:rsidR="002E3419" w:rsidRPr="007310DC">
        <w:rPr>
          <w:rFonts w:ascii="Times New Roman" w:hAnsi="Times New Roman" w:cs="Times New Roman"/>
          <w:color w:val="auto"/>
        </w:rPr>
        <w:t xml:space="preserve">.   </w:t>
      </w:r>
      <w:r w:rsidR="002E3419" w:rsidRPr="00496F6F">
        <w:rPr>
          <w:rFonts w:ascii="Times New Roman" w:hAnsi="Times New Roman" w:cs="Times New Roman"/>
          <w:color w:val="auto"/>
        </w:rPr>
        <w:t>Результат работы программы</w:t>
      </w:r>
      <w:bookmarkEnd w:id="3"/>
    </w:p>
    <w:p w14:paraId="4CA98B18" w14:textId="77777777" w:rsidR="00B852E2" w:rsidRDefault="00B852E2" w:rsidP="008D791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True class: 3</w:t>
      </w:r>
    </w:p>
    <w:p w14:paraId="46D6ECA7" w14:textId="4368B8DE" w:rsidR="008D7913" w:rsidRPr="007310DC" w:rsidRDefault="00B852E2" w:rsidP="00B852E2">
      <w:pPr>
        <w:rPr>
          <w:rFonts w:ascii="Times New Roman" w:hAnsi="Times New Roman" w:cs="Times New Roman"/>
          <w:sz w:val="28"/>
          <w:szCs w:val="28"/>
        </w:rPr>
      </w:pPr>
      <w:r w:rsidRPr="00B852E2">
        <w:rPr>
          <w:rFonts w:ascii="Times New Roman" w:hAnsi="Times New Roman" w:cs="Times New Roman"/>
          <w:sz w:val="28"/>
          <w:szCs w:val="28"/>
          <w:lang w:val="en-GB"/>
        </w:rPr>
        <w:t>Ansmbel_class: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14:paraId="37A6CFAD" w14:textId="1B0A7F1E" w:rsidR="00EB6588" w:rsidRPr="00496F6F" w:rsidRDefault="00496F6F" w:rsidP="00EB6588">
      <w:pPr>
        <w:pStyle w:val="1"/>
        <w:rPr>
          <w:rFonts w:ascii="Times New Roman" w:hAnsi="Times New Roman" w:cs="Times New Roman"/>
          <w:color w:val="auto"/>
        </w:rPr>
      </w:pPr>
      <w:bookmarkStart w:id="4" w:name="_Toc122522815"/>
      <w:r>
        <w:rPr>
          <w:rFonts w:ascii="Times New Roman" w:hAnsi="Times New Roman" w:cs="Times New Roman"/>
          <w:color w:val="auto"/>
        </w:rPr>
        <w:t>5</w:t>
      </w:r>
      <w:r w:rsidR="00EB6588" w:rsidRPr="00496F6F">
        <w:rPr>
          <w:rFonts w:ascii="Times New Roman" w:hAnsi="Times New Roman" w:cs="Times New Roman"/>
          <w:color w:val="auto"/>
        </w:rPr>
        <w:t>.   Вывод:</w:t>
      </w:r>
      <w:bookmarkEnd w:id="4"/>
    </w:p>
    <w:p w14:paraId="70DD086B" w14:textId="3F9B0B37" w:rsidR="00B852E2" w:rsidRPr="00B852E2" w:rsidRDefault="00B852E2" w:rsidP="0081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GB"/>
        </w:rPr>
        <w:t>MPI</w:t>
      </w:r>
      <w:r w:rsidRPr="00B852E2">
        <w:rPr>
          <w:rFonts w:ascii="Times New Roman" w:hAnsi="Times New Roman" w:cs="Times New Roman"/>
          <w:sz w:val="28"/>
          <w:szCs w:val="28"/>
        </w:rPr>
        <w:t xml:space="preserve"> </w:t>
      </w:r>
      <w:r w:rsidRPr="00B852E2">
        <w:rPr>
          <w:rFonts w:ascii="Times New Roman" w:hAnsi="Times New Roman" w:cs="Times New Roman"/>
          <w:sz w:val="28"/>
          <w:szCs w:val="28"/>
        </w:rPr>
        <w:t>можно эффективно ускорить расчеты</w:t>
      </w:r>
    </w:p>
    <w:p w14:paraId="5ACAC1C4" w14:textId="48D7D102" w:rsidR="00811EC5" w:rsidRPr="00496F6F" w:rsidRDefault="00B852E2" w:rsidP="00811EC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  <w:r w:rsidR="00CA7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B852E2">
          <w:rPr>
            <w:rStyle w:val="a4"/>
            <w:rFonts w:ascii="Times New Roman" w:hAnsi="Times New Roman" w:cs="Times New Roman"/>
            <w:sz w:val="24"/>
            <w:szCs w:val="24"/>
          </w:rPr>
          <w:t>https://github.com/Violonur-PavelBI/KursachPGP</w:t>
        </w:r>
      </w:hyperlink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</w:rPr>
        <w:drawing>
          <wp:inline distT="0" distB="0" distL="0" distR="0" wp14:anchorId="15662E9C" wp14:editId="40A01291">
            <wp:extent cx="3543300" cy="334560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963" cy="33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C5" w:rsidRPr="00496F6F" w:rsidSect="003F20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6AE5" w14:textId="77777777" w:rsidR="00AB4643" w:rsidRDefault="00AB4643" w:rsidP="003F2001">
      <w:pPr>
        <w:spacing w:after="0" w:line="240" w:lineRule="auto"/>
      </w:pPr>
      <w:r>
        <w:separator/>
      </w:r>
    </w:p>
  </w:endnote>
  <w:endnote w:type="continuationSeparator" w:id="0">
    <w:p w14:paraId="20FD8163" w14:textId="77777777" w:rsidR="00AB4643" w:rsidRDefault="00AB4643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53FA" w14:textId="77777777" w:rsidR="00AB4643" w:rsidRDefault="00AB4643" w:rsidP="003F2001">
      <w:pPr>
        <w:spacing w:after="0" w:line="240" w:lineRule="auto"/>
      </w:pPr>
      <w:r>
        <w:separator/>
      </w:r>
    </w:p>
  </w:footnote>
  <w:footnote w:type="continuationSeparator" w:id="0">
    <w:p w14:paraId="1BEAA9A4" w14:textId="77777777" w:rsidR="00AB4643" w:rsidRDefault="00AB4643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137C32"/>
    <w:rsid w:val="00163E1A"/>
    <w:rsid w:val="002637BB"/>
    <w:rsid w:val="00282DBB"/>
    <w:rsid w:val="002948E9"/>
    <w:rsid w:val="002E212E"/>
    <w:rsid w:val="002E3419"/>
    <w:rsid w:val="00316ECF"/>
    <w:rsid w:val="003438EB"/>
    <w:rsid w:val="003F2001"/>
    <w:rsid w:val="00496F6F"/>
    <w:rsid w:val="004E5BBA"/>
    <w:rsid w:val="00520A16"/>
    <w:rsid w:val="00561958"/>
    <w:rsid w:val="00705BA8"/>
    <w:rsid w:val="007310DC"/>
    <w:rsid w:val="00811EC5"/>
    <w:rsid w:val="00846D20"/>
    <w:rsid w:val="008D7913"/>
    <w:rsid w:val="00A36B68"/>
    <w:rsid w:val="00AB4643"/>
    <w:rsid w:val="00B852E2"/>
    <w:rsid w:val="00CA7F32"/>
    <w:rsid w:val="00EB6588"/>
    <w:rsid w:val="00EC4EF2"/>
    <w:rsid w:val="00ED266A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79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B85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olonur-PavelBI/KursachPG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Павел Буевич</cp:lastModifiedBy>
  <cp:revision>3</cp:revision>
  <dcterms:created xsi:type="dcterms:W3CDTF">2022-12-28T02:30:00Z</dcterms:created>
  <dcterms:modified xsi:type="dcterms:W3CDTF">2022-12-28T02:30:00Z</dcterms:modified>
</cp:coreProperties>
</file>