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56"/>
          <w:szCs w:val="56"/>
          <w:lang w:val="ru-RU"/>
        </w:rPr>
      </w:pPr>
      <w:r>
        <w:rPr>
          <w:rFonts w:ascii="Liberation Mono" w:hAnsi="Liberation Mono"/>
          <w:sz w:val="56"/>
          <w:szCs w:val="56"/>
          <w:lang w:val="ru-RU"/>
        </w:rPr>
        <w:t>Общий синтаксис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Общий синтаксис языка прост. Любая инструкция на этом языке записывается в виде команд, за каждым названием команды, после двоеточия следует список параметров, отделяемых запятой. Команда заканчивается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Пример команды: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КОМАНДА: параметр1, параметр2, … , параметр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Команда и её параметры считываются до точки с запятой. Это значит, что в одной строчке можно как записать несколько команд,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$FIRST, DBL3.14; VAR: $SECOND, NTG1;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Так же можно и форматировать команду для удобства на несколько строк,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PRINT: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строка1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NTG5,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ab/>
        <w:t xml:space="preserve">  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2’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Типы данных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В языке существуют следующие типы данных: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657"/>
        <w:gridCol w:w="4827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6"/>
                <w:szCs w:val="26"/>
              </w:rPr>
            </w:pPr>
            <w:r>
              <w:rPr>
                <w:rFonts w:ascii="Liberation Mono" w:hAnsi="Liberation Mono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6"/>
                <w:szCs w:val="26"/>
              </w:rPr>
            </w:pPr>
            <w:r>
              <w:rPr>
                <w:rFonts w:ascii="Liberation Mono" w:hAnsi="Liberation Mono"/>
                <w:b/>
                <w:bCs/>
                <w:sz w:val="26"/>
                <w:szCs w:val="26"/>
              </w:rPr>
              <w:t>Описание типа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6"/>
                <w:szCs w:val="26"/>
              </w:rPr>
            </w:pPr>
            <w:r>
              <w:rPr>
                <w:rFonts w:ascii="Liberation Mono" w:hAnsi="Liberation Mono"/>
                <w:b/>
                <w:bCs/>
                <w:sz w:val="26"/>
                <w:szCs w:val="26"/>
              </w:rPr>
              <w:t>Диапазон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left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Беззнаковый целочисленн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ый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0 … </w:t>
            </w:r>
            <w:r>
              <w:rPr>
                <w:rFonts w:ascii="Liberation Mono" w:hAnsi="Liberation Mono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18 446 744 073 709 551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left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Целочисленный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color w:val="auto"/>
                <w:sz w:val="28"/>
                <w:szCs w:val="28"/>
              </w:rPr>
            </w:pPr>
            <w:r>
              <w:rPr>
                <w:rFonts w:ascii="Liberation Mono" w:hAnsi="Liberation Mono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−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9 223 372 036 854 775 808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…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9 223 372 036 854 775 807</w:t>
            </w:r>
          </w:p>
        </w:tc>
      </w:tr>
      <w:tr>
        <w:trPr>
          <w:trHeight w:val="747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Вещественное число двойной точности с плавающей точкой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color w:val="auto"/>
                <w:sz w:val="28"/>
                <w:szCs w:val="28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1.7E - 308</w:t>
            </w:r>
            <w:r>
              <w:rPr>
                <w:rFonts w:ascii="Liberation Mono" w:hAnsi="Liberation Mono"/>
                <w:color w:val="auto"/>
                <w:sz w:val="28"/>
                <w:szCs w:val="28"/>
              </w:rPr>
              <w:t xml:space="preserve"> … 1.</w:t>
            </w:r>
            <w:r>
              <w:rPr>
                <w:rFonts w:ascii="Liberation Mono" w:hAnsi="Liberation Mono"/>
                <w:color w:val="auto"/>
                <w:sz w:val="28"/>
                <w:szCs w:val="28"/>
                <w:lang w:val="en-US"/>
              </w:rPr>
              <w:t>7E +308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Символ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ASCII,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байт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-12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8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…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127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Беззнаковый байт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0 … 255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Логический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TRUE / FALSE</w:t>
            </w:r>
          </w:p>
        </w:tc>
      </w:tr>
      <w:tr>
        <w:trPr>
          <w:trHeight w:val="36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Строка из широких, 16 — ти разрядных символов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-</w:t>
            </w:r>
          </w:p>
        </w:tc>
      </w:tr>
      <w:tr>
        <w:trPr>
          <w:trHeight w:val="36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Аналог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NULL</w:t>
            </w:r>
          </w:p>
        </w:tc>
      </w:tr>
      <w:tr>
        <w:trPr>
          <w:trHeight w:val="36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Массив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Массив из любых значений, в том числе других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массивов и ассоциативных массивов</w:t>
            </w:r>
          </w:p>
        </w:tc>
      </w:tr>
      <w:tr>
        <w:trPr>
          <w:trHeight w:val="18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Ассоциативный массив с доступом по ключу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Ассоциативный массив из любых значений, в том числе других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массивов и ассоциативных массивов</w:t>
            </w:r>
          </w:p>
        </w:tc>
      </w:tr>
      <w:tr>
        <w:trPr>
          <w:trHeight w:val="18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Внутренний тип, обозначающий ошибку работы с данными интерпретатора. Не должен появляться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Литералы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Для понимания типа литерала интерпретатору необходимо сообщить тип данных непосредственно перед значением. Например, чтобы создать переменную с плавающей точкой и значением 6.5, необходимо перед самим числом поставить метку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DBL,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например: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DBL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6.5;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Разрешено использовать экспоненциальную запись. Возможно использование как малого так и большого символа 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$VAR, DBL-1.85633e+11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А если, к примеру, необходимо создать переменную с целочисленным значением 2, то необходимо поставить метку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NTG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2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Всего существуют следующие метки для литералов: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UNTG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беззнаковый 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DBL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число двойной точности с плавающей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символ, значения от -128 до +127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UCHR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беззнаковый символ от 0 до 255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TRUE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true,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истина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FALSE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false,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ложь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NIL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ничто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 xml:space="preserve">Для литералов типа: </w:t>
      </w:r>
      <w:r>
        <w:rPr>
          <w:rFonts w:ascii="Liberation Mono" w:hAnsi="Liberation Mono"/>
          <w:sz w:val="28"/>
          <w:szCs w:val="28"/>
          <w:lang w:val="en-US"/>
        </w:rPr>
        <w:t xml:space="preserve">NTG, UNTG, DBL, CHR </w:t>
      </w:r>
      <w:r>
        <w:rPr>
          <w:rFonts w:ascii="Liberation Mono" w:hAnsi="Liberation Mono"/>
          <w:sz w:val="28"/>
          <w:szCs w:val="28"/>
          <w:lang w:val="ru-RU"/>
        </w:rPr>
        <w:t xml:space="preserve">и </w:t>
      </w:r>
      <w:r>
        <w:rPr>
          <w:rFonts w:ascii="Liberation Mono" w:hAnsi="Liberation Mono"/>
          <w:sz w:val="28"/>
          <w:szCs w:val="28"/>
          <w:lang w:val="en-US"/>
        </w:rPr>
        <w:t xml:space="preserve">UCHR </w:t>
      </w:r>
      <w:r>
        <w:rPr>
          <w:rFonts w:ascii="Liberation Mono" w:hAnsi="Liberation Mono"/>
          <w:sz w:val="28"/>
          <w:szCs w:val="28"/>
          <w:lang w:val="ru-RU"/>
        </w:rPr>
        <w:t>возможно использование знака + для явного указания положительного значения,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u w:val="single"/>
          <w:lang w:val="ru-RU"/>
        </w:rPr>
        <w:t>NTG+</w:t>
      </w:r>
      <w:r>
        <w:rPr>
          <w:rFonts w:ascii="Liberation Mono" w:hAnsi="Liberation Mono"/>
          <w:b/>
          <w:bCs/>
          <w:i/>
          <w:iCs/>
          <w:u w:val="none"/>
          <w:lang w:val="ru-RU"/>
        </w:rPr>
        <w:t>13</w:t>
      </w:r>
      <w:r>
        <w:rPr>
          <w:rFonts w:ascii="Liberation Mono" w:hAnsi="Liberation Mono"/>
          <w:b/>
          <w:bCs/>
          <w:i/>
          <w:iCs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Строки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Строки в языке начинаются с одинарной кавычки и заканчиваются ею же. Например, вот строковый литерал: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Это строка а это одинарная кавычка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Чтобы использовать символы форматирования, такие, как перевод на новую строку, табуляция, необходимо использовать управляющие последовательности непосредственно в месте, где требуется символ.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Например, данная строка содержит в себе одинарную кавычку, табуляцию и перевод на новую строку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Это одинарная кавычка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\q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а это перевод на новую строку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табуляция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t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пример.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Распечатанная строка будет выглядеть так: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Это одинарная кавычка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‘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а это перевод на новую строку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а это табуляция</w:t>
        <w:tab/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пример.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 языке существуют следующие управляющие последовательности: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Одинарная кавычка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Табуляция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\n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\a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Звуковой сигнал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b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Backspace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\f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Подача страницы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Возврат каретки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Вертикальная табуляция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\”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Двойная кавычка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\?</w:t>
      </w:r>
      <w:r>
        <w:rPr>
          <w:rFonts w:ascii="Liberation Mono" w:hAnsi="Liberation Mono"/>
          <w:sz w:val="28"/>
          <w:szCs w:val="28"/>
          <w:lang w:val="ru-RU"/>
        </w:rPr>
        <w:t xml:space="preserve"> - Вопросительный знак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\\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Обратная косая черта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Комментарии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 языке имеется возможность добавления комментариев. Комментарии вырезаются из исходного когда до разбора кода на составляющие части.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ru-RU"/>
        </w:rPr>
        <w:t>Однострочный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Однострочный комментарий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#.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Все, что идет после этого знака, игнорируется до конца строки. Комментарий так же, может занимать всю строку.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NOP:; # Это однострочный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NOP:; # И это однострочный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# Это тоже однострочный 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Многострочный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Многострочный комментарий начинается с двух символов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подряд без пробелов между ними. Заканчивается многострочный комментарий точно так же, двумя символами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без пробелов между ними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 xml:space="preserve">## 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>Это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>Многострочный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ab/>
        <w:t>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sz w:val="28"/>
          <w:szCs w:val="28"/>
          <w:lang w:val="ru-RU"/>
        </w:rPr>
        <w:t xml:space="preserve">И это многострочный комментарий, но в одной строке </w:t>
      </w:r>
      <w:r>
        <w:rPr>
          <w:rFonts w:ascii="Liberation Mono" w:hAnsi="Liberation Mono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ВНИМАНИЕ: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Необходимо избегать внутри многострочного комментария последовательности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потому что в таком случае это интерпретируется как закрытие многострочного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Это неправильный многострочный комментарий с использованием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внутри, потому что этот текст уже не комментарий, а после весь код будет закомментирован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Закомментирован кусочек кода, это приведет к ошибке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PRINT: ‘##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Ой!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‘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56"/>
          <w:szCs w:val="56"/>
          <w:lang w:val="ru-RU"/>
        </w:rPr>
        <w:t>Список команд</w:t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56"/>
          <w:szCs w:val="5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sz w:val="36"/>
          <w:szCs w:val="36"/>
          <w:lang w:val="ru-RU"/>
        </w:rPr>
        <w:t>Тестовые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тестовая команда, ничего не делающая.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NOP:;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Прочие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завершающая работу основной программы или программный блок (подпрограммы). Принимает один параметр в виде имени переменной или литерала, который возвращается в виде результата выполнения подпрограммы.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$VAR;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NTG5;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Работа с переменными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объявляющая переменную и выделяющая место под нее в динамической памяти. Переменная может быть любого допустимого в языке типа. Принимает два параметра. Первый — имя будущей переменной. Второй — значение переменной. Имя переменной должно начинаться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$.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С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ам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 имя переменной может содержать пробелы, спецсимволы, начинаться с цифры.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имя переменной уже занято, это приводит к ошибке. Перезаписи значения не происходит. Для перезаписи значения существует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CHNG.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$PI,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$FIRST, NTG1665;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FREE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высвобождающая динамическую память от указанной переменной и удаляющая ее в конечном итоге. Принимает произвольное количество параметров. Это должны быть имена переменных. Необходимо тщательно следить за объявленными переменными и освобождать от них память, если они будут более не нужны, во избежание утечки памяти.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FREE: $FIRST, $SECOND, $THIRD;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CHNG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позволяющая изменить значение уже созданной переменной. Так как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имеет главное предназначение в создании переменных,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CHNG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единственный способ присвоить уже существующей переменной другое значение. Принимает два параметра: Первый параметр — имя существующей переменной, значение которой будет изменено. Второй параметр — значение, на которое будет изменено значение первой переменной. Второй параметр может быть как литералом, так и именем другой переменной.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CHNG: $SECOND, $FIRST;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Условные и безусловные переходы, метки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LBL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устанавливающая в код метку, на которую после можно ссылаться командами перехода, что переводит исполнение кода на строку с меткой. Принимает один особый параметр — имя метки. Имя метки всегда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&amp;.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(Техническая информация. Все метки обрабатываются до начала исполнения кода и заносятся в специальную память для меток и содержат номер строки с инструкцией. Метки после занесения в память более неизменяемы. После перехода на метку указатель на исполняемую команду становится именно на МЕТКУ, а не на следующую за ней инструкцию. При выполнении инструкции непосредственно метки, ничего не происходит, как при команде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>LBL: &amp;LABEL1;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JMP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выполняющая безусловный переход на указанную метку (указатель на исполняемую команду „прыгает“ на эту метку). Принимает один параметр — имя метки, на которую нужно сделать прыжок.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JMP: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JMPIFZ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JMPIFZ: NTG0,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JMPIFNOTZ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НЕ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JMPIFNOTZ: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JMPIFNOTZ: NTG1,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Ввод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>/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вывод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INPUT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выполняющая запрос на ввод информации с клавиатуры пользователя в консоль. Принимает один параметр, обязательно являющийся именем существующей переменной, в которое кладется введенное значение. Важное примечание: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INPUT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отдает в переменную строковое значение. Если необходим другой тип данных, например, численный, после ввода необходимо сделать приведение типов до нужного типа.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INPUT: $MY_VAR;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выводящая в консоль (на экран) данные в строковом представлении. Принимает произвольное количество параметров, отделенных запятой (но обязательно не меньше одного). Не может отобразить содержимое обычных массивов и ассоциативных массивов напрямую.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PRINT: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#1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$FIRST,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#2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$SECOND,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\n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Приведение типов</w:t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 xml:space="preserve">Приведение типов производится командой </w:t>
      </w:r>
      <w:r>
        <w:rPr>
          <w:rFonts w:ascii="Liberation Mono" w:hAnsi="Liberation Mono"/>
          <w:sz w:val="28"/>
          <w:szCs w:val="28"/>
          <w:lang w:val="en-US"/>
        </w:rPr>
        <w:t>TO.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приводящая иной тип переменной к указанному типу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Принимает 2 либо 3 параметра. 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 xml:space="preserve">1 параметр: Строковая переменная или строковый литерал с типом данных, к которому приводится значение. Допустимые типы данных: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NTG, UNTG, DBL, CHR, UCHR, BLN, STR, ARR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 параметр: Всегда является именем переменной. В данную переменную заносится результат приведения типов.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3 параметр (опционально): Переменная или литерал, из которых берется значение для приведения.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В случае, если используется 2 параметра, берется значение 2 параметра и приводится к типу, указанному в 1 параметре. Результат кладется в переменную 2 параметра. В случае, если используется 3 параметра, берется значение 3 параметра, приводится к типу, указанному в 1 параметре. Результат кладется в переменную 2 параметра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c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двумя параметрами, тип данных указан в переменной: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VAR: $CAST,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 $VAR,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$CAST, $VAR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 xml:space="preserve">c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двумя параметрами, тип данных указан в инструкции: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 $VAR,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, $VAR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с тремя параметрами, тип данных указан в переменной: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VAR: $CAST,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 $SOURCE,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$RESULT, NIL;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$CAST, $RESULT, $SOURCE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с тремя параметрами, тип данных указан в инструкции: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 $SOURCE,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$RESULT, NIL;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, $RESULT, $SOURCE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Таблицы приведения типов: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выходе значения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NTG, 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получает отрицательное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Отбрасывается дробная часть. 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результат недетерминирован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0</w:t>
            </w:r>
          </w:p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1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Происходит попытка преобразовать строку в число, если строка состоит из цифр. Если же это невозможно, выбрасывается исключение.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UNTG: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(если значение отрицательное) получает положительное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Отбрасывается дробная часть. 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результат недетерминирован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(если значение отрицательное) получает положительное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0</w:t>
            </w:r>
          </w:p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1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Происходит попытка преобразовать строку в число, если строка состоит из цифр. Если же это невозможно, выбрасывается исключение.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>К D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BL: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 больших значениях часть мантиссы теряется.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 больших значениях часть мантиссы теряется.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D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BL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D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BL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D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BL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0.0</w:t>
            </w:r>
          </w:p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1.0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Происходит попытка преобразовать строку в число. Если же это невозможно, выбрасывается исключение.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0.0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0.0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CHR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 с потерей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 с потерей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Отбрасывается дробная часть. При 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 с потерей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C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HR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0</w:t>
            </w:r>
          </w:p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1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Происходит попытка преобразовать строку в число </w:t>
            </w:r>
            <w:r>
              <w:rPr>
                <w:rFonts w:ascii="Liberation Mono" w:hAnsi="Liberation Mono"/>
                <w:sz w:val="28"/>
                <w:szCs w:val="28"/>
              </w:rPr>
              <w:t>и преобразовать это число к типу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CHR.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iberation Mono" w:hAnsi="Liberation Mono"/>
                <w:sz w:val="28"/>
                <w:szCs w:val="28"/>
              </w:rPr>
              <w:t>Если же это невозможно, выбрасывается исключение.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UCHR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 с потерей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 с потерей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Отбрасывается дробная часть. При 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 с потерей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значениях, выходящих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UCHR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происходит переполнение.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U</w:t>
            </w:r>
            <w:r>
              <w:rPr>
                <w:rFonts w:ascii="Liberation Mono" w:hAnsi="Liberation Mono"/>
                <w:sz w:val="28"/>
                <w:szCs w:val="28"/>
              </w:rPr>
              <w:t>C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HR </w:t>
            </w:r>
            <w:r>
              <w:rPr>
                <w:rFonts w:ascii="Liberation Mono" w:hAnsi="Liberation Mono"/>
                <w:sz w:val="28"/>
                <w:szCs w:val="28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0</w:t>
            </w:r>
          </w:p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1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Происходит попытка преобразовать строку в число </w:t>
            </w:r>
            <w:r>
              <w:rPr>
                <w:rFonts w:ascii="Liberation Mono" w:hAnsi="Liberation Mono"/>
                <w:sz w:val="28"/>
                <w:szCs w:val="28"/>
              </w:rPr>
              <w:t>и преобразовать это число к типу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UCHR.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iberation Mono" w:hAnsi="Liberation Mono"/>
                <w:sz w:val="28"/>
                <w:szCs w:val="28"/>
              </w:rPr>
              <w:t>Если же это невозможно, выбрасывается исключение.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BLN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Любое значение, кроме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Любое значение, кроме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Любое значение, кроме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Любое значение, кроме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Любое значение, кроме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значение 0 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B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LN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Пустая строка приводится к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FALSE.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Любая другая к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TRUE.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Пустой массив приводится к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FALSE.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Любой другой к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TRUE.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Пустой ассоциативный массив приводится к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FALSE.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Любой другой к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TRUE.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STR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т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ипу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STR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 типу STR 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 типу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STR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с возможным сокращением слишком длинной дробной части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Приводится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к числу, число приводится к типу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STR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 строковому виду 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T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строковому значению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TRUE. 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к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FALSE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 типу STR без потери данных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пустой строке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Приводится к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пустой строке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ARR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Остается прежним с прежними значениями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Выбрасывается исключение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widowControl w:val="false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массиву из 1 элемента, значение которого равно значению приводимого типа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</w:rPr>
      </w:pPr>
      <w:r>
        <w:rPr>
          <w:rFonts w:ascii="Liberation Mono" w:hAnsi="Liberation Mono"/>
          <w:b/>
          <w:bCs/>
          <w:sz w:val="36"/>
          <w:szCs w:val="36"/>
        </w:rPr>
        <w:t>Математические операции: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 xml:space="preserve">Приведение типов производится командой </w:t>
      </w:r>
      <w:r>
        <w:rPr>
          <w:rFonts w:ascii="Liberation Mono" w:hAnsi="Liberation Mono"/>
          <w:sz w:val="28"/>
          <w:szCs w:val="28"/>
          <w:lang w:val="ru-RU"/>
        </w:rPr>
        <w:t>C</w:t>
      </w:r>
      <w:r>
        <w:rPr>
          <w:rFonts w:ascii="Liberation Mono" w:hAnsi="Liberation Mono"/>
          <w:sz w:val="28"/>
          <w:szCs w:val="28"/>
          <w:lang w:val="en-US"/>
        </w:rPr>
        <w:t>ALC</w:t>
      </w:r>
      <w:r>
        <w:rPr>
          <w:rFonts w:ascii="Liberation Mono" w:hAnsi="Liberation Mono"/>
          <w:sz w:val="28"/>
          <w:szCs w:val="28"/>
          <w:lang w:val="en-US"/>
        </w:rPr>
        <w:t>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CALC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совершающая указанную математическую операцию. Может иметь от 2 до 4 параметров.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 xml:space="preserve">1 параметр: Строковая переменная или строковый литерал с типом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выполняемой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математической операции. Допустимые математические операции: +, -, *, /, %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деление по модулю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^ 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степень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,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ROOT 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корень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 INC 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инкремент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), DEC 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декремент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, 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OG 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логарифм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, LN 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натуральный логарифм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), !(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факториал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 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2 параметр: Всегда является именем переменной. В данную переменную заносится результат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математической операции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 xml:space="preserve">3 параметр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(опционально)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: Переменная или литерал, из которых берется значение для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произведения математической операции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4 параметр (опционально): Переменная или литерал, из которых берется значение для произведения математической операции.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i w:val="false"/>
          <w:iCs w:val="false"/>
          <w:sz w:val="28"/>
          <w:szCs w:val="28"/>
          <w:lang w:val="ru-RU"/>
        </w:rPr>
        <w:t>Пример использования: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612</TotalTime>
  <Application>LibreOffice/7.5.0.3$Windows_X86_64 LibreOffice_project/c21113d003cd3efa8c53188764377a8272d9d6de</Application>
  <AppVersion>15.0000</AppVersion>
  <Pages>17</Pages>
  <Words>2350</Words>
  <Characters>14413</Characters>
  <CharactersWithSpaces>16522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2024-07-04T17:00:23Z</dcterms:created>
  <dc:creator/>
  <dc:description/>
  <dc:language>ru-RU</dc:language>
  <cp:lastModifiedBy/>
  <dcterms:modified xsi:type="dcterms:W3CDTF">2025-05-04T13:00:17Z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