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Părți
Prestatorul: Furnizor Demo SRL. Beneficiarul: Client Demo SRL.</w:t>
      </w:r>
    </w:p>
    <w:p>
      <w:r>
        <w:t>2. Plata
Beneficiarul plătește suma de 1000 EUR în 30 zile de la recepție.</w:t>
      </w:r>
    </w:p>
    <w:p>
      <w:r>
        <w:t>3. Confidențialitate
Prestatorul nu poate divulga informațiile confidențiale.
</w:t>
      </w:r>
    </w:p>
  </w:body>
</w:document>
</file>