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微软雅黑"/>
          <w:b/>
          <w:sz w:val="32"/>
        </w:rPr>
        <w:t>应力斑位置评分指标</w:t>
      </w:r>
    </w:p>
    <w:p>
      <w:pPr>
        <w:spacing w:after="80"/>
        <w:jc w:val="center"/>
      </w:pPr>
      <w:r>
        <w:rPr>
          <w:rFonts w:ascii="Microsoft YaHei" w:hAnsi="Microsoft YaHei" w:eastAsia="微软雅黑"/>
          <w:b w:val="0"/>
          <w:sz w:val="24"/>
        </w:rPr>
        <w:t>简 明 说 明</w:t>
      </w:r>
    </w:p>
    <w:p>
      <w:pPr>
        <w:spacing w:after="80"/>
        <w:jc w:val="center"/>
      </w:pPr>
      <w:r>
        <w:rPr>
          <w:rFonts w:ascii="Microsoft YaHei" w:hAnsi="Microsoft YaHei" w:eastAsia="微软雅黑"/>
          <w:b w:val="0"/>
          <w:color w:val="606060"/>
          <w:sz w:val="18"/>
        </w:rPr>
        <w:t>文档版本 V1.0　|　2026-07-22</w:t>
      </w:r>
    </w:p>
    <w:p>
      <w:pPr>
        <w:spacing w:after="80" w:before="200"/>
      </w:pPr>
      <w:r>
        <w:rPr>
          <w:rFonts w:ascii="Microsoft YaHei" w:hAnsi="Microsoft YaHei" w:eastAsia="微软雅黑"/>
          <w:b/>
          <w:sz w:val="26"/>
        </w:rPr>
        <w:t>本篇定位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钢化玻璃的应力斑评价中，"斑有多深、纹理有多剧烈"已有成熟指标（如</w:t>
      </w:r>
      <w:r>
        <w:br/>
      </w:r>
      <w:r>
        <w:rPr>
          <w:rFonts w:ascii="Microsoft YaHei" w:hAnsi="Microsoft YaHei" w:eastAsia="微软雅黑"/>
          <w:b w:val="0"/>
          <w:sz w:val="21"/>
        </w:rPr>
        <w:t>X0.95、CCP），但"斑长在板面哪里、是否压着板面中央"一直没有量化承担</w:t>
      </w:r>
      <w:r>
        <w:br/>
      </w:r>
      <w:r>
        <w:rPr>
          <w:rFonts w:ascii="Microsoft YaHei" w:hAnsi="Microsoft YaHei" w:eastAsia="微软雅黑"/>
          <w:b w:val="0"/>
          <w:sz w:val="21"/>
        </w:rPr>
        <w:t>者。应力斑位置评分指标即为补足这一维度而设。本篇是其简明版说明：只</w:t>
      </w:r>
      <w:r>
        <w:br/>
      </w:r>
      <w:r>
        <w:rPr>
          <w:rFonts w:ascii="Microsoft YaHei" w:hAnsi="Microsoft YaHei" w:eastAsia="微软雅黑"/>
          <w:b w:val="0"/>
          <w:sz w:val="21"/>
        </w:rPr>
        <w:t>讲清指标主量——应力斑中心集中度 ρu——量什么、怎么算、有什么性质，</w:t>
      </w:r>
      <w:r>
        <w:br/>
      </w:r>
      <w:r>
        <w:rPr>
          <w:rFonts w:ascii="Microsoft YaHei" w:hAnsi="Microsoft YaHei" w:eastAsia="微软雅黑"/>
          <w:b w:val="0"/>
          <w:sz w:val="21"/>
        </w:rPr>
        <w:t>以及在真实样片上的表现。完整定义（含图像预处理口径、全部常数出处与</w:t>
      </w:r>
      <w:r>
        <w:br/>
      </w:r>
      <w:r>
        <w:rPr>
          <w:rFonts w:ascii="Microsoft YaHei" w:hAnsi="Microsoft YaHei" w:eastAsia="微软雅黑"/>
          <w:b w:val="0"/>
          <w:sz w:val="21"/>
        </w:rPr>
        <w:t>统计性质推导）见《应力斑位置评分指标_技术说明》，两者同源生成。</w:t>
      </w:r>
    </w:p>
    <w:p>
      <w:pPr>
        <w:spacing w:after="80" w:before="200"/>
      </w:pPr>
      <w:r>
        <w:rPr>
          <w:rFonts w:ascii="Microsoft YaHei" w:hAnsi="Microsoft YaHei" w:eastAsia="微软雅黑"/>
          <w:b/>
          <w:sz w:val="26"/>
        </w:rPr>
        <w:t>一、这个指标量的是什么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把玻璃板面想成一张靶纸：越靠近靶心的斑，扣分越重。指标做四件事：</w:t>
      </w:r>
      <w:r>
        <w:br/>
      </w:r>
      <w:r>
        <w:rPr>
          <w:rFonts w:ascii="Microsoft YaHei" w:hAnsi="Microsoft YaHei" w:eastAsia="微软雅黑"/>
          <w:b w:val="0"/>
          <w:sz w:val="21"/>
        </w:rPr>
      </w:r>
      <w:r>
        <w:br/>
      </w:r>
      <w:r>
        <w:rPr>
          <w:rFonts w:ascii="Microsoft YaHei" w:hAnsi="Microsoft YaHei" w:eastAsia="微软雅黑"/>
          <w:b w:val="0"/>
          <w:sz w:val="21"/>
        </w:rPr>
        <w:t>① 逐点判斑——每片玻璃"和自己比"：以本片自身的亮度水平和波动幅度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为基准，把明显偏亮的部分判定为斑；</w:t>
      </w:r>
      <w:r>
        <w:br/>
      </w:r>
      <w:r>
        <w:rPr>
          <w:rFonts w:ascii="Microsoft YaHei" w:hAnsi="Microsoft YaHei" w:eastAsia="微软雅黑"/>
          <w:b w:val="0"/>
          <w:sz w:val="21"/>
        </w:rPr>
        <w:t>② 给每个斑点计一个深浅强度（有封顶，0～1）；</w:t>
      </w:r>
      <w:r>
        <w:br/>
      </w:r>
      <w:r>
        <w:rPr>
          <w:rFonts w:ascii="Microsoft YaHei" w:hAnsi="Microsoft YaHei" w:eastAsia="微软雅黑"/>
          <w:b w:val="0"/>
          <w:sz w:val="21"/>
        </w:rPr>
        <w:t>③ 给每个位置配一个权重：板面正中满额 1，向边缘线性减轻，最低 0.3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——贴边的斑也至少按三成计罚，不因靠边而免责；</w:t>
      </w:r>
      <w:r>
        <w:br/>
      </w:r>
      <w:r>
        <w:rPr>
          <w:rFonts w:ascii="Microsoft YaHei" w:hAnsi="Microsoft YaHei" w:eastAsia="微软雅黑"/>
          <w:b w:val="0"/>
          <w:sz w:val="21"/>
        </w:rPr>
        <w:t>④ 全部"强度×位置权"加总，除以"最坏情形"（整个评估区域处处是最深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斑）的总罚，得到中心集中度 ρu ∈ [0,1]。</w:t>
      </w:r>
      <w:r>
        <w:br/>
      </w:r>
      <w:r>
        <w:rPr>
          <w:rFonts w:ascii="Microsoft YaHei" w:hAnsi="Microsoft YaHei" w:eastAsia="微软雅黑"/>
          <w:b w:val="0"/>
          <w:sz w:val="21"/>
        </w:rPr>
      </w:r>
      <w:r>
        <w:br/>
      </w:r>
      <w:r>
        <w:rPr>
          <w:rFonts w:ascii="Microsoft YaHei" w:hAnsi="Microsoft YaHei" w:eastAsia="微软雅黑"/>
          <w:b w:val="0"/>
          <w:sz w:val="21"/>
        </w:rPr>
        <w:t>ρu 越大越差：斑越强、越多、越压着板面中央，ρu 越大；完全无斑 ρu = 0。</w:t>
      </w:r>
      <w:r>
        <w:br/>
      </w:r>
      <w:r>
        <w:rPr>
          <w:rFonts w:ascii="Microsoft YaHei" w:hAnsi="Microsoft YaHei" w:eastAsia="微软雅黑"/>
          <w:b w:val="0"/>
          <w:sz w:val="21"/>
        </w:rPr>
        <w:t>方向与 X0.95、CCP 一致（均为越大越差），便于并列使用。</w:t>
      </w:r>
    </w:p>
    <w:p>
      <w:pPr>
        <w:spacing w:after="80"/>
      </w:pPr>
      <w:r>
        <w:rPr>
          <w:rFonts w:ascii="Microsoft YaHei" w:hAnsi="Microsoft YaHei" w:eastAsia="微软雅黑"/>
          <w:b w:val="0"/>
          <w:color w:val="606060"/>
          <w:sz w:val="18"/>
        </w:rPr>
        <w:t>输入为矫正摆正后的单片灰度图。透视矫正、背景趋势扣除与边部处理属图像</w:t>
      </w:r>
      <w:r>
        <w:br/>
      </w:r>
      <w:r>
        <w:rPr>
          <w:rFonts w:ascii="Microsoft YaHei" w:hAnsi="Microsoft YaHei" w:eastAsia="微软雅黑"/>
          <w:b w:val="0"/>
          <w:color w:val="606060"/>
          <w:sz w:val="18"/>
        </w:rPr>
        <w:t>预处理环节，本篇不展开——预处理只负责把照片变成可靠的输入，不承载指标</w:t>
      </w:r>
      <w:r>
        <w:br/>
      </w:r>
      <w:r>
        <w:rPr>
          <w:rFonts w:ascii="Microsoft YaHei" w:hAnsi="Microsoft YaHei" w:eastAsia="微软雅黑"/>
          <w:b w:val="0"/>
          <w:color w:val="606060"/>
          <w:sz w:val="18"/>
        </w:rPr>
        <w:t>语义；其完整口径见技术说明第三部分 3.5～3.6。</w:t>
      </w:r>
    </w:p>
    <w:p>
      <w:pPr>
        <w:spacing w:after="80" w:before="200"/>
      </w:pPr>
      <w:r>
        <w:rPr>
          <w:rFonts w:ascii="Microsoft YaHei" w:hAnsi="Microsoft YaHei" w:eastAsia="微软雅黑"/>
          <w:b/>
          <w:sz w:val="26"/>
        </w:rPr>
        <w:t>二、主量 ρu 的定义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记预处理后的偏亮残差图为 R（每个像素相对本片背景水平的亮度偏离，</w:t>
      </w:r>
      <w:r>
        <w:br/>
      </w:r>
      <w:r>
        <w:rPr>
          <w:rFonts w:ascii="Microsoft YaHei" w:hAnsi="Microsoft YaHei" w:eastAsia="微软雅黑"/>
          <w:b w:val="0"/>
          <w:sz w:val="21"/>
        </w:rPr>
        <w:t>灰度值），统计域为 M（板面的评估区域）。五步得到 ρu：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82832" cy="3408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2832" cy="340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hAnsi="Microsoft YaHei" w:eastAsia="微软雅黑"/>
          <w:b/>
          <w:sz w:val="19"/>
        </w:rPr>
        <w:t>式中：</w:t>
      </w:r>
    </w:p>
    <w:p>
      <w:pPr>
        <w:spacing w:after="80"/>
        <w:ind w:left="504"/>
      </w:pPr>
      <w:r>
        <w:rPr>
          <w:rFonts w:ascii="Microsoft YaHei" w:hAnsi="Microsoft YaHei" w:eastAsia="微软雅黑"/>
          <w:b w:val="0"/>
          <w:sz w:val="19"/>
        </w:rPr>
        <w:t>m_R ＝ 本片残差的中位数（本片自身的"平均水平"）</w:t>
      </w:r>
      <w:r>
        <w:br/>
      </w:r>
      <w:r>
        <w:rPr>
          <w:rFonts w:ascii="Microsoft YaHei" w:hAnsi="Microsoft YaHei" w:eastAsia="微软雅黑"/>
          <w:b w:val="0"/>
          <w:sz w:val="19"/>
        </w:rPr>
        <w:t>σ_R ＝ 1.4826 × MAD（残差的稳健波动量；1.4826 为把 MAD 换算到</w:t>
      </w:r>
      <w:r>
        <w:br/>
      </w:r>
      <w:r>
        <w:rPr>
          <w:rFonts w:ascii="Microsoft YaHei" w:hAnsi="Microsoft YaHei" w:eastAsia="微软雅黑"/>
          <w:b w:val="0"/>
          <w:sz w:val="19"/>
        </w:rPr>
        <w:t xml:space="preserve">　　　 标准差口径的统计常数）——"和自己比"的刻度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18214" cy="2826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8214" cy="282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hAnsi="Microsoft YaHei" w:eastAsia="微软雅黑"/>
          <w:b/>
          <w:sz w:val="19"/>
        </w:rPr>
        <w:t>式中：</w:t>
      </w:r>
    </w:p>
    <w:p>
      <w:pPr>
        <w:spacing w:after="80"/>
        <w:ind w:left="504"/>
      </w:pPr>
      <w:r>
        <w:rPr>
          <w:rFonts w:ascii="Microsoft YaHei" w:hAnsi="Microsoft YaHei" w:eastAsia="微软雅黑"/>
          <w:b w:val="0"/>
          <w:sz w:val="19"/>
        </w:rPr>
        <w:t>dev ＝ 只取偏亮方向的偏离（应力斑在成像中表现为偏亮）</w:t>
      </w:r>
      <w:r>
        <w:br/>
      </w:r>
      <w:r>
        <w:rPr>
          <w:rFonts w:ascii="Microsoft YaHei" w:hAnsi="Microsoft YaHei" w:eastAsia="微软雅黑"/>
          <w:b w:val="0"/>
          <w:sz w:val="19"/>
        </w:rPr>
        <w:t>T ＝ 判斑阈值：本片偏离最突出的 15% 且不低于 2.5 倍自身波动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92287" cy="3408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2287" cy="340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hAnsi="Microsoft YaHei" w:eastAsia="微软雅黑"/>
          <w:b/>
          <w:sz w:val="19"/>
        </w:rPr>
        <w:t>式中：</w:t>
      </w:r>
    </w:p>
    <w:p>
      <w:pPr>
        <w:spacing w:after="80"/>
        <w:ind w:left="504"/>
      </w:pPr>
      <w:r>
        <w:rPr>
          <w:rFonts w:ascii="Microsoft YaHei" w:hAnsi="Microsoft YaHei" w:eastAsia="微软雅黑"/>
          <w:b w:val="0"/>
          <w:sz w:val="19"/>
        </w:rPr>
        <w:t>Ω ＝ 判为斑的像素集合；s ＝ 斑的深浅强度（8 倍自身波动记满 1）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56858" cy="2826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6858" cy="282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hAnsi="Microsoft YaHei" w:eastAsia="微软雅黑"/>
          <w:b/>
          <w:sz w:val="19"/>
        </w:rPr>
        <w:t>式中：</w:t>
      </w:r>
    </w:p>
    <w:p>
      <w:pPr>
        <w:spacing w:after="80"/>
        <w:ind w:left="504"/>
      </w:pPr>
      <w:r>
        <w:rPr>
          <w:rFonts w:ascii="Microsoft YaHei" w:hAnsi="Microsoft YaHei" w:eastAsia="微软雅黑"/>
          <w:b w:val="0"/>
          <w:sz w:val="19"/>
        </w:rPr>
        <w:t>u, v ＝ 像素的归一化坐标（板心为 0、板缘为 ±1）</w:t>
      </w:r>
      <w:r>
        <w:br/>
      </w:r>
      <w:r>
        <w:rPr>
          <w:rFonts w:ascii="Microsoft YaHei" w:hAnsi="Microsoft YaHei" w:eastAsia="微软雅黑"/>
          <w:b w:val="0"/>
          <w:sz w:val="19"/>
        </w:rPr>
        <w:t>r ＝ 到板心的距离，取横、纵偏离中较大者——等罚线是一圈圈与板边</w:t>
      </w:r>
      <w:r>
        <w:br/>
      </w:r>
      <w:r>
        <w:rPr>
          <w:rFonts w:ascii="Microsoft YaHei" w:hAnsi="Microsoft YaHei" w:eastAsia="微软雅黑"/>
          <w:b w:val="0"/>
          <w:sz w:val="19"/>
        </w:rPr>
        <w:t xml:space="preserve">　　　平行的方框，与矩形玻璃的形状天然对应</w:t>
      </w:r>
      <w:r>
        <w:br/>
      </w:r>
      <w:r>
        <w:rPr>
          <w:rFonts w:ascii="Microsoft YaHei" w:hAnsi="Microsoft YaHei" w:eastAsia="微软雅黑"/>
          <w:b w:val="0"/>
          <w:sz w:val="19"/>
        </w:rPr>
        <w:t>w(r) ＝ 位置权重：板心 1 最重，向边缘线性减轻，最低 0.3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50076" cy="6400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0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50076" cy="64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hAnsi="Microsoft YaHei" w:eastAsia="微软雅黑"/>
          <w:b/>
          <w:sz w:val="19"/>
        </w:rPr>
        <w:t>式中：</w:t>
      </w:r>
    </w:p>
    <w:p>
      <w:pPr>
        <w:spacing w:after="80"/>
        <w:ind w:left="504"/>
      </w:pPr>
      <w:r>
        <w:rPr>
          <w:rFonts w:ascii="Microsoft YaHei" w:hAnsi="Microsoft YaHei" w:eastAsia="微软雅黑"/>
          <w:b w:val="0"/>
          <w:sz w:val="19"/>
        </w:rPr>
        <w:t>分子 ＝ 全部斑点的"强度×位置权"总罚</w:t>
      </w:r>
      <w:r>
        <w:br/>
      </w:r>
      <w:r>
        <w:rPr>
          <w:rFonts w:ascii="Microsoft YaHei" w:hAnsi="Microsoft YaHei" w:eastAsia="微软雅黑"/>
          <w:b w:val="0"/>
          <w:sz w:val="19"/>
        </w:rPr>
        <w:t>分母 ＝ 理论最坏情形的总罚（评估区处处为最深斑）</w:t>
      </w:r>
      <w:r>
        <w:br/>
      </w:r>
      <w:r>
        <w:rPr>
          <w:rFonts w:ascii="Microsoft YaHei" w:hAnsi="Microsoft YaHei" w:eastAsia="微软雅黑"/>
          <w:b w:val="0"/>
          <w:sz w:val="19"/>
        </w:rPr>
        <w:t>ρu ＝ 应力斑中心集中度（指标主量，∈[0,1]，越大越差）</w:t>
      </w:r>
    </w:p>
    <w:p>
      <w:pPr>
        <w:spacing w:after="80" w:before="200"/>
      </w:pPr>
      <w:r>
        <w:rPr>
          <w:rFonts w:ascii="Microsoft YaHei" w:hAnsi="Microsoft YaHei" w:eastAsia="微软雅黑"/>
          <w:b/>
          <w:sz w:val="26"/>
        </w:rPr>
        <w:t>三、从 ρu 到 0～100 的评分（工程口径，简述）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现场直读时，ρu 经线性刻度换算为位置评分（0～100，越高越好）：ρu = 0</w:t>
      </w:r>
      <w:r>
        <w:br/>
      </w:r>
      <w:r>
        <w:rPr>
          <w:rFonts w:ascii="Microsoft YaHei" w:hAnsi="Microsoft YaHei" w:eastAsia="微软雅黑"/>
          <w:b w:val="0"/>
          <w:sz w:val="21"/>
        </w:rPr>
        <w:t>记 100 分，ρu 达到刻度锚 0.33 记 0 分，中间线性。另设一条"覆盖度"</w:t>
      </w:r>
      <w:r>
        <w:br/>
      </w:r>
      <w:r>
        <w:rPr>
          <w:rFonts w:ascii="Microsoft YaHei" w:hAnsi="Microsoft YaHei" w:eastAsia="微软雅黑"/>
          <w:b w:val="0"/>
          <w:sz w:val="21"/>
        </w:rPr>
        <w:t>支路：按固定亮度阈数出"明显发亮区域"的位置加权占比，占比过大时对</w:t>
      </w:r>
      <w:r>
        <w:br/>
      </w:r>
      <w:r>
        <w:rPr>
          <w:rFonts w:ascii="Microsoft YaHei" w:hAnsi="Microsoft YaHei" w:eastAsia="微软雅黑"/>
          <w:b w:val="0"/>
          <w:sz w:val="21"/>
        </w:rPr>
        <w:t>评分封顶——它兜住一类特殊样片：整片密布重斑时，"和自己比"的 ρu 会把</w:t>
      </w:r>
      <w:r>
        <w:br/>
      </w:r>
      <w:r>
        <w:rPr>
          <w:rFonts w:ascii="Microsoft YaHei" w:hAnsi="Microsoft YaHei" w:eastAsia="微软雅黑"/>
          <w:b w:val="0"/>
          <w:sz w:val="21"/>
        </w:rPr>
        <w:t>满板的斑当成本片的正常水平而测不出异常（见下页样片乙）。最终评分取</w:t>
      </w:r>
      <w:r>
        <w:br/>
      </w:r>
      <w:r>
        <w:rPr>
          <w:rFonts w:ascii="Microsoft YaHei" w:hAnsi="Microsoft YaHei" w:eastAsia="微软雅黑"/>
          <w:b w:val="0"/>
          <w:sz w:val="21"/>
        </w:rPr>
        <w:t>两条支路的低者；刻度参数已按 115 片人工标注样片初标。评分层细节与</w:t>
      </w:r>
      <w:r>
        <w:br/>
      </w:r>
      <w:r>
        <w:rPr>
          <w:rFonts w:ascii="Microsoft YaHei" w:hAnsi="Microsoft YaHei" w:eastAsia="微软雅黑"/>
          <w:b w:val="0"/>
          <w:sz w:val="21"/>
        </w:rPr>
        <w:t>参数状态见技术说明第 3.4 节与第六部分。</w:t>
      </w:r>
    </w:p>
    <w:p>
      <w:pPr>
        <w:spacing w:after="80" w:before="200"/>
      </w:pPr>
      <w:r>
        <w:rPr>
          <w:rFonts w:ascii="Microsoft YaHei" w:hAnsi="Microsoft YaHei" w:eastAsia="微软雅黑"/>
          <w:b/>
          <w:sz w:val="26"/>
        </w:rPr>
        <w:t>四、三条关键性质</w:t>
      </w: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性质 1　对整体深浅不敏感（只看位置，不重复计量深浅）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同一片玻璃整体加深或提亮（乘个系数、加个常数），ρu 完全不变——分子</w:t>
      </w:r>
      <w:r>
        <w:br/>
      </w:r>
      <w:r>
        <w:rPr>
          <w:rFonts w:ascii="Microsoft YaHei" w:hAnsi="Microsoft YaHei" w:eastAsia="微软雅黑"/>
          <w:b w:val="0"/>
          <w:sz w:val="21"/>
        </w:rPr>
        <w:t>分母同步缩放，"和自己比"把整体幅度除掉了。"斑有多深"由 X0.95 等指标</w:t>
      </w:r>
      <w:r>
        <w:br/>
      </w:r>
      <w:r>
        <w:rPr>
          <w:rFonts w:ascii="Microsoft YaHei" w:hAnsi="Microsoft YaHei" w:eastAsia="微软雅黑"/>
          <w:b w:val="0"/>
          <w:sz w:val="21"/>
        </w:rPr>
        <w:t>计量，ρu 专注回答"斑长在哪、占了多少加权版面"，两类指标各管各。</w:t>
      </w: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性质 2　方向统一、刻度可解释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ρu 越大越差，与 X0.95、CCP 同向；ρu = 1 有明确的物理含义（评估区处处</w:t>
      </w:r>
      <w:r>
        <w:br/>
      </w:r>
      <w:r>
        <w:rPr>
          <w:rFonts w:ascii="Microsoft YaHei" w:hAnsi="Microsoft YaHei" w:eastAsia="微软雅黑"/>
          <w:b w:val="0"/>
          <w:sz w:val="21"/>
        </w:rPr>
        <w:t>为最深斑），ρu = 0 即完全无斑。刻度锚只做线性换算，不改变样片之间按</w:t>
      </w:r>
      <w:r>
        <w:br/>
      </w:r>
      <w:r>
        <w:rPr>
          <w:rFonts w:ascii="Microsoft YaHei" w:hAnsi="Microsoft YaHei" w:eastAsia="微软雅黑"/>
          <w:b w:val="0"/>
          <w:sz w:val="21"/>
        </w:rPr>
        <w:t>ρu 的先后排序。</w:t>
      </w:r>
    </w:p>
    <w:p>
      <w:pPr>
        <w:spacing w:after="80" w:before="120"/>
      </w:pPr>
      <w:r>
        <w:rPr>
          <w:rFonts w:ascii="Microsoft YaHei" w:hAnsi="Microsoft YaHei" w:eastAsia="微软雅黑"/>
          <w:b/>
          <w:sz w:val="22"/>
        </w:rPr>
        <w:t>性质 3　确定性、可独立复算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算法不含任何随机环节，同一输入在任何符合口径的实现上结果唯一。目前</w:t>
      </w:r>
      <w:r>
        <w:br/>
      </w:r>
      <w:r>
        <w:rPr>
          <w:rFonts w:ascii="Microsoft YaHei" w:hAnsi="Microsoft YaHei" w:eastAsia="微软雅黑"/>
          <w:b w:val="0"/>
          <w:sz w:val="21"/>
        </w:rPr>
        <w:t>已有三份独立实现（桌面、手机、小程序）逐值对拍到浮点噪声量级；依据</w:t>
      </w:r>
      <w:r>
        <w:br/>
      </w:r>
      <w:r>
        <w:rPr>
          <w:rFonts w:ascii="Microsoft YaHei" w:hAnsi="Microsoft YaHei" w:eastAsia="微软雅黑"/>
          <w:b w:val="0"/>
          <w:sz w:val="21"/>
        </w:rPr>
        <w:t>本篇公式与技术说明的完整口径，任何机构都可以独立复算核对。</w:t>
      </w:r>
    </w:p>
    <w:p>
      <w:pPr>
        <w:spacing w:after="80" w:before="200"/>
      </w:pPr>
      <w:r>
        <w:rPr>
          <w:rFonts w:ascii="Microsoft YaHei" w:hAnsi="Microsoft YaHei" w:eastAsia="微软雅黑"/>
          <w:b/>
          <w:sz w:val="26"/>
        </w:rPr>
        <w:t>五、实测表现（115 片人工标注样片）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以 115 张真实产线样片（每片附专家人工评分，50～95 分，5 分一档）</w:t>
      </w:r>
      <w:r>
        <w:br/>
      </w:r>
      <w:r>
        <w:rPr>
          <w:rFonts w:ascii="Microsoft YaHei" w:hAnsi="Microsoft YaHei" w:eastAsia="微软雅黑"/>
          <w:b w:val="0"/>
          <w:sz w:val="21"/>
        </w:rPr>
        <w:t>实测：位置评分与人工评分的秩相关 0.879（并列取平均秩口径）。</w:t>
      </w:r>
      <w:r>
        <w:br/>
      </w:r>
      <w:r>
        <w:rPr>
          <w:rFonts w:ascii="Microsoft YaHei" w:hAnsi="Microsoft YaHei" w:eastAsia="微软雅黑"/>
          <w:b w:val="0"/>
          <w:sz w:val="21"/>
        </w:rPr>
        <w:t>分档均值总体随人工分上升——专家判得越差的片，指标给分越低；</w:t>
      </w:r>
      <w:r>
        <w:br/>
      </w:r>
      <w:r>
        <w:rPr>
          <w:rFonts w:ascii="Microsoft YaHei" w:hAnsi="Microsoft YaHei" w:eastAsia="微软雅黑"/>
          <w:b w:val="0"/>
          <w:sz w:val="21"/>
        </w:rPr>
        <w:t>但**并非逐档严格单调**：人工 90 分档（13 片）的均值低于 85 分档</w:t>
      </w:r>
      <w:r>
        <w:br/>
      </w:r>
      <w:r>
        <w:rPr>
          <w:rFonts w:ascii="Microsoft YaHei" w:hAnsi="Microsoft YaHei" w:eastAsia="微软雅黑"/>
          <w:b w:val="0"/>
          <w:sz w:val="21"/>
        </w:rPr>
        <w:t>（17 片），最高两档样本量偏小，如实列于下表。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人工评分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片数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位置评分均值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ρu 均值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50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1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0.0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0.000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55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3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23.5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0.049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60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10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34.7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0.062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65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19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43.6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0.077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70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14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50.1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0.073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75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11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61.7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0.069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80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25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81.9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0.050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85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17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86.5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0.045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90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13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83.8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0.053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95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 2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 xml:space="preserve"> 85.9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0.046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3604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360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icrosoft YaHei" w:hAnsi="Microsoft YaHei" w:eastAsia="微软雅黑"/>
          <w:b w:val="0"/>
          <w:color w:val="606060"/>
          <w:sz w:val="18"/>
        </w:rPr>
        <w:t>图 1　位置评分与人工评分的散点（横向微抖动仅为显示；黑色短横=分档均值）</w:t>
      </w:r>
    </w:p>
    <w:p>
      <w:pPr>
        <w:spacing w:after="80" w:before="200"/>
      </w:pPr>
      <w:r>
        <w:rPr>
          <w:rFonts w:ascii="Microsoft YaHei" w:hAnsi="Microsoft YaHei" w:eastAsia="微软雅黑"/>
          <w:b/>
          <w:sz w:val="26"/>
        </w:rPr>
        <w:t>六、两片样片：直观看懂分工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234112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_hi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3411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25390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_lo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2539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color w:val="606060"/>
                <w:sz w:val="18"/>
              </w:rPr>
              <w:t>图 2　样片甲（人工 85 分）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 w:val="0"/>
                <w:color w:val="606060"/>
                <w:sz w:val="18"/>
              </w:rPr>
              <w:t>图 3　样片乙（人工 55 分）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样片甲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人工 85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位置评分 90.1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/>
                <w:sz w:val="18"/>
              </w:rPr>
              <w:t>ρu = 0.0327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样片乙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人工 55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位置评分 20.8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b w:val="0"/>
                <w:sz w:val="18"/>
              </w:rPr>
              <w:t>ρu = 0.0417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样片甲斑弱且散，评分 90.1 分；样片乙满板密布重斑并压住板面中央，</w:t>
      </w:r>
      <w:r>
        <w:br/>
      </w:r>
      <w:r>
        <w:rPr>
          <w:rFonts w:ascii="Microsoft YaHei" w:hAnsi="Microsoft YaHei" w:eastAsia="微软雅黑"/>
          <w:b w:val="0"/>
          <w:sz w:val="21"/>
        </w:rPr>
        <w:t>由覆盖度支路封顶到 20.8 分——两片的指标排序与专家判断一致。</w:t>
      </w:r>
      <w:r>
        <w:br/>
      </w:r>
      <w:r>
        <w:rPr>
          <w:rFonts w:ascii="Microsoft YaHei" w:hAnsi="Microsoft YaHei" w:eastAsia="微软雅黑"/>
          <w:b w:val="0"/>
          <w:sz w:val="21"/>
        </w:rPr>
      </w:r>
      <w:r>
        <w:br/>
      </w:r>
      <w:r>
        <w:rPr>
          <w:rFonts w:ascii="Microsoft YaHei" w:hAnsi="Microsoft YaHei" w:eastAsia="微软雅黑"/>
          <w:b w:val="0"/>
          <w:sz w:val="21"/>
        </w:rPr>
        <w:t>两片合看即双支路分工：斑少时由集中度支路分辨"摆在哪"，斑多到</w:t>
      </w:r>
      <w:r>
        <w:br/>
      </w:r>
      <w:r>
        <w:rPr>
          <w:rFonts w:ascii="Microsoft YaHei" w:hAnsi="Microsoft YaHei" w:eastAsia="微软雅黑"/>
          <w:b w:val="0"/>
          <w:sz w:val="21"/>
        </w:rPr>
        <w:t>"整片皆斑"以致自标准化失灵时，由覆盖度支路按"铺占了多少高权重</w:t>
      </w:r>
      <w:r>
        <w:br/>
      </w:r>
      <w:r>
        <w:rPr>
          <w:rFonts w:ascii="Microsoft YaHei" w:hAnsi="Microsoft YaHei" w:eastAsia="微软雅黑"/>
          <w:b w:val="0"/>
          <w:sz w:val="21"/>
        </w:rPr>
        <w:t>版面"兜底封顶。</w:t>
      </w:r>
    </w:p>
    <w:p>
      <w:pPr>
        <w:spacing w:after="80" w:before="200"/>
      </w:pPr>
      <w:r>
        <w:rPr>
          <w:rFonts w:ascii="Microsoft YaHei" w:hAnsi="Microsoft YaHei" w:eastAsia="微软雅黑"/>
          <w:b/>
          <w:sz w:val="26"/>
        </w:rPr>
        <w:t>七、适用边界与参数状态（如实列示）</w:t>
      </w:r>
    </w:p>
    <w:p>
      <w:pPr>
        <w:spacing w:after="80"/>
      </w:pPr>
      <w:r>
        <w:rPr>
          <w:rFonts w:ascii="Microsoft YaHei" w:hAnsi="Microsoft YaHei" w:eastAsia="微软雅黑"/>
          <w:b w:val="0"/>
          <w:sz w:val="21"/>
        </w:rPr>
        <w:t>· 适用矩形玻璃板；圆形、三角形等异形板面当前不适用（对无法按矩形口径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处理的输入拒绝出分，不输出近似值）；</w:t>
      </w:r>
      <w:r>
        <w:br/>
      </w:r>
      <w:r>
        <w:rPr>
          <w:rFonts w:ascii="Microsoft YaHei" w:hAnsi="Microsoft YaHei" w:eastAsia="微软雅黑"/>
          <w:b w:val="0"/>
          <w:sz w:val="21"/>
        </w:rPr>
        <w:t>· 判定核心口径（判斑分位 0.15、阈值下限 2.5、强度封顶 8 等）为固定值，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与检测软件的现场调参解耦——现场怎么调灵敏度都不影响本指标；</w:t>
      </w:r>
      <w:r>
        <w:br/>
      </w:r>
      <w:r>
        <w:rPr>
          <w:rFonts w:ascii="Microsoft YaHei" w:hAnsi="Microsoft YaHei" w:eastAsia="微软雅黑"/>
          <w:b w:val="0"/>
          <w:sz w:val="21"/>
        </w:rPr>
        <w:t>· 评分层刻度参数已按 115 片人工标注样片初标（非正式标定程序）；权重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下限 0.3 为工程设定值。各参数的取值依据与完整标定状态清单见技术</w:t>
      </w:r>
      <w:r>
        <w:br/>
      </w:r>
      <w:r>
        <w:rPr>
          <w:rFonts w:ascii="Microsoft YaHei" w:hAnsi="Microsoft YaHei" w:eastAsia="微软雅黑"/>
          <w:b w:val="0"/>
          <w:sz w:val="21"/>
        </w:rPr>
        <w:t xml:space="preserve">　 说明第六部分。</w:t>
      </w:r>
    </w:p>
    <w:p>
      <w:pPr>
        <w:spacing w:after="80"/>
      </w:pPr>
      <w:r>
        <w:rPr>
          <w:rFonts w:ascii="Microsoft YaHei" w:hAnsi="Microsoft YaHei" w:eastAsia="微软雅黑"/>
          <w:b w:val="0"/>
          <w:color w:val="606060"/>
          <w:sz w:val="18"/>
        </w:rPr>
        <w:t>文档版本 V1.0（2026-07-22）。本篇由算法实现同源生成，数值与《应力斑位置</w:t>
      </w:r>
      <w:r>
        <w:br/>
      </w:r>
      <w:r>
        <w:rPr>
          <w:rFonts w:ascii="Microsoft YaHei" w:hAnsi="Microsoft YaHei" w:eastAsia="微软雅黑"/>
          <w:b w:val="0"/>
          <w:color w:val="606060"/>
          <w:sz w:val="18"/>
        </w:rPr>
        <w:t>评分指标_技术说明》一致；如需公式全集、预处理口径与统计性质推导，请以该</w:t>
      </w:r>
      <w:r>
        <w:br/>
      </w:r>
      <w:r>
        <w:rPr>
          <w:rFonts w:ascii="Microsoft YaHei" w:hAnsi="Microsoft YaHei" w:eastAsia="微软雅黑"/>
          <w:b w:val="0"/>
          <w:color w:val="606060"/>
          <w:sz w:val="18"/>
        </w:rPr>
        <w:t>技术说明为准。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