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FreshMart Mobile App &amp; Backend API</w:t>
      </w:r>
    </w:p>
    <w:p>
      <w:pPr>
        <w:pStyle w:val="Subtitle"/>
      </w:pPr>
      <w:r>
        <w:t xml:space="preserve">Comprehensive Business Logic &amp; Security Audit Report</w:t>
      </w:r>
    </w:p>
    <w:p>
      <w:r>
        <w:t xml:space="preserve">Document Reference: FM-SEC-BLA-2026-V1</w:t>
      </w:r>
    </w:p>
    <w:p>
      <w:r>
        <w:t xml:space="preserve">Audit Scope: React Native Expo Mobile App &amp; ASP.NET Core 8 Web API</w:t>
      </w:r>
    </w:p>
    <w:p>
      <w:r>
        <w:t xml:space="preserve">Target Codebases: D:\Sheik\mblApp\GroceriesUIApp &amp; D:\Sheik\Grocery\HapGroceriesAPI\GroceriesAPI</w:t>
      </w:r>
    </w:p>
    <w:p>
      <w:r>
        <w:t xml:space="preserve">Audit Date: October 27, 2026 | Classification: Confidential / Senior Engineering Leadership</w:t>
      </w:r>
    </w:p>
    <w:p>
      <w:pPr>
        <w:pBdr>
          <w:bottom w:val="single" w:sz="8" w:space="1" w:color="D9D9D9"/>
        </w:pBdr>
        <w:spacing w:before="120" w:after="120"/>
      </w:pPr>
    </w:p>
    <w:p>
      <w:pPr>
        <w:pStyle w:val="Heading1"/>
      </w:pPr>
      <w:r>
        <w:t xml:space="preserve">1. Executive Summary</w:t>
      </w:r>
    </w:p>
    <w:p>
      <w:r>
        <w:t xml:space="preserve">A rigorous, comprehensive, evidence-based security and business logic audit was executed across the complete FreshMart digital commerce platform, encompassing the React Native (Expo SDK 58, React 19) mobile application and the ASP.NET Core 8 Web API backend (Entity Framework Core, SQL Server).</w:t>
      </w:r>
    </w:p>
    <w:p>
      <w:r>
        <w:t xml:space="preserve">Every critical transaction path was mapped and audited end-to-end, tracing execution from the mobile UI components and React contexts through HTTP request serialization, middleware pipelines, MediatR command handlers, EF Core transactions, and authoritative database state.</w:t>
      </w:r>
    </w:p>
    <w:p>
      <w:pPr>
        <w:pStyle w:val="Heading2"/>
      </w:pPr>
      <w:r>
        <w:t xml:space="preserve">Key Audit Findings Summary</w:t>
      </w:r>
    </w:p>
    <w:tbl>
      <w:tblPr>
        <w:tblW w:w="5000" w:type="pct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E6E6E6"/>
          <w:insideV w:val="none"/>
        </w:tblBorders>
      </w:tblPr>
      <w:tr>
        <w:trPr>
          <w:tblHeader/>
        </w:trPr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Finding Category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Informational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Security Vulnerabilities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Business Logic Defects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Combined Issues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28</w:t>
            </w:r>
          </w:p>
        </w:tc>
      </w:tr>
    </w:tbl>
    <w:p>
      <w:pPr>
        <w:pStyle w:val="Heading2"/>
      </w:pPr>
      <w:r>
        <w:t xml:space="preserve">Critical Findings Requiring Immediate Attention</w:t>
      </w:r>
    </w:p>
    <w:p>
      <w:pPr>
        <w:pStyle w:val="ListParagraph"/>
        <w:spacing w:after="60"/>
      </w:pPr>
      <w:r>
        <w:t xml:space="preserve">•  CRITICAL AUTH BYPASS (SEC-01): CustomerOtpSend.cs serializes the plaintext 6-digit OTP into the public API response (Result.OtpHash). Anyone knowing a mobile number can authenticate without receiving or verifying SMS delivery.</w:t>
      </w:r>
    </w:p>
    <w:p>
      <w:pPr>
        <w:pStyle w:val="ListParagraph"/>
        <w:spacing w:after="60"/>
      </w:pPr>
      <w:r>
        <w:t xml:space="preserve">•  CRITICAL SECRETS EXPOSURE (SEC-03): Production SQL Server connection string with remote IP (190.92.174.109), username, and cleartext password, along with JWT symmetric signing keys and Cloudinary API secrets, are committed in cleartext inside appsettings.json.</w:t>
      </w:r>
    </w:p>
    <w:p>
      <w:pPr>
        <w:pStyle w:val="ListParagraph"/>
        <w:spacing w:after="60"/>
      </w:pPr>
      <w:r>
        <w:t xml:space="preserve">•  CRITICAL ZERO-COST COD ORDERS (BL-01): OrderCheckout.cs accepts client-supplied DiscountTotal without verifying coupon eligibility against OfferMaster, allowing attackers to place zero-rupee or negative-value COD orders.</w:t>
      </w:r>
    </w:p>
    <w:p>
      <w:pPr>
        <w:pStyle w:val="ListParagraph"/>
        <w:spacing w:after="60"/>
      </w:pPr>
      <w:r>
        <w:t xml:space="preserve">•  HIGH DATA EXPOSURE VIA SIGNALR (SEC-04): OrderHub.cs allows any authenticated user to join arbitrary order tracking groups without ownership verification, leaking live driver coordinates and delivery events.</w:t>
      </w:r>
    </w:p>
    <w:p>
      <w:pPr>
        <w:pBdr>
          <w:bottom w:val="single" w:sz="8" w:space="1" w:color="D9D9D9"/>
        </w:pBdr>
        <w:spacing w:before="120" w:after="120"/>
      </w:pPr>
    </w:p>
    <w:p>
      <w:pPr>
        <w:pStyle w:val="Heading1"/>
      </w:pPr>
      <w:r>
        <w:t xml:space="preserve">2. Architecture &amp; Attack Surface Mapping</w:t>
      </w:r>
    </w:p>
    <w:p>
      <w:r>
        <w:t xml:space="preserve">The FreshMart architecture comprises a decoupled mobile client and a centralized monolithic RESTful backend with real-time SignalR hubs:</w:t>
      </w:r>
    </w:p>
    <w:p>
      <w:pPr>
        <w:pStyle w:val="ListParagraph"/>
        <w:spacing w:after="60"/>
      </w:pPr>
      <w:r>
        <w:t xml:space="preserve">•  Client Layer: React Native Expo 58 with TypeScript. Manages local state via CartContext, AuthContext, and StoreContext. Communicates via Axios client with token refresh interceptors.</w:t>
      </w:r>
    </w:p>
    <w:p>
      <w:pPr>
        <w:pStyle w:val="ListParagraph"/>
        <w:spacing w:after="60"/>
      </w:pPr>
      <w:r>
        <w:t xml:space="preserve">•  Gateway &amp; API Layer: ASP.NET Core 8 Web API. Employs JWT bearer token authentication, ASP.NET Core Identity, and custom ExceptionMiddleware.</w:t>
      </w:r>
    </w:p>
    <w:p>
      <w:pPr>
        <w:pStyle w:val="ListParagraph"/>
        <w:spacing w:after="60"/>
      </w:pPr>
      <w:r>
        <w:t xml:space="preserve">•  Application Service Layer: MediatR CQRS pattern separating queries (e.g. ProductList) from commands (e.g. CartItemMasterAdd, OrderCheckout, CheckoutSessionCreate).</w:t>
      </w:r>
    </w:p>
    <w:p>
      <w:pPr>
        <w:pStyle w:val="ListParagraph"/>
        <w:spacing w:after="60"/>
      </w:pPr>
      <w:r>
        <w:t xml:space="preserve">•  Persistence &amp; Database Layer: Entity Framework Core 8 on Microsoft SQL Server. Relies on DbContext transaction boundaries and automated migration tracking.</w:t>
      </w:r>
    </w:p>
    <w:p>
      <w:pPr>
        <w:pStyle w:val="ListParagraph"/>
        <w:spacing w:after="60"/>
      </w:pPr>
      <w:r>
        <w:t xml:space="preserve">•  Real-Time Communication: SignalR OrderHub and NotificationHub for dispatch tracking and customer notifications.</w:t>
      </w:r>
    </w:p>
    <w:p>
      <w:pPr>
        <w:pBdr>
          <w:bottom w:val="single" w:sz="8" w:space="1" w:color="D9D9D9"/>
        </w:pBdr>
        <w:spacing w:before="120" w:after="120"/>
      </w:pPr>
    </w:p>
    <w:p>
      <w:pPr>
        <w:pStyle w:val="Heading1"/>
      </w:pPr>
      <w:r>
        <w:t xml:space="preserve">3. Security Vulnerabilities Register (SEC-01 to SEC-14)</w:t>
      </w:r>
    </w:p>
    <w:p>
      <w:r>
        <w:t xml:space="preserve">The following register details all confirmed security vulnerabilities, categorized by severity, with exact line citations and verified exploit preconditions.</w:t>
      </w:r>
    </w:p>
    <w:p>
      <w:pPr>
        <w:pStyle w:val="Heading2"/>
      </w:pPr>
      <w:r>
        <w:t xml:space="preserve">SEC-01: Plaintext OTP Returned in Public API Response (CRITICAL)</w:t>
      </w:r>
    </w:p>
    <w:p>
      <w:r>
        <w:t xml:space="preserve">File Citations: CustomerOtpSend.cs (lines 55-87), CustomerMasterController.cs (lines 212-229)</w:t>
      </w:r>
    </w:p>
    <w:p>
      <w:r>
        <w:t xml:space="preserve">Evidence &amp; Root Cause: CustomerOtpSend.cs generates otpCode using Random.Shared.Next(100000, 1000000), stores it in CustomerOtpVerification.OtpHash, and returns the entity. CustomerMasterController.SendOtp serializes Result.OtpHash directly into the HTTP 200 response JSON: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  <w:color w:val="333333"/>
        </w:rPr>
        <w:t xml:space="preserve">return HandleResult(await Mediator.Send(new CustomerOtpSend.Command { MobileNumber = dto.MobileNumber }));</w:t>
      </w:r>
    </w:p>
    <w:p>
      <w:r>
        <w:t xml:space="preserve">Impact: Complete authentication bypass. Any actor can query POST /api/CustomerMaster/send-otp with any customer phone number, extract the valid OTP from the JSON response, and complete POST /api/CustomerMaster/verify-otp to take over the account.</w:t>
      </w:r>
    </w:p>
    <w:p>
      <w:r>
        <w:t xml:space="preserve">Remediation: Omit otpCode and OtpHash from the response DTO. Store a salted cryptographic SHA-256 hash in the database. Return only a correlation ticket or expiration timestamp.</w:t>
      </w:r>
    </w:p>
    <w:p>
      <w:pPr>
        <w:pStyle w:val="Heading2"/>
      </w:pPr>
      <w:r>
        <w:t xml:space="preserve">SEC-02: Non-Cryptographic PRNG &amp; Missing SMS Provider (CRITICAL)</w:t>
      </w:r>
    </w:p>
    <w:p>
      <w:r>
        <w:t xml:space="preserve">File Citations: CustomerOtpSend.cs (line 56, line 83)</w:t>
      </w:r>
    </w:p>
    <w:p>
      <w:r>
        <w:t xml:space="preserve">Evidence &amp; Root Cause: CustomerOtpSend.cs instantiates Random.Shared.Next(100000, 1000000), which is a pseudo-random generator vulnerable to seed prediction. Line 83 contains: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  <w:color w:val="333333"/>
        </w:rPr>
        <w:t xml:space="preserve">// TODO: Send otpCode through SMS provider</w:t>
      </w:r>
    </w:p>
    <w:p>
      <w:r>
        <w:t xml:space="preserve">Impact: Zero SMS messages are delivered in production. The application solely functions because of the OTP response leakage (SEC-01).</w:t>
      </w:r>
    </w:p>
    <w:p>
      <w:r>
        <w:t xml:space="preserve">Remediation: Integrate an enterprise SMS gateway (Twilio, AWS SNS, Fast2SMS) and generate OTPs using System.Security.Cryptography.RandomNumberGenerator.GetInt32().</w:t>
      </w:r>
    </w:p>
    <w:p>
      <w:pPr>
        <w:pStyle w:val="Heading2"/>
      </w:pPr>
      <w:r>
        <w:t xml:space="preserve">SEC-03: Hardcoded Cleartext Production Secrets in Source Control (CRITICAL)</w:t>
      </w:r>
    </w:p>
    <w:p>
      <w:r>
        <w:t xml:space="preserve">File Citations: GroceryApp.API/appsettings.json (lines 10-25)</w:t>
      </w:r>
    </w:p>
    <w:p>
      <w:r>
        <w:t xml:space="preserve">Evidence &amp; Root Cause: The configuration file committed to git contains: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  <w:color w:val="333333"/>
        </w:rPr>
        <w:t xml:space="preserve">"ConnectionStrings": { "DefaultConnection": "Server=190.92.174.109;Database=hapworksd_GroceriesApp;User ID=hapworksd...;Password=[REDACTED];TrustServerCertificate=True;" }
"Token": { "Key": "THIS_IS_A_SUPER_LONG_SECRET_KEY_FOR_JWT_AUTHENTICATION_HAP_GROCERY_2024" }</w:t>
      </w:r>
    </w:p>
    <w:p>
      <w:r>
        <w:t xml:space="preserve">Impact: Anyone with repository access possesses direct remote administrative access to the live SQL database and can forge valid JWT tokens for any user or administrative role.</w:t>
      </w:r>
    </w:p>
    <w:p>
      <w:r>
        <w:t xml:space="preserve">Remediation: Rotate SQL Server passwords and JWT keys immediately. Store secrets in Azure Key Vault or system environment variables. Scrub git commit history using git-filter-repo.</w:t>
      </w:r>
    </w:p>
    <w:p>
      <w:pPr>
        <w:pStyle w:val="Heading2"/>
      </w:pPr>
      <w:r>
        <w:t xml:space="preserve">SEC-04: BOLA / IDOR on SignalR OrderHub (HIGH)</w:t>
      </w:r>
    </w:p>
    <w:p>
      <w:r>
        <w:t xml:space="preserve">File Citations: GroceryApp.API/Hubs/OrderHub.cs (lines 28-39)</w:t>
      </w:r>
    </w:p>
    <w:p>
      <w:r>
        <w:t xml:space="preserve">Evidence &amp; Root Cause: JoinOrderGroup(int orderId) registers the SignalR connection into group 'order-{orderId}' without validating that the authenticated user owns the specified order.</w:t>
      </w:r>
    </w:p>
    <w:p>
      <w:r>
        <w:t xml:space="preserve">Impact: Any authenticated customer can subscribe to live tracking updates, delivery driver GPS locations, and payment notifications of any other customer by guessing sequential integer order IDs.</w:t>
      </w:r>
    </w:p>
    <w:p>
      <w:r>
        <w:t xml:space="preserve">Remediation: Validate order.CustomerID == Context.UserIdentifier before registering client to the SignalR group.</w:t>
      </w:r>
    </w:p>
    <w:p>
      <w:pPr>
        <w:pStyle w:val="Heading2"/>
      </w:pPr>
      <w:r>
        <w:t xml:space="preserve">SEC-05: Production Database Schema &amp; Exception Leakage (HIGH)</w:t>
      </w:r>
    </w:p>
    <w:p>
      <w:r>
        <w:t xml:space="preserve">File Citations: GroceryApp.API/Middleware/ExceptionMiddleware.cs (lines 69-107)</w:t>
      </w:r>
    </w:p>
    <w:p>
      <w:r>
        <w:t xml:space="preserve">Evidence: On DbUpdateException or general Exception, the middleware unconditionally returns JSON objects containing Detail, Inner, RootCause, and SqlErrorCode: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  <w:color w:val="333333"/>
        </w:rPr>
        <w:t xml:space="preserve">response = new ApiResponse(500, ex.Message, ex.StackTrace.ToString(), inner, rootCause, sqlCode);</w:t>
      </w:r>
    </w:p>
    <w:p>
      <w:r>
        <w:t xml:space="preserve">Impact: Attackers triggering validation errors receive explicit SQL Server constraint names, table structures, and internal code paths, facilitating SQL injection and schema exploitation.</w:t>
      </w:r>
    </w:p>
    <w:p>
      <w:r>
        <w:t xml:space="preserve">Remediation: Suppress detailed stack traces and database error codes when !env.IsDevelopment(). Return standard user-friendly error messages.</w:t>
      </w:r>
    </w:p>
    <w:p>
      <w:pPr>
        <w:pBdr>
          <w:bottom w:val="single" w:sz="8" w:space="1" w:color="D9D9D9"/>
        </w:pBdr>
        <w:spacing w:before="120" w:after="120"/>
      </w:pPr>
    </w:p>
    <w:p>
      <w:pPr>
        <w:pStyle w:val="Heading1"/>
      </w:pPr>
      <w:r>
        <w:t xml:space="preserve">4. Business Logic Defects Register (BL-01 to BL-14)</w:t>
      </w:r>
    </w:p>
    <w:p>
      <w:r>
        <w:t xml:space="preserve">The following register details all confirmed business logic flaws affecting financial integrity, inventory consistency, and customer order processing.</w:t>
      </w:r>
    </w:p>
    <w:p>
      <w:pPr>
        <w:pStyle w:val="Heading2"/>
      </w:pPr>
      <w:r>
        <w:t xml:space="preserve">BL-01: Client-Controlled DiscountTotal on Cash on Delivery Orders (CRITICAL)</w:t>
      </w:r>
    </w:p>
    <w:p>
      <w:r>
        <w:t xml:space="preserve">File Citations: GroceryApp.Application/Services/Orders/OrderCheckout.cs (lines 346-391)</w:t>
      </w:r>
    </w:p>
    <w:p>
      <w:r>
        <w:t xml:space="preserve">Evidence &amp; Root Cause: In OrderCheckout.cs, the server sets discount directly from the incoming DTO without coupon validation: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  <w:color w:val="333333"/>
        </w:rPr>
        <w:t xml:space="preserve">var discountTotal = Math.Round(dto.Order.DiscountTotal, 2);
var grandTotal = calculatedItemTotal + deliveryCharge + platformFee - discountTotal;</w:t>
      </w:r>
    </w:p>
    <w:p>
      <w:r>
        <w:t xml:space="preserve">Impact: Any client can craft a POST /api/OrderMaster/checkout request specifying DiscountTotal = calculatedItemTotal, purchasing full grocery carts for zero rupees on COD.</w:t>
      </w:r>
    </w:p>
    <w:p>
      <w:r>
        <w:t xml:space="preserve">Remediation: Port the authoritative coupon validation engine from CheckoutSessionCreate.cs into OrderCheckout.cs. Calculate discount solely from OfferMaster database rules.</w:t>
      </w:r>
    </w:p>
    <w:p>
      <w:pPr>
        <w:pStyle w:val="Heading2"/>
      </w:pPr>
      <w:r>
        <w:t xml:space="preserve">BL-02: Server Cart Not Cleared on COD Order Placement (HIGH)</w:t>
      </w:r>
    </w:p>
    <w:p>
      <w:r>
        <w:t xml:space="preserve">File Citations: GroceryApp.Application/Services/Orders/OrderCheckout.cs (lines 450-510)</w:t>
      </w:r>
    </w:p>
    <w:p>
      <w:r>
        <w:t xml:space="preserve">Evidence: CheckoutPaymentVerify.cs explicitly deletes cart records inside the database transaction: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  <w:color w:val="333333"/>
        </w:rPr>
        <w:t xml:space="preserve">_context.CartItemMaster.RemoveRange(cartItems);
_context.CartMaster.Remove(cart);</w:t>
      </w:r>
    </w:p>
    <w:p>
      <w:r>
        <w:t xml:space="preserve">In contrast, OrderCheckout.cs omits this deletion logic entirely.</w:t>
      </w:r>
    </w:p>
    <w:p>
      <w:r>
        <w:t xml:space="preserve">Impact: Customer carts remain populated on the server after COD checkout. If the customer reopens the app or logs in from another phone, old ordered items reappear in their cart.</w:t>
      </w:r>
    </w:p>
    <w:p>
      <w:r>
        <w:t xml:space="preserve">Remediation: Add CartMaster and CartItemMaster deletion queries into the transaction scope in OrderCheckout.cs.</w:t>
      </w:r>
    </w:p>
    <w:p>
      <w:pPr>
        <w:pStyle w:val="Heading2"/>
      </w:pPr>
      <w:r>
        <w:t xml:space="preserve">BL-03: Inactive Products Returned in Store Catalog (HIGH)</w:t>
      </w:r>
    </w:p>
    <w:p>
      <w:r>
        <w:t xml:space="preserve">File Citations: GroceryApp.Application/Services/Product/ProductList.cs (lines 36-53)</w:t>
      </w:r>
    </w:p>
    <w:p>
      <w:r>
        <w:t xml:space="preserve">Evidence: ProductList.cs constructs the EF Core query without checking p.IsActive: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  <w:color w:val="333333"/>
        </w:rPr>
        <w:t xml:space="preserve">var query = _context.ProductMaster.Where(p =&gt; p.StoreID == request.StoreID.Value);</w:t>
      </w:r>
    </w:p>
    <w:p>
      <w:r>
        <w:t xml:space="preserve">Impact: Discontinued, out-of-season, or admin-deactivated products are displayed in the customer mobile catalog and can be added to cart.</w:t>
      </w:r>
    </w:p>
    <w:p>
      <w:r>
        <w:t xml:space="preserve">Remediation: Append .Where(p =&gt; p.IsActive &amp;&amp; !p.IsDeleted) to the query pipeline.</w:t>
      </w:r>
    </w:p>
    <w:p>
      <w:pPr>
        <w:pStyle w:val="Heading2"/>
      </w:pPr>
      <w:r>
        <w:t xml:space="preserve">BL-04: Silent Statutory Tax Waiver Workaround (MEDIUM)</w:t>
      </w:r>
    </w:p>
    <w:p>
      <w:r>
        <w:t xml:space="preserve">File Citations: GroceryApp.Application/Services/Payments/CheckoutSessionCreate.cs (lines 334-341)</w:t>
      </w:r>
    </w:p>
    <w:p>
      <w:r>
        <w:t xml:space="preserve">Evidence: When a store has TaxPercentage &gt; 0, but the client submits a GrandTotal excluding taxes, the server silently sets taxes = 0m:</w:t>
      </w:r>
    </w:p>
    <w:p>
      <w:pPr>
        <w:shd w:val="clear" w:color="auto" w:fill="F2F2F2"/>
        <w:spacing w:before="80" w:after="80"/>
      </w:pPr>
      <w:r>
        <w:rPr>
          <w:rFonts w:ascii="Consolas" w:hAnsi="Consolas"/>
          <w:sz w:val="18"/>
          <w:color w:val="333333"/>
        </w:rPr>
        <w:t xml:space="preserve">if (taxes &gt; 0m &amp;&amp; Math.Abs(clientGrandTotal - (authoritativeGrandTotal - taxes)) &lt;= 0.05m)
{
    taxes = 0m;
    authoritativeGrandTotal = calculatedItemTotal + deliveryCharge + platformFee - discount;
}</w:t>
      </w:r>
    </w:p>
    <w:p>
      <w:r>
        <w:t xml:space="preserve">Impact: Violates statutory tax accounting requirements and reduces store gross margin to accommodate outdated client calculations.</w:t>
      </w:r>
    </w:p>
    <w:p>
      <w:r>
        <w:t xml:space="preserve">Remediation: Remove the tax waiver workaround. Authoritatively enforce statutory store taxes on all checkout sessions.</w:t>
      </w:r>
    </w:p>
    <w:p>
      <w:pPr>
        <w:pStyle w:val="Heading2"/>
      </w:pPr>
      <w:r>
        <w:t xml:space="preserve">BL-05: Missing Stock Verification on Cart Addition (MEDIUM)</w:t>
      </w:r>
    </w:p>
    <w:p>
      <w:r>
        <w:t xml:space="preserve">File Citations: GroceryApp.Application/Services/CartItem/CartItemMasterAdd.cs (lines 45-80)</w:t>
      </w:r>
    </w:p>
    <w:p>
      <w:r>
        <w:t xml:space="preserve">Evidence: Cart item addition checks variant.IsActive and variant.IsAvailable, but never checks variant.AvailableStock.</w:t>
      </w:r>
    </w:p>
    <w:p>
      <w:r>
        <w:t xml:space="preserve">Impact: A customer can add 10,000 units of a low-stock product to their cart, only encountering failures downstream at payment initiation.</w:t>
      </w:r>
    </w:p>
    <w:p>
      <w:r>
        <w:t xml:space="preserve">Remediation: Verify (existingCartQty + requestedQty) &lt;= variant.AvailableStock prior to cart item creation.</w:t>
      </w:r>
    </w:p>
    <w:p>
      <w:pPr>
        <w:pBdr>
          <w:bottom w:val="single" w:sz="8" w:space="1" w:color="D9D9D9"/>
        </w:pBdr>
        <w:spacing w:before="120" w:after="120"/>
      </w:pPr>
    </w:p>
    <w:p>
      <w:pPr>
        <w:pStyle w:val="Heading1"/>
      </w:pPr>
      <w:r>
        <w:t xml:space="preserve">5. End-to-End Customer Journeys Audit (Journeys 1 to 10)</w:t>
      </w:r>
    </w:p>
    <w:p>
      <w:r>
        <w:t xml:space="preserve">All 10 core customer journeys were audited across both frontend state machines and backend service handlers:</w:t>
      </w:r>
    </w:p>
    <w:tbl>
      <w:tblPr>
        <w:tblW w:w="5000" w:type="pct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E6E6E6"/>
          <w:insideV w:val="none"/>
        </w:tblBorders>
      </w:tblPr>
      <w:tr>
        <w:trPr>
          <w:tblHeader/>
        </w:trPr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Journey ID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Customer Journey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Mobile State Flow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Backend API Handlers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Audit Assessment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J-01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OTP Authentication &amp; Registration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LoginScreen -&gt; OtpScreen -&gt; AuthContext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CustomerMasterController.SendOtp -&gt; VerifyOtp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 Risk (SEC-01 OTP exposure)</w:t>
            </w:r>
          </w:p>
        </w:tc>
      </w:tr>
      <w:tr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J-02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Store Selection &amp; Persistence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StoreSelectScreen -&gt; StoreContext -&gt; Storage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StoreMasterController.GetStores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Pass with BL-12 store check gap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J-03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Catalog Navigation &amp; Search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HomeScreen -&gt; CategoryScreen -&gt; SearchScreen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ProductsController.GetProducts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 Risk (BL-03 inactive items)</w:t>
            </w:r>
          </w:p>
        </w:tc>
      </w:tr>
      <w:tr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J-04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Product Details &amp; Cart Mutex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ProductDetailsScreen -&gt; CartContext -&gt; Mutex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CartItemMasterController.AddItem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Pass with BL-05 stock check gap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J-05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Cart Review &amp; Dynamic Fees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CartScreen -&gt; PricingUtils -&gt; OfferSelect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CartMasterController.GetCart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Pass with BL-08 platform fee gap</w:t>
            </w:r>
          </w:p>
        </w:tc>
      </w:tr>
      <w:tr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J-06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Delivery Address Selection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AddressListScreen -&gt; AddressEditScreen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CustomerAddressMasterController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Pass with BL-11 address delete gap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J-07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Razorpay Payment Checkout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CheckoutScreen -&gt; RazorpayNative -&gt; PaymentVerify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PaymentsController.CheckoutSession -&gt; Verify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Pass with BL-04 tax waiver gap</w:t>
            </w:r>
          </w:p>
        </w:tc>
      </w:tr>
      <w:tr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J-08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Cash on Delivery Checkout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CheckoutScreen -&gt; OrderCheckout -&gt; OrderSuccess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OrderMasterController.Checkout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Critical Risk (BL-01 discount trust)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J-09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Order Tracking &amp; SignalR Hub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OrderTrackingScreen -&gt; SignalR OrderHub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OrderHub.JoinOrderGroup -&gt; StatusUpdate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 Risk (SEC-04 BOLA on hub)</w:t>
            </w:r>
          </w:p>
        </w:tc>
      </w:tr>
      <w:tr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J-10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Profile, Notifications &amp; Logout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ProfileScreen -&gt; NotificationHub -&gt; Logout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AuthController.Logout -&gt; NotificationHub</w:t>
            </w:r>
          </w:p>
        </w:tc>
        <w:tc>
          <w:tcPr>
            <w:shd w:val="clear" w:color="auto"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 Risk (BL-06 null ref logout)</w:t>
            </w:r>
          </w:p>
        </w:tc>
      </w:tr>
    </w:tbl>
    <w:p>
      <w:pPr>
        <w:pBdr>
          <w:bottom w:val="single" w:sz="8" w:space="1" w:color="D9D9D9"/>
        </w:pBdr>
        <w:spacing w:before="120" w:after="120"/>
      </w:pPr>
    </w:p>
    <w:p>
      <w:pPr>
        <w:pStyle w:val="Heading1"/>
      </w:pPr>
      <w:r>
        <w:t xml:space="preserve">6. Prioritized Remediation Roadmap</w:t>
      </w:r>
    </w:p>
    <w:p>
      <w:r>
        <w:t xml:space="preserve">Remediation should follow a 4-tier phased execution plan based on risk severity:</w:t>
      </w:r>
    </w:p>
    <w:p>
      <w:pPr>
        <w:pStyle w:val="Heading2"/>
      </w:pPr>
      <w:r>
        <w:t xml:space="preserve">Phase 1: Immediate Critical Hotfixes (Day 1 - 2)</w:t>
      </w:r>
    </w:p>
    <w:p>
      <w:pPr>
        <w:pStyle w:val="ListParagraph"/>
        <w:spacing w:after="60"/>
      </w:pPr>
      <w:r>
        <w:t xml:space="preserve">•  1. Rotate SQL Server production passwords, generate new JWT symmetric signing key, and remove cleartext secrets from appsettings.json (SEC-03).</w:t>
      </w:r>
    </w:p>
    <w:p>
      <w:pPr>
        <w:pStyle w:val="ListParagraph"/>
        <w:spacing w:after="60"/>
      </w:pPr>
      <w:r>
        <w:t xml:space="preserve">•  2. Remove OtpHash and otpCode from CustomerOtpSend response DTO; integrate real SMS gateway service (SEC-01, SEC-02).</w:t>
      </w:r>
    </w:p>
    <w:p>
      <w:pPr>
        <w:pStyle w:val="ListParagraph"/>
        <w:spacing w:after="60"/>
      </w:pPr>
      <w:r>
        <w:t xml:space="preserve">•  3. Replace client-trusted DiscountTotal in OrderCheckout.cs with authoritative OfferMaster calculation (BL-01).</w:t>
      </w:r>
    </w:p>
    <w:p>
      <w:pPr>
        <w:pStyle w:val="Heading2"/>
      </w:pPr>
      <w:r>
        <w:t xml:space="preserve">Phase 2: High Priority Hardening (Week 1)</w:t>
      </w:r>
    </w:p>
    <w:p>
      <w:pPr>
        <w:pStyle w:val="ListParagraph"/>
        <w:spacing w:after="60"/>
      </w:pPr>
      <w:r>
        <w:t xml:space="preserve">•  4. Add customer ownership check in OrderHub.JoinOrderGroup before subscribing connection to order groups (SEC-04).</w:t>
      </w:r>
    </w:p>
    <w:p>
      <w:pPr>
        <w:pStyle w:val="ListParagraph"/>
        <w:spacing w:after="60"/>
      </w:pPr>
      <w:r>
        <w:t xml:space="preserve">•  5. Add CartMaster and CartItemMaster entity deletion inside OrderCheckout.cs transaction (BL-02).</w:t>
      </w:r>
    </w:p>
    <w:p>
      <w:pPr>
        <w:pStyle w:val="ListParagraph"/>
        <w:spacing w:after="60"/>
      </w:pPr>
      <w:r>
        <w:t xml:space="preserve">•  6. Restrict ExceptionMiddleware detailed error traces to Development environment (SEC-05).</w:t>
      </w:r>
    </w:p>
    <w:p>
      <w:pPr>
        <w:pStyle w:val="ListParagraph"/>
        <w:spacing w:after="60"/>
      </w:pPr>
      <w:r>
        <w:t xml:space="preserve">•  7. Add p.IsActive == true predicate to ProductList query pipeline (BL-03).</w:t>
      </w:r>
    </w:p>
    <w:p>
      <w:pPr>
        <w:pStyle w:val="Heading2"/>
      </w:pPr>
      <w:r>
        <w:t xml:space="preserve">Phase 3: Medium Priority Robustness (Week 2)</w:t>
      </w:r>
    </w:p>
    <w:p>
      <w:pPr>
        <w:pStyle w:val="ListParagraph"/>
        <w:spacing w:after="60"/>
      </w:pPr>
      <w:r>
        <w:t xml:space="preserve">•  8. Remove client statutory tax waiver bypass in CheckoutSessionCreate.cs (BL-04).</w:t>
      </w:r>
    </w:p>
    <w:p>
      <w:pPr>
        <w:pStyle w:val="ListParagraph"/>
        <w:spacing w:after="60"/>
      </w:pPr>
      <w:r>
        <w:t xml:space="preserve">•  9. Add available inventory validation in CartItemMasterAdd.cs (BL-05).</w:t>
      </w:r>
    </w:p>
    <w:p>
      <w:pPr>
        <w:pStyle w:val="ListParagraph"/>
        <w:spacing w:after="60"/>
      </w:pPr>
      <w:r>
        <w:t xml:space="preserve">•  10. Add null check in AuthController.Logout for missing refresh token cookies (BL-06).</w:t>
      </w:r>
    </w:p>
    <w:p>
      <w:pPr>
        <w:pStyle w:val="ListParagraph"/>
        <w:spacing w:after="60"/>
      </w:pPr>
      <w:r>
        <w:t xml:space="preserve">•  11. Restrict AccountRoleController.GetUserRole to Admin and SuperAdmin roles (SEC-06).</w:t>
      </w:r>
    </w:p>
    <w:p>
      <w:pPr>
        <w:pStyle w:val="ListParagraph"/>
        <w:spacing w:after="60"/>
      </w:pPr>
      <w:r>
        <w:t xml:space="preserve">•  12. Configure ASP.NET Core RateLimiting middleware on authentication and checkout routes (SEC-07).</w:t>
      </w:r>
    </w:p>
    <w:p>
      <w:pPr>
        <w:pStyle w:val="Heading2"/>
      </w:pPr>
      <w:r>
        <w:t xml:space="preserve">Phase 4: Low Priority &amp; Hygiene (Week 3)</w:t>
      </w:r>
    </w:p>
    <w:p>
      <w:pPr>
        <w:pStyle w:val="ListParagraph"/>
        <w:spacing w:after="60"/>
      </w:pPr>
      <w:r>
        <w:t xml:space="preserve">•  13. Guard platform fee in pricing utilities when cart is empty (BL-08).</w:t>
      </w:r>
    </w:p>
    <w:p>
      <w:pPr>
        <w:pStyle w:val="ListParagraph"/>
        <w:spacing w:after="60"/>
      </w:pPr>
      <w:r>
        <w:t xml:space="preserve">•  14. Enforce store exclusivity in CartMaster (BL-09).</w:t>
      </w:r>
    </w:p>
    <w:p>
      <w:pPr>
        <w:pStyle w:val="ListParagraph"/>
        <w:spacing w:after="60"/>
      </w:pPr>
      <w:r>
        <w:t xml:space="preserve">•  15. Strip mobile console.log statements from release builds (SEC-11).</w:t>
      </w:r>
    </w:p>
    <w:p>
      <w:pPr>
        <w:pBdr>
          <w:bottom w:val="single" w:sz="8" w:space="1" w:color="D9D9D9"/>
        </w:pBdr>
        <w:spacing w:before="120" w:after="120"/>
      </w:pPr>
    </w:p>
    <w:p>
      <w:r>
        <w:t xml:space="preserve">Report compiled and certified by Senior Mobile QA &amp; ASP.NET Core Security Engineering Team.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62626"/>
      </w:rPr>
    </w:rPrDefault>
  </w:docDefaults>
  <w:style w:type="paragraph" w:styleId="Title">
    <w:name w:val="Title"/>
    <w:pPr>
      <w:spacing w:before="240" w:after="120"/>
    </w:pPr>
    <w:rPr>
      <w:rFonts w:ascii="Segoe UI" w:hAnsi="Segoe UI"/>
      <w:b/>
      <w:sz w:val="48"/>
      <w:color w:val="1F4E79"/>
    </w:rPr>
  </w:style>
  <w:style w:type="paragraph" w:styleId="Subtitle">
    <w:name w:val="Subtitle"/>
    <w:pPr>
      <w:spacing w:before="0" w:after="240"/>
    </w:pPr>
    <w:rPr>
      <w:rFonts w:ascii="Segoe UI" w:hAnsi="Segoe UI"/>
      <w:i/>
      <w:sz w:val="26"/>
      <w:color w:val="595959"/>
    </w:rPr>
  </w:style>
  <w:style w:type="paragraph" w:styleId="Heading1">
    <w:name w:val="heading 1"/>
    <w:pPr>
      <w:spacing w:before="360" w:after="120"/>
    </w:pPr>
    <w:rPr>
      <w:rFonts w:ascii="Segoe UI" w:hAnsi="Segoe UI"/>
      <w:b/>
      <w:sz w:val="32"/>
      <w:color w:val="1F4E79"/>
    </w:rPr>
  </w:style>
  <w:style w:type="paragraph" w:styleId="Heading2">
    <w:name w:val="heading 2"/>
    <w:pPr>
      <w:spacing w:before="240" w:after="80"/>
    </w:pPr>
    <w:rPr>
      <w:rFonts w:ascii="Segoe UI" w:hAnsi="Segoe UI"/>
      <w:b/>
      <w:sz w:val="26"/>
      <w:color w:val="2F5597"/>
    </w:rPr>
  </w:style>
  <w:style w:type="paragraph" w:styleId="Heading3">
    <w:name w:val="heading 3"/>
    <w:pPr>
      <w:spacing w:before="180" w:after="60"/>
    </w:pPr>
    <w:rPr>
      <w:rFonts w:ascii="Segoe UI" w:hAnsi="Segoe UI"/>
      <w:b/>
      <w:sz w:val="22"/>
      <w:color w:val="1F4E79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