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435E" w14:textId="77777777" w:rsidR="00B51968" w:rsidRPr="00F270E2" w:rsidRDefault="00B51968" w:rsidP="00B51968">
      <w:pPr>
        <w:pBdr>
          <w:bottom w:val="single" w:sz="6" w:space="0" w:color="CFCFCF"/>
        </w:pBdr>
        <w:tabs>
          <w:tab w:val="num" w:pos="720"/>
        </w:tabs>
        <w:spacing w:before="100" w:beforeAutospacing="1" w:after="100" w:afterAutospacing="1" w:line="360" w:lineRule="auto"/>
        <w:ind w:left="720" w:hanging="360"/>
        <w:jc w:val="both"/>
        <w:outlineLvl w:val="1"/>
        <w:rPr>
          <w:rFonts w:ascii="Bookman Old Style" w:hAnsi="Bookman Old Style"/>
          <w:b/>
          <w:sz w:val="24"/>
          <w:szCs w:val="24"/>
          <w:u w:val="single"/>
        </w:rPr>
      </w:pPr>
      <w:r>
        <w:rPr>
          <w:rFonts w:ascii="Bookman Old Style" w:hAnsi="Bookman Old Style"/>
          <w:sz w:val="24"/>
          <w:szCs w:val="24"/>
        </w:rPr>
        <w:t xml:space="preserve">                                              </w:t>
      </w:r>
      <w:r w:rsidRPr="00F270E2">
        <w:rPr>
          <w:rFonts w:ascii="Bookman Old Style" w:hAnsi="Bookman Old Style"/>
          <w:b/>
          <w:sz w:val="24"/>
          <w:szCs w:val="24"/>
          <w:u w:val="single"/>
        </w:rPr>
        <w:t>TERMS OF USE</w:t>
      </w:r>
    </w:p>
    <w:p w14:paraId="0D504A96" w14:textId="77777777" w:rsidR="00B51968" w:rsidRPr="00A24FD6" w:rsidRDefault="00B51968" w:rsidP="00B51968">
      <w:pPr>
        <w:pBdr>
          <w:bottom w:val="single" w:sz="6" w:space="0" w:color="CFCFCF"/>
        </w:pBdr>
        <w:tabs>
          <w:tab w:val="num" w:pos="720"/>
        </w:tabs>
        <w:spacing w:before="100" w:beforeAutospacing="1" w:after="100" w:afterAutospacing="1" w:line="360" w:lineRule="auto"/>
        <w:ind w:left="360"/>
        <w:jc w:val="both"/>
        <w:outlineLvl w:val="1"/>
        <w:rPr>
          <w:rFonts w:ascii="Bookman Old Style" w:hAnsi="Bookman Old Style"/>
          <w:sz w:val="24"/>
          <w:szCs w:val="24"/>
        </w:rPr>
      </w:pPr>
      <w:r w:rsidRPr="00A24FD6">
        <w:rPr>
          <w:rFonts w:ascii="Bookman Old Style" w:hAnsi="Bookman Old Style"/>
          <w:sz w:val="24"/>
          <w:szCs w:val="24"/>
        </w:rPr>
        <w:t>We value the trust you place in VIPAR. That is why we insist upon your reading these Terms of Use carefully. The Terms of Use and polic</w:t>
      </w:r>
      <w:r>
        <w:rPr>
          <w:rFonts w:ascii="Bookman Old Style" w:hAnsi="Bookman Old Style"/>
          <w:sz w:val="24"/>
          <w:szCs w:val="24"/>
        </w:rPr>
        <w:t>y</w:t>
      </w:r>
      <w:r w:rsidRPr="00A24FD6">
        <w:rPr>
          <w:rFonts w:ascii="Bookman Old Style" w:hAnsi="Bookman Old Style"/>
          <w:sz w:val="24"/>
          <w:szCs w:val="24"/>
        </w:rPr>
        <w:t xml:space="preserve"> about Privacy</w:t>
      </w:r>
      <w:r>
        <w:rPr>
          <w:rFonts w:ascii="Bookman Old Style" w:hAnsi="Bookman Old Style"/>
          <w:sz w:val="24"/>
          <w:szCs w:val="24"/>
        </w:rPr>
        <w:t xml:space="preserve"> </w:t>
      </w:r>
      <w:r w:rsidRPr="00A24FD6">
        <w:rPr>
          <w:rFonts w:ascii="Bookman Old Style" w:hAnsi="Bookman Old Style"/>
          <w:sz w:val="24"/>
          <w:szCs w:val="24"/>
        </w:rPr>
        <w:t>together shall form the entire Terms of Use.</w:t>
      </w:r>
    </w:p>
    <w:p w14:paraId="5C4A235F"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Introduction</w:t>
      </w:r>
    </w:p>
    <w:p w14:paraId="233BED46" w14:textId="77777777" w:rsidR="00B51968" w:rsidRPr="00B51968"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B51968">
        <w:rPr>
          <w:rFonts w:ascii="Bookman Old Style" w:eastAsia="Times New Roman" w:hAnsi="Bookman Old Style" w:cs="Segoe UI"/>
          <w:b/>
          <w:bCs/>
          <w:sz w:val="24"/>
          <w:szCs w:val="24"/>
          <w:lang w:eastAsia="en-IN"/>
        </w:rPr>
        <w:t>1.1 Contract</w:t>
      </w:r>
    </w:p>
    <w:p w14:paraId="4D0A5046" w14:textId="39494F96" w:rsidR="00B51968"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B51968">
        <w:rPr>
          <w:rFonts w:ascii="Bookman Old Style" w:eastAsia="Times New Roman" w:hAnsi="Bookman Old Style" w:cs="Segoe UI"/>
          <w:sz w:val="24"/>
          <w:szCs w:val="24"/>
          <w:lang w:eastAsia="en-IN"/>
        </w:rPr>
        <w:t xml:space="preserve">These terms of use, read together with the (i) Privacy Policy and (ii) Disclaimer constitute a legal and binding agreement between you and VIPAR, a Proprietary concern, having its registered office at </w:t>
      </w:r>
      <w:r w:rsidR="00A723CD">
        <w:rPr>
          <w:rFonts w:ascii="Bookman Old Style" w:eastAsia="Times New Roman" w:hAnsi="Bookman Old Style" w:cs="Segoe UI"/>
          <w:sz w:val="24"/>
          <w:szCs w:val="24"/>
          <w:lang w:eastAsia="en-IN"/>
        </w:rPr>
        <w:t>1190/1, 4</w:t>
      </w:r>
      <w:r w:rsidR="00A723CD" w:rsidRPr="00A723CD">
        <w:rPr>
          <w:rFonts w:ascii="Bookman Old Style" w:eastAsia="Times New Roman" w:hAnsi="Bookman Old Style" w:cs="Segoe UI"/>
          <w:sz w:val="24"/>
          <w:szCs w:val="24"/>
          <w:vertAlign w:val="superscript"/>
          <w:lang w:eastAsia="en-IN"/>
        </w:rPr>
        <w:t>th</w:t>
      </w:r>
      <w:r w:rsidR="00A723CD">
        <w:rPr>
          <w:rFonts w:ascii="Bookman Old Style" w:eastAsia="Times New Roman" w:hAnsi="Bookman Old Style" w:cs="Segoe UI"/>
          <w:sz w:val="24"/>
          <w:szCs w:val="24"/>
          <w:lang w:eastAsia="en-IN"/>
        </w:rPr>
        <w:t xml:space="preserve"> Floor, 22</w:t>
      </w:r>
      <w:r w:rsidR="00A723CD" w:rsidRPr="00A723CD">
        <w:rPr>
          <w:rFonts w:ascii="Bookman Old Style" w:eastAsia="Times New Roman" w:hAnsi="Bookman Old Style" w:cs="Segoe UI"/>
          <w:sz w:val="24"/>
          <w:szCs w:val="24"/>
          <w:vertAlign w:val="superscript"/>
          <w:lang w:eastAsia="en-IN"/>
        </w:rPr>
        <w:t>nd</w:t>
      </w:r>
      <w:r w:rsidR="00A723CD">
        <w:rPr>
          <w:rFonts w:ascii="Bookman Old Style" w:eastAsia="Times New Roman" w:hAnsi="Bookman Old Style" w:cs="Segoe UI"/>
          <w:sz w:val="24"/>
          <w:szCs w:val="24"/>
          <w:lang w:eastAsia="en-IN"/>
        </w:rPr>
        <w:t xml:space="preserve"> cross road, HSR Layout, Sector-3, Be</w:t>
      </w:r>
      <w:r w:rsidRPr="00B51968">
        <w:rPr>
          <w:rFonts w:ascii="Bookman Old Style" w:eastAsia="Times New Roman" w:hAnsi="Bookman Old Style" w:cs="Segoe UI"/>
          <w:sz w:val="24"/>
          <w:szCs w:val="24"/>
          <w:lang w:eastAsia="en-IN"/>
        </w:rPr>
        <w:t>ngaluru - 5</w:t>
      </w:r>
      <w:r w:rsidR="00A723CD">
        <w:rPr>
          <w:rFonts w:ascii="Bookman Old Style" w:eastAsia="Times New Roman" w:hAnsi="Bookman Old Style" w:cs="Segoe UI"/>
          <w:sz w:val="24"/>
          <w:szCs w:val="24"/>
          <w:lang w:eastAsia="en-IN"/>
        </w:rPr>
        <w:t>6</w:t>
      </w:r>
      <w:r w:rsidRPr="00B51968">
        <w:rPr>
          <w:rFonts w:ascii="Bookman Old Style" w:eastAsia="Times New Roman" w:hAnsi="Bookman Old Style" w:cs="Segoe UI"/>
          <w:sz w:val="24"/>
          <w:szCs w:val="24"/>
          <w:lang w:eastAsia="en-IN"/>
        </w:rPr>
        <w:t>0</w:t>
      </w:r>
      <w:r w:rsidR="00A723CD">
        <w:rPr>
          <w:rFonts w:ascii="Bookman Old Style" w:eastAsia="Times New Roman" w:hAnsi="Bookman Old Style" w:cs="Segoe UI"/>
          <w:sz w:val="24"/>
          <w:szCs w:val="24"/>
          <w:lang w:eastAsia="en-IN"/>
        </w:rPr>
        <w:t>1</w:t>
      </w:r>
      <w:r w:rsidRPr="00B51968">
        <w:rPr>
          <w:rFonts w:ascii="Bookman Old Style" w:eastAsia="Times New Roman" w:hAnsi="Bookman Old Style" w:cs="Segoe UI"/>
          <w:sz w:val="24"/>
          <w:szCs w:val="24"/>
          <w:lang w:eastAsia="en-IN"/>
        </w:rPr>
        <w:t>0</w:t>
      </w:r>
      <w:r w:rsidR="00A723CD">
        <w:rPr>
          <w:rFonts w:ascii="Bookman Old Style" w:eastAsia="Times New Roman" w:hAnsi="Bookman Old Style" w:cs="Segoe UI"/>
          <w:sz w:val="24"/>
          <w:szCs w:val="24"/>
          <w:lang w:eastAsia="en-IN"/>
        </w:rPr>
        <w:t>2</w:t>
      </w:r>
      <w:r w:rsidRPr="00B51968">
        <w:rPr>
          <w:rFonts w:ascii="Bookman Old Style" w:eastAsia="Times New Roman" w:hAnsi="Bookman Old Style" w:cs="Segoe UI"/>
          <w:sz w:val="24"/>
          <w:szCs w:val="24"/>
          <w:lang w:eastAsia="en-IN"/>
        </w:rPr>
        <w:t xml:space="preserve"> ("VIPAR").</w:t>
      </w:r>
      <w:r w:rsidR="00B167E0">
        <w:rPr>
          <w:rFonts w:ascii="Bookman Old Style" w:eastAsia="Times New Roman" w:hAnsi="Bookman Old Style" w:cs="Segoe UI"/>
          <w:sz w:val="24"/>
          <w:szCs w:val="24"/>
          <w:lang w:eastAsia="en-IN"/>
        </w:rPr>
        <w:t xml:space="preserve"> </w:t>
      </w:r>
      <w:r w:rsidRPr="00B51968">
        <w:rPr>
          <w:rFonts w:ascii="Bookman Old Style" w:eastAsia="Times New Roman" w:hAnsi="Bookman Old Style" w:cs="Segoe UI"/>
          <w:sz w:val="24"/>
          <w:szCs w:val="24"/>
          <w:lang w:eastAsia="en-IN"/>
        </w:rPr>
        <w:t>When you use our Services, you agree to all of these terms.</w:t>
      </w:r>
    </w:p>
    <w:p w14:paraId="1FB66FF6" w14:textId="69E3CA7A"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B51968">
        <w:rPr>
          <w:rFonts w:ascii="Bookman Old Style" w:eastAsia="Times New Roman" w:hAnsi="Bookman Old Style" w:cs="Segoe UI"/>
          <w:sz w:val="24"/>
          <w:szCs w:val="24"/>
          <w:lang w:eastAsia="en-IN"/>
        </w:rPr>
        <w:t>You agree that by clicking “</w:t>
      </w:r>
      <w:r w:rsidR="000D4C65">
        <w:rPr>
          <w:rFonts w:ascii="Bookman Old Style" w:eastAsia="Times New Roman" w:hAnsi="Bookman Old Style" w:cs="Segoe UI"/>
          <w:sz w:val="24"/>
          <w:szCs w:val="24"/>
          <w:lang w:eastAsia="en-IN"/>
        </w:rPr>
        <w:t>Register</w:t>
      </w:r>
      <w:r w:rsidRPr="00B51968">
        <w:rPr>
          <w:rFonts w:ascii="Bookman Old Style" w:eastAsia="Times New Roman" w:hAnsi="Bookman Old Style" w:cs="Segoe UI"/>
          <w:sz w:val="24"/>
          <w:szCs w:val="24"/>
          <w:lang w:eastAsia="en-IN"/>
        </w:rPr>
        <w:t>”, Join Pro</w:t>
      </w:r>
      <w:r w:rsidR="000D4C65">
        <w:rPr>
          <w:rFonts w:ascii="Bookman Old Style" w:eastAsia="Times New Roman" w:hAnsi="Bookman Old Style" w:cs="Segoe UI"/>
          <w:sz w:val="24"/>
          <w:szCs w:val="24"/>
          <w:lang w:eastAsia="en-IN"/>
        </w:rPr>
        <w:t>chure</w:t>
      </w:r>
      <w:r w:rsidRPr="00B51968">
        <w:rPr>
          <w:rFonts w:ascii="Bookman Old Style" w:eastAsia="Times New Roman" w:hAnsi="Bookman Old Style" w:cs="Segoe UI"/>
          <w:sz w:val="24"/>
          <w:szCs w:val="24"/>
          <w:lang w:eastAsia="en-IN"/>
        </w:rPr>
        <w:t>”, “Sign Up”</w:t>
      </w:r>
      <w:r w:rsidR="000D4C65">
        <w:rPr>
          <w:rFonts w:ascii="Bookman Old Style" w:eastAsia="Times New Roman" w:hAnsi="Bookman Old Style" w:cs="Segoe UI"/>
          <w:sz w:val="24"/>
          <w:szCs w:val="24"/>
          <w:lang w:eastAsia="en-IN"/>
        </w:rPr>
        <w:t>, “Get Started”</w:t>
      </w:r>
      <w:r w:rsidRPr="00B51968">
        <w:rPr>
          <w:rFonts w:ascii="Bookman Old Style" w:eastAsia="Times New Roman" w:hAnsi="Bookman Old Style" w:cs="Segoe UI"/>
          <w:sz w:val="24"/>
          <w:szCs w:val="24"/>
          <w:lang w:eastAsia="en-IN"/>
        </w:rPr>
        <w:t xml:space="preserve"> or similar, registering, accessing or using our services</w:t>
      </w:r>
      <w:r w:rsidRPr="00E6488B">
        <w:rPr>
          <w:rFonts w:ascii="Bookman Old Style" w:eastAsia="Times New Roman" w:hAnsi="Bookman Old Style" w:cs="Segoe UI"/>
          <w:sz w:val="24"/>
          <w:szCs w:val="24"/>
          <w:lang w:eastAsia="en-IN"/>
        </w:rPr>
        <w:t xml:space="preserve"> (described below), you are agreeing to enter into a legally binding contract with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(even if you are using our Services on behalf of a company). If you do not agree to this contract (“Contract” or “User Agreement”), do not click “Join Now” (or similar) and do not access or otherwise use any of our Services. If you wish to terminate this contract, at any time you can do so by closing your account and no longer accessing or using our Services.</w:t>
      </w:r>
    </w:p>
    <w:p w14:paraId="34F204BD"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Services</w:t>
      </w:r>
    </w:p>
    <w:p w14:paraId="43AC8E5E" w14:textId="3F9D4D7C"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 xml:space="preserve">This Contract applies to </w:t>
      </w:r>
      <w:r>
        <w:rPr>
          <w:rFonts w:ascii="Bookman Old Style" w:eastAsia="Times New Roman" w:hAnsi="Bookman Old Style" w:cs="Segoe UI"/>
          <w:sz w:val="24"/>
          <w:szCs w:val="24"/>
          <w:lang w:eastAsia="en-IN"/>
        </w:rPr>
        <w:t>www.PRO</w:t>
      </w:r>
      <w:r w:rsidR="000D4C65">
        <w:rPr>
          <w:rFonts w:ascii="Bookman Old Style" w:eastAsia="Times New Roman" w:hAnsi="Bookman Old Style" w:cs="Segoe UI"/>
          <w:sz w:val="24"/>
          <w:szCs w:val="24"/>
          <w:lang w:eastAsia="en-IN"/>
        </w:rPr>
        <w:t>CHURE.</w:t>
      </w:r>
      <w:r w:rsidR="00A723CD">
        <w:rPr>
          <w:rFonts w:ascii="Bookman Old Style" w:eastAsia="Times New Roman" w:hAnsi="Bookman Old Style" w:cs="Segoe UI"/>
          <w:sz w:val="24"/>
          <w:szCs w:val="24"/>
          <w:lang w:eastAsia="en-IN"/>
        </w:rPr>
        <w:t>app</w:t>
      </w:r>
      <w:r w:rsidRPr="00E6488B">
        <w:rPr>
          <w:rFonts w:ascii="Bookman Old Style" w:eastAsia="Times New Roman" w:hAnsi="Bookman Old Style" w:cs="Segoe UI"/>
          <w:sz w:val="24"/>
          <w:szCs w:val="24"/>
          <w:lang w:eastAsia="en-IN"/>
        </w:rPr>
        <w:t>, VIPAR-branded apps, and other VIPAR-related sites, apps, communications and other services that state that they are offered under this Contract (“Services”), including the offsite collection of data for those Services, such as our ads and the “Apply with VIPAR” and “Share with VIPAR” plugins. Registered users of our Services are “Members</w:t>
      </w:r>
      <w:r w:rsidRPr="00A25851">
        <w:rPr>
          <w:rFonts w:ascii="Bookman Old Style" w:eastAsia="Times New Roman" w:hAnsi="Bookman Old Style" w:cs="Segoe UI"/>
          <w:sz w:val="24"/>
          <w:szCs w:val="24"/>
          <w:lang w:eastAsia="en-IN"/>
        </w:rPr>
        <w:t>”.</w:t>
      </w:r>
    </w:p>
    <w:p w14:paraId="4DDE7F78"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lastRenderedPageBreak/>
        <w:t xml:space="preserve">As a Member of our Services, the collection, use and sharing of your personal data is subject to </w:t>
      </w:r>
      <w:r>
        <w:rPr>
          <w:rFonts w:ascii="Bookman Old Style" w:eastAsia="Times New Roman" w:hAnsi="Bookman Old Style" w:cs="Segoe UI"/>
          <w:sz w:val="24"/>
          <w:szCs w:val="24"/>
          <w:lang w:eastAsia="en-IN"/>
        </w:rPr>
        <w:t>our privacy policy</w:t>
      </w:r>
      <w:r w:rsidRPr="00E6488B">
        <w:rPr>
          <w:rFonts w:ascii="Bookman Old Style" w:eastAsia="Times New Roman" w:hAnsi="Bookman Old Style" w:cs="Segoe UI"/>
          <w:sz w:val="24"/>
          <w:szCs w:val="24"/>
          <w:lang w:eastAsia="en-IN"/>
        </w:rPr>
        <w:t> and other documents referenced in this Privacy Policy and updates.</w:t>
      </w:r>
    </w:p>
    <w:p w14:paraId="6BCCF7D5"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 xml:space="preserve">1.2 Members </w:t>
      </w:r>
    </w:p>
    <w:p w14:paraId="314C8D08"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When you register and join the VIPAR</w:t>
      </w:r>
      <w:r>
        <w:rPr>
          <w:rFonts w:ascii="Bookman Old Style" w:eastAsia="Times New Roman" w:hAnsi="Bookman Old Style" w:cs="Segoe UI"/>
          <w:sz w:val="24"/>
          <w:szCs w:val="24"/>
          <w:lang w:eastAsia="en-IN"/>
        </w:rPr>
        <w:t xml:space="preserve"> s</w:t>
      </w:r>
      <w:r w:rsidRPr="00E6488B">
        <w:rPr>
          <w:rFonts w:ascii="Bookman Old Style" w:eastAsia="Times New Roman" w:hAnsi="Bookman Old Style" w:cs="Segoe UI"/>
          <w:sz w:val="24"/>
          <w:szCs w:val="24"/>
          <w:lang w:eastAsia="en-IN"/>
        </w:rPr>
        <w:t xml:space="preserve">ervices, you become a member. </w:t>
      </w:r>
    </w:p>
    <w:p w14:paraId="60CB400D"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1.3 Change</w:t>
      </w:r>
    </w:p>
    <w:p w14:paraId="70650BE2"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We may modify this Contract</w:t>
      </w:r>
      <w:r>
        <w:rPr>
          <w:rFonts w:ascii="Bookman Old Style" w:eastAsia="Times New Roman" w:hAnsi="Bookman Old Style" w:cs="Segoe UI"/>
          <w:sz w:val="24"/>
          <w:szCs w:val="24"/>
          <w:lang w:eastAsia="en-IN"/>
        </w:rPr>
        <w:t xml:space="preserve"> and our </w:t>
      </w:r>
      <w:r w:rsidRPr="00E6488B">
        <w:rPr>
          <w:rFonts w:ascii="Bookman Old Style" w:eastAsia="Times New Roman" w:hAnsi="Bookman Old Style" w:cs="Segoe UI"/>
          <w:sz w:val="24"/>
          <w:szCs w:val="24"/>
          <w:lang w:eastAsia="en-IN"/>
        </w:rPr>
        <w:t>Privacy Policy from time to time. If we make material changes to it, we will provide you notice through our Services, or by other means, to provide you the opportunity to review the changes before they become effective. We agree that changes cannot be retroactive. If you object to any changes, you may </w:t>
      </w:r>
      <w:hyperlink r:id="rId5" w:tgtFrame="_self" w:history="1">
        <w:r w:rsidRPr="00783BA0">
          <w:rPr>
            <w:rFonts w:ascii="Bookman Old Style" w:eastAsia="Times New Roman" w:hAnsi="Bookman Old Style" w:cs="Segoe UI"/>
            <w:sz w:val="24"/>
            <w:szCs w:val="24"/>
            <w:lang w:eastAsia="en-IN"/>
          </w:rPr>
          <w:t>close your account</w:t>
        </w:r>
      </w:hyperlink>
      <w:r w:rsidRPr="00E6488B">
        <w:rPr>
          <w:rFonts w:ascii="Bookman Old Style" w:eastAsia="Times New Roman" w:hAnsi="Bookman Old Style" w:cs="Segoe UI"/>
          <w:sz w:val="24"/>
          <w:szCs w:val="24"/>
          <w:lang w:eastAsia="en-IN"/>
        </w:rPr>
        <w:t>. Your continued use of our Services after we publish or send a notice about our changes to these terms means that you are consenting to the updated terms as of their effective date.</w:t>
      </w:r>
    </w:p>
    <w:p w14:paraId="6F85E325"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Obligations</w:t>
      </w:r>
    </w:p>
    <w:p w14:paraId="7E6800FE"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2.1 Service Eligibility</w:t>
      </w:r>
    </w:p>
    <w:p w14:paraId="76FB0888" w14:textId="4D997E86"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 xml:space="preserve">The </w:t>
      </w:r>
      <w:r w:rsidR="00A723CD">
        <w:rPr>
          <w:rFonts w:ascii="Bookman Old Style" w:eastAsia="Times New Roman" w:hAnsi="Bookman Old Style" w:cs="Segoe UI"/>
          <w:sz w:val="24"/>
          <w:szCs w:val="24"/>
          <w:lang w:eastAsia="en-IN"/>
        </w:rPr>
        <w:t xml:space="preserve">Membership </w:t>
      </w:r>
      <w:r w:rsidRPr="00E6488B">
        <w:rPr>
          <w:rFonts w:ascii="Bookman Old Style" w:eastAsia="Times New Roman" w:hAnsi="Bookman Old Style" w:cs="Segoe UI"/>
          <w:sz w:val="24"/>
          <w:szCs w:val="24"/>
          <w:lang w:eastAsia="en-IN"/>
        </w:rPr>
        <w:t xml:space="preserve">Services are </w:t>
      </w:r>
      <w:r w:rsidR="00A723CD">
        <w:rPr>
          <w:rFonts w:ascii="Bookman Old Style" w:eastAsia="Times New Roman" w:hAnsi="Bookman Old Style" w:cs="Segoe UI"/>
          <w:sz w:val="24"/>
          <w:szCs w:val="24"/>
          <w:lang w:eastAsia="en-IN"/>
        </w:rPr>
        <w:t>NOT</w:t>
      </w:r>
      <w:r w:rsidRPr="00E6488B">
        <w:rPr>
          <w:rFonts w:ascii="Bookman Old Style" w:eastAsia="Times New Roman" w:hAnsi="Bookman Old Style" w:cs="Segoe UI"/>
          <w:sz w:val="24"/>
          <w:szCs w:val="24"/>
          <w:lang w:eastAsia="en-IN"/>
        </w:rPr>
        <w:t xml:space="preserve"> for use by anyone under the age of 1</w:t>
      </w:r>
      <w:r w:rsidR="00A723CD">
        <w:rPr>
          <w:rFonts w:ascii="Bookman Old Style" w:eastAsia="Times New Roman" w:hAnsi="Bookman Old Style" w:cs="Segoe UI"/>
          <w:sz w:val="24"/>
          <w:szCs w:val="24"/>
          <w:lang w:eastAsia="en-IN"/>
        </w:rPr>
        <w:t>8</w:t>
      </w:r>
      <w:r w:rsidRPr="00E6488B">
        <w:rPr>
          <w:rFonts w:ascii="Bookman Old Style" w:eastAsia="Times New Roman" w:hAnsi="Bookman Old Style" w:cs="Segoe UI"/>
          <w:sz w:val="24"/>
          <w:szCs w:val="24"/>
          <w:lang w:eastAsia="en-IN"/>
        </w:rPr>
        <w:t>.</w:t>
      </w:r>
    </w:p>
    <w:p w14:paraId="178337C7"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To use the Services, you agree that: (1) you must be the </w:t>
      </w:r>
      <w:hyperlink r:id="rId6" w:anchor="key-terms-2" w:tgtFrame="_self" w:history="1">
        <w:r w:rsidRPr="00783BA0">
          <w:rPr>
            <w:rFonts w:ascii="Bookman Old Style" w:eastAsia="Times New Roman" w:hAnsi="Bookman Old Style" w:cs="Segoe UI"/>
            <w:sz w:val="24"/>
            <w:szCs w:val="24"/>
            <w:lang w:eastAsia="en-IN"/>
          </w:rPr>
          <w:t>"Minimum Age"</w:t>
        </w:r>
      </w:hyperlink>
      <w:r w:rsidRPr="00E6488B">
        <w:rPr>
          <w:rFonts w:ascii="Bookman Old Style" w:eastAsia="Times New Roman" w:hAnsi="Bookman Old Style" w:cs="Segoe UI"/>
          <w:sz w:val="24"/>
          <w:szCs w:val="24"/>
          <w:lang w:eastAsia="en-IN"/>
        </w:rPr>
        <w:t>(described below) or older; (2) you will only have one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account, which must be in your real name; and (3) you are not already restricted by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from using the Services. Creating an account with false information is a violation of our terms, including accounts registered on behalf of others or persons under the age of 1</w:t>
      </w:r>
      <w:r>
        <w:rPr>
          <w:rFonts w:ascii="Bookman Old Style" w:eastAsia="Times New Roman" w:hAnsi="Bookman Old Style" w:cs="Segoe UI"/>
          <w:sz w:val="24"/>
          <w:szCs w:val="24"/>
          <w:lang w:eastAsia="en-IN"/>
        </w:rPr>
        <w:t>8</w:t>
      </w:r>
      <w:r w:rsidRPr="00E6488B">
        <w:rPr>
          <w:rFonts w:ascii="Bookman Old Style" w:eastAsia="Times New Roman" w:hAnsi="Bookman Old Style" w:cs="Segoe UI"/>
          <w:sz w:val="24"/>
          <w:szCs w:val="24"/>
          <w:lang w:eastAsia="en-IN"/>
        </w:rPr>
        <w:t>.</w:t>
      </w:r>
    </w:p>
    <w:p w14:paraId="1FFF9633"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“Minimum Age” means 1</w:t>
      </w:r>
      <w:r>
        <w:rPr>
          <w:rFonts w:ascii="Bookman Old Style" w:eastAsia="Times New Roman" w:hAnsi="Bookman Old Style" w:cs="Segoe UI"/>
          <w:sz w:val="24"/>
          <w:szCs w:val="24"/>
          <w:lang w:eastAsia="en-IN"/>
        </w:rPr>
        <w:t>8</w:t>
      </w:r>
      <w:r w:rsidRPr="00E6488B">
        <w:rPr>
          <w:rFonts w:ascii="Bookman Old Style" w:eastAsia="Times New Roman" w:hAnsi="Bookman Old Style" w:cs="Segoe UI"/>
          <w:sz w:val="24"/>
          <w:szCs w:val="24"/>
          <w:lang w:eastAsia="en-IN"/>
        </w:rPr>
        <w:t xml:space="preserve"> years old. However, if law requires that you must be older in order for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 xml:space="preserve">to lawfully provide the Services to </w:t>
      </w:r>
      <w:r w:rsidRPr="00E6488B">
        <w:rPr>
          <w:rFonts w:ascii="Bookman Old Style" w:eastAsia="Times New Roman" w:hAnsi="Bookman Old Style" w:cs="Segoe UI"/>
          <w:sz w:val="24"/>
          <w:szCs w:val="24"/>
          <w:lang w:eastAsia="en-IN"/>
        </w:rPr>
        <w:lastRenderedPageBreak/>
        <w:t>you without parental consent (including using of your personal data) then the Minimum Age is such older age.</w:t>
      </w:r>
    </w:p>
    <w:p w14:paraId="2B31F241"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2.2 Your Account</w:t>
      </w:r>
    </w:p>
    <w:p w14:paraId="36276548"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Members are account holders. You agree to: (1) use a strong password and keep it confidential; (2) not transfer any part of your account (e.g., connections) and (3) follow the law and our list of Dos and Don’ts. You are responsible for anything that happens through your account unless you close it or report misuse.</w:t>
      </w:r>
    </w:p>
    <w:p w14:paraId="20654171"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2.3 Payment</w:t>
      </w:r>
    </w:p>
    <w:p w14:paraId="678C4E0F"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Pr>
          <w:rFonts w:ascii="Bookman Old Style" w:eastAsia="Times New Roman" w:hAnsi="Bookman Old Style" w:cs="Segoe UI"/>
          <w:sz w:val="24"/>
          <w:szCs w:val="24"/>
          <w:lang w:eastAsia="en-IN"/>
        </w:rPr>
        <w:t>When</w:t>
      </w:r>
      <w:r w:rsidRPr="00E6488B">
        <w:rPr>
          <w:rFonts w:ascii="Bookman Old Style" w:eastAsia="Times New Roman" w:hAnsi="Bookman Old Style" w:cs="Segoe UI"/>
          <w:sz w:val="24"/>
          <w:szCs w:val="24"/>
          <w:lang w:eastAsia="en-IN"/>
        </w:rPr>
        <w:t xml:space="preserve"> you buy any of our paid Services (“Premium Services”), you agree to pay us the applicable fees and taxes and to </w:t>
      </w:r>
      <w:hyperlink r:id="rId7" w:tgtFrame="_self" w:history="1">
        <w:r w:rsidRPr="008261A5">
          <w:rPr>
            <w:rFonts w:ascii="Bookman Old Style" w:eastAsia="Times New Roman" w:hAnsi="Bookman Old Style" w:cs="Segoe UI"/>
            <w:sz w:val="24"/>
            <w:szCs w:val="24"/>
            <w:lang w:eastAsia="en-IN"/>
          </w:rPr>
          <w:t>additional terms</w:t>
        </w:r>
      </w:hyperlink>
      <w:r w:rsidRPr="00E6488B">
        <w:rPr>
          <w:rFonts w:ascii="Bookman Old Style" w:eastAsia="Times New Roman" w:hAnsi="Bookman Old Style" w:cs="Segoe UI"/>
          <w:sz w:val="24"/>
          <w:szCs w:val="24"/>
          <w:lang w:eastAsia="en-IN"/>
        </w:rPr>
        <w:t> specific to the paid Services. Failure to pay these fees will result in the termination of your paid Services. Also, you agree that:</w:t>
      </w:r>
    </w:p>
    <w:p w14:paraId="0C9B96A1"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Your purchase may be subject to foreign exchange fees or differences in prices based on location (e.g. exchange rates).</w:t>
      </w:r>
    </w:p>
    <w:p w14:paraId="1DA5B893" w14:textId="1CAFD013"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If you purchase a subscription, your payment method automatically will be charged at the start of each subscription period for the fees and taxes applicable to that period.</w:t>
      </w:r>
    </w:p>
    <w:p w14:paraId="79A6B27F"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We may calculate taxes payable by you based on the billing information that you provide us at the time of purchase.</w:t>
      </w:r>
    </w:p>
    <w:p w14:paraId="0B1A9CD7"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2.4 Notices and Messages</w:t>
      </w:r>
    </w:p>
    <w:p w14:paraId="16FF8A66"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You agree that we will provide notices and messages to you in the following ways: (1) within the Service, or (2) sent to the contact information you provided us (e.g., email, mobile number, physical address). You agree to keep your </w:t>
      </w:r>
      <w:hyperlink r:id="rId8" w:tgtFrame="_self" w:history="1">
        <w:r w:rsidRPr="008261A5">
          <w:rPr>
            <w:rFonts w:ascii="Bookman Old Style" w:eastAsia="Times New Roman" w:hAnsi="Bookman Old Style" w:cs="Segoe UI"/>
            <w:sz w:val="24"/>
            <w:szCs w:val="24"/>
            <w:lang w:eastAsia="en-IN"/>
          </w:rPr>
          <w:t>contact information</w:t>
        </w:r>
      </w:hyperlink>
      <w:r w:rsidRPr="00E6488B">
        <w:rPr>
          <w:rFonts w:ascii="Bookman Old Style" w:eastAsia="Times New Roman" w:hAnsi="Bookman Old Style" w:cs="Segoe UI"/>
          <w:sz w:val="24"/>
          <w:szCs w:val="24"/>
          <w:lang w:eastAsia="en-IN"/>
        </w:rPr>
        <w:t> up to date.</w:t>
      </w:r>
    </w:p>
    <w:p w14:paraId="646D178F"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2.5 Sharing</w:t>
      </w:r>
    </w:p>
    <w:p w14:paraId="482DC51B"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lastRenderedPageBreak/>
        <w:t>Our Services allow messaging and sharing of information in many ways, such as your profile, articles, group posts, links to news articles, job postings, messages and InMails. Information and content that you share or post may be seen by other Members, Visitors or others. Where we have made settings available, we will hono</w:t>
      </w:r>
      <w:r>
        <w:rPr>
          <w:rFonts w:ascii="Bookman Old Style" w:eastAsia="Times New Roman" w:hAnsi="Bookman Old Style" w:cs="Segoe UI"/>
          <w:sz w:val="24"/>
          <w:szCs w:val="24"/>
          <w:lang w:eastAsia="en-IN"/>
        </w:rPr>
        <w:t>u</w:t>
      </w:r>
      <w:r w:rsidRPr="00E6488B">
        <w:rPr>
          <w:rFonts w:ascii="Bookman Old Style" w:eastAsia="Times New Roman" w:hAnsi="Bookman Old Style" w:cs="Segoe UI"/>
          <w:sz w:val="24"/>
          <w:szCs w:val="24"/>
          <w:lang w:eastAsia="en-IN"/>
        </w:rPr>
        <w:t>r the choices you make about who can see content or information (e.g., message content to your addressees, sharing content only to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connections, restricting your profile visibility from search engines, or opting not to notify others of your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 xml:space="preserve">profile update). </w:t>
      </w:r>
    </w:p>
    <w:p w14:paraId="1EEF75D3"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We are not obligated to publish any information or content on our Service and can remove it with or without notice.</w:t>
      </w:r>
    </w:p>
    <w:p w14:paraId="6387F166"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Key terms </w:t>
      </w:r>
    </w:p>
    <w:p w14:paraId="7144B669"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Rights and Limits</w:t>
      </w:r>
    </w:p>
    <w:p w14:paraId="7416CA9C"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 xml:space="preserve">3.1. Your License to </w:t>
      </w:r>
      <w:r w:rsidRPr="00890246">
        <w:rPr>
          <w:rFonts w:ascii="Bookman Old Style" w:eastAsia="Times New Roman" w:hAnsi="Bookman Old Style" w:cs="Segoe UI"/>
          <w:b/>
          <w:bCs/>
          <w:sz w:val="24"/>
          <w:szCs w:val="24"/>
          <w:lang w:eastAsia="en-IN"/>
        </w:rPr>
        <w:t>VIPAR</w:t>
      </w:r>
    </w:p>
    <w:p w14:paraId="2967B53D"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As between you and VIPAR, you own the content and information that you submit or post to the Services, and you are only granting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and our </w:t>
      </w:r>
      <w:hyperlink r:id="rId9" w:anchor="key-terms-3" w:tgtFrame="_self" w:history="1">
        <w:r w:rsidRPr="00890246">
          <w:rPr>
            <w:rFonts w:ascii="Bookman Old Style" w:eastAsia="Times New Roman" w:hAnsi="Bookman Old Style" w:cs="Segoe UI"/>
            <w:sz w:val="24"/>
            <w:szCs w:val="24"/>
            <w:lang w:eastAsia="en-IN"/>
          </w:rPr>
          <w:t>affiliates</w:t>
        </w:r>
      </w:hyperlink>
      <w:r w:rsidRPr="00890246">
        <w:rPr>
          <w:rFonts w:ascii="Bookman Old Style" w:eastAsia="Times New Roman" w:hAnsi="Bookman Old Style" w:cs="Segoe UI"/>
          <w:sz w:val="24"/>
          <w:szCs w:val="24"/>
          <w:lang w:eastAsia="en-IN"/>
        </w:rPr>
        <w:t> </w:t>
      </w:r>
      <w:r w:rsidRPr="00E6488B">
        <w:rPr>
          <w:rFonts w:ascii="Bookman Old Style" w:eastAsia="Times New Roman" w:hAnsi="Bookman Old Style" w:cs="Segoe UI"/>
          <w:sz w:val="24"/>
          <w:szCs w:val="24"/>
          <w:lang w:eastAsia="en-IN"/>
        </w:rPr>
        <w:t>the following non-exclusive license:</w:t>
      </w:r>
    </w:p>
    <w:p w14:paraId="0AA0B4AA"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A worldwide, transferable and sub</w:t>
      </w:r>
      <w:r>
        <w:rPr>
          <w:rFonts w:ascii="Bookman Old Style" w:eastAsia="Times New Roman" w:hAnsi="Bookman Old Style" w:cs="Segoe UI"/>
          <w:sz w:val="24"/>
          <w:szCs w:val="24"/>
          <w:lang w:eastAsia="en-IN"/>
        </w:rPr>
        <w:t>-</w:t>
      </w:r>
      <w:r w:rsidRPr="00E6488B">
        <w:rPr>
          <w:rFonts w:ascii="Bookman Old Style" w:eastAsia="Times New Roman" w:hAnsi="Bookman Old Style" w:cs="Segoe UI"/>
          <w:sz w:val="24"/>
          <w:szCs w:val="24"/>
          <w:lang w:eastAsia="en-IN"/>
        </w:rPr>
        <w:t>licensable right to use, copy, modify, distribute, publish and process, information and content that you provide through our Services and the services of others, without any further consent, notice and/or compensation to you or others. These rights are limited in the following ways:</w:t>
      </w:r>
    </w:p>
    <w:p w14:paraId="523F8685"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You can end this license for specific content by deleting such content from the Services, or generally by closing your account, except (a) to the extent you shared it with others as part of the Service and they copied, re-shared it or stored it and (b) for the reasonable time it takes to remove from backup and other systems.</w:t>
      </w:r>
    </w:p>
    <w:p w14:paraId="6A186EF6"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lastRenderedPageBreak/>
        <w:t>We will not include your content in advertisements for the products and services of third parties to others without your separate consent (including sponsored content). However, we have the right, without payment to you or others, to serve ads near your content and information, and your </w:t>
      </w:r>
      <w:hyperlink r:id="rId10" w:anchor="key-terms-3" w:tgtFrame="_self" w:history="1">
        <w:r w:rsidRPr="007B705A">
          <w:rPr>
            <w:rFonts w:ascii="Bookman Old Style" w:eastAsia="Times New Roman" w:hAnsi="Bookman Old Style" w:cs="Segoe UI"/>
            <w:sz w:val="24"/>
            <w:szCs w:val="24"/>
            <w:lang w:eastAsia="en-IN"/>
          </w:rPr>
          <w:t>social actions</w:t>
        </w:r>
      </w:hyperlink>
      <w:r w:rsidRPr="00E6488B">
        <w:rPr>
          <w:rFonts w:ascii="Bookman Old Style" w:eastAsia="Times New Roman" w:hAnsi="Bookman Old Style" w:cs="Segoe UI"/>
          <w:sz w:val="24"/>
          <w:szCs w:val="24"/>
          <w:lang w:eastAsia="en-IN"/>
        </w:rPr>
        <w:t> may be visible and included with ads, as noted in the Privacy Policy. If you use a Service feature, we may mention that with your name or photo to promote that feature within our Services, subject to your settings.</w:t>
      </w:r>
    </w:p>
    <w:p w14:paraId="4665BA9E"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We will get your consent if we want to give others the right to publish your content beyond the Services. However, if you choose to share your post as "public, everyone or similar", we will enable a feature that allows other Members to embed that public post onto third-party services, and we enable search engines to make that public content findable though their services. </w:t>
      </w:r>
    </w:p>
    <w:p w14:paraId="47B524C7"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While we may edit and make format changes to your content (such as translating or transcribing it, modifying the size, layout or file type or removing metadata), we will not modify the meaning of your expression.</w:t>
      </w:r>
    </w:p>
    <w:p w14:paraId="0B50B6EB"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You and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agree that we may access, store, process and use any information and personal data that you provide in accordance with, the terms of the </w:t>
      </w:r>
      <w:hyperlink r:id="rId11" w:tgtFrame="_self" w:history="1">
        <w:r w:rsidRPr="007B705A">
          <w:rPr>
            <w:rFonts w:ascii="Bookman Old Style" w:eastAsia="Times New Roman" w:hAnsi="Bookman Old Style" w:cs="Segoe UI"/>
            <w:sz w:val="24"/>
            <w:szCs w:val="24"/>
            <w:lang w:eastAsia="en-IN"/>
          </w:rPr>
          <w:t>Privacy Policy</w:t>
        </w:r>
      </w:hyperlink>
      <w:r w:rsidRPr="007B705A">
        <w:rPr>
          <w:rFonts w:ascii="Bookman Old Style" w:eastAsia="Times New Roman" w:hAnsi="Bookman Old Style" w:cs="Segoe UI"/>
          <w:sz w:val="24"/>
          <w:szCs w:val="24"/>
          <w:lang w:eastAsia="en-IN"/>
        </w:rPr>
        <w:t> </w:t>
      </w:r>
      <w:r w:rsidRPr="00E6488B">
        <w:rPr>
          <w:rFonts w:ascii="Bookman Old Style" w:eastAsia="Times New Roman" w:hAnsi="Bookman Old Style" w:cs="Segoe UI"/>
          <w:sz w:val="24"/>
          <w:szCs w:val="24"/>
          <w:lang w:eastAsia="en-IN"/>
        </w:rPr>
        <w:t>and your choices (including settings).</w:t>
      </w:r>
    </w:p>
    <w:p w14:paraId="328619EE"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By submitting suggestions or other feedback regarding our Services to VIPAR, you agree that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can use and share (but does not have to) such feedback for any purpose without compensation to you.</w:t>
      </w:r>
    </w:p>
    <w:p w14:paraId="5D9DA104"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You agree to only provide content or information that does not violate the law nor anyone’s rights (including intellectual property rights). You also agree that your profile information will be truthful.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may be required by law to remove certain information or content in certain countries.</w:t>
      </w:r>
    </w:p>
    <w:p w14:paraId="03370354"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lastRenderedPageBreak/>
        <w:t>3.2 Service Availability</w:t>
      </w:r>
    </w:p>
    <w:p w14:paraId="70875E11"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We may change, suspend or discontinue any of our Services. We may also modify our prices effective prospectively upon reasonable notice to the extent allowed under the law.</w:t>
      </w:r>
    </w:p>
    <w:p w14:paraId="1430A6FF"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We don’t promise to store or keep showing any information and content that you’ve posted.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is not a storage service. You agree that we have no obligation to store, maintain or provide you a copy of any content or information that you or others provide, except to the extent required by applicable law and as noted in our Privacy Policy.</w:t>
      </w:r>
    </w:p>
    <w:p w14:paraId="29832F93"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3.3 Other Content, Sites and Apps</w:t>
      </w:r>
    </w:p>
    <w:p w14:paraId="28C4D0F4" w14:textId="43B2E96D"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By using the Services, you may encounter content or information that might be inaccurate, incomplete, delayed, misleading, illegal, offensive or otherwise harmful.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generally does not review content provided by our Members or others. You agree that we are not responsible for others’ (including other Members’</w:t>
      </w:r>
      <w:r w:rsidR="00A723CD">
        <w:rPr>
          <w:rFonts w:ascii="Bookman Old Style" w:eastAsia="Times New Roman" w:hAnsi="Bookman Old Style" w:cs="Segoe UI"/>
          <w:sz w:val="24"/>
          <w:szCs w:val="24"/>
          <w:lang w:eastAsia="en-IN"/>
        </w:rPr>
        <w:t>)</w:t>
      </w:r>
      <w:r w:rsidRPr="00E6488B">
        <w:rPr>
          <w:rFonts w:ascii="Bookman Old Style" w:eastAsia="Times New Roman" w:hAnsi="Bookman Old Style" w:cs="Segoe UI"/>
          <w:sz w:val="24"/>
          <w:szCs w:val="24"/>
          <w:lang w:eastAsia="en-IN"/>
        </w:rPr>
        <w:t xml:space="preserve"> content or information. We cannot always prevent this misuse of our Services, and you agree that we are not responsible for any such misuse. You also acknowledge the risk that you or your organization may be mistakenly associated with content about others when we let connections and followers know you or your organization were mentioned in the news. </w:t>
      </w:r>
    </w:p>
    <w:p w14:paraId="2190DD1C" w14:textId="4BFA0930"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may</w:t>
      </w:r>
      <w:r w:rsidR="00A723CD">
        <w:rPr>
          <w:rFonts w:ascii="Bookman Old Style" w:eastAsia="Times New Roman" w:hAnsi="Bookman Old Style" w:cs="Segoe UI"/>
          <w:sz w:val="24"/>
          <w:szCs w:val="24"/>
          <w:lang w:eastAsia="en-IN"/>
        </w:rPr>
        <w:t xml:space="preserve"> or may not</w:t>
      </w:r>
      <w:r w:rsidRPr="00E6488B">
        <w:rPr>
          <w:rFonts w:ascii="Bookman Old Style" w:eastAsia="Times New Roman" w:hAnsi="Bookman Old Style" w:cs="Segoe UI"/>
          <w:sz w:val="24"/>
          <w:szCs w:val="24"/>
          <w:lang w:eastAsia="en-IN"/>
        </w:rPr>
        <w:t xml:space="preserve"> help connect Members offering their services with Members seeking services.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does not perform nor employs individuals to perform these services. You must be at least 18 years of age to offer, perform or procure these services. You acknowledge that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does not supervise, direct, control or monitor Members in the performance of these services and agree that (1)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is not responsible for the offering, performance or procurement of these services, (2)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 xml:space="preserve">does not endorse any particular Member’s offered services, and (3) nothing shall create an employment, agency, or joint </w:t>
      </w:r>
      <w:r w:rsidRPr="00E6488B">
        <w:rPr>
          <w:rFonts w:ascii="Bookman Old Style" w:eastAsia="Times New Roman" w:hAnsi="Bookman Old Style" w:cs="Segoe UI"/>
          <w:sz w:val="24"/>
          <w:szCs w:val="24"/>
          <w:lang w:eastAsia="en-IN"/>
        </w:rPr>
        <w:lastRenderedPageBreak/>
        <w:t>venture relationship between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 xml:space="preserve">and any Member offering services. </w:t>
      </w:r>
    </w:p>
    <w:p w14:paraId="4D7F450D"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Similarly,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may help you register for and/or attend events organized by Members and connect with other Members who are attendees at such events. You agree that (1)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is not responsible for the conduct of any of the Members or other attendees at such events, (2)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does not endorse any particular event listed on our Services, (3)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does not review and/or vet any of these events, and (4) that you will adhere to these terms and conditions that apply to such events.</w:t>
      </w:r>
    </w:p>
    <w:p w14:paraId="2688E14F"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3.4 Limits</w:t>
      </w:r>
    </w:p>
    <w:p w14:paraId="6C386884"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reserves the right to limit your use of the Services, including the number of your connections and your ability to contact other Members.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reserves the right to restrict, suspend, or terminate your account if you breach this Contract or the law or are misusing the Services (e.g., violating any of the Dos and Don’ts</w:t>
      </w:r>
      <w:r>
        <w:rPr>
          <w:rFonts w:ascii="Bookman Old Style" w:eastAsia="Times New Roman" w:hAnsi="Bookman Old Style" w:cs="Segoe UI"/>
          <w:sz w:val="24"/>
          <w:szCs w:val="24"/>
          <w:lang w:eastAsia="en-IN"/>
        </w:rPr>
        <w:t>)</w:t>
      </w:r>
    </w:p>
    <w:p w14:paraId="4B0E8178"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3.5 Intellectual Property Rights</w:t>
      </w:r>
    </w:p>
    <w:p w14:paraId="0689B9A1"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reserves all of its intellectual property rights in the Services. Trademarks and logos used in connection with the Services are the trademarks of their respective owners. VIPAR, and “in” logos and other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trademarks, service marks, graphics and logos used for our Services are trademarks or registered trademarks of VIPAR.</w:t>
      </w:r>
    </w:p>
    <w:p w14:paraId="6CA31194"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Disclaimer and Limit of Liability</w:t>
      </w:r>
    </w:p>
    <w:p w14:paraId="46E64E88"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4.1 No Warranty</w:t>
      </w:r>
    </w:p>
    <w:p w14:paraId="0C5F8350" w14:textId="523F63AF"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VIPAR</w:t>
      </w:r>
      <w:r w:rsidR="00A723CD">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 xml:space="preserve">AND ITS AFFILIATES MAKE NO REPRESENTATION OR WARRANTY ABOUT THE SERVICES, INCLUDING ANY REPRESENTATION THAT THE SERVICES WILL BE UNINTERRUPTED </w:t>
      </w:r>
      <w:r w:rsidRPr="00E6488B">
        <w:rPr>
          <w:rFonts w:ascii="Bookman Old Style" w:eastAsia="Times New Roman" w:hAnsi="Bookman Old Style" w:cs="Segoe UI"/>
          <w:sz w:val="24"/>
          <w:szCs w:val="24"/>
          <w:lang w:eastAsia="en-IN"/>
        </w:rPr>
        <w:lastRenderedPageBreak/>
        <w:t>OR ERROR-FREE, AND PROVIDE THE SERVICES (INCLUDING CONTENT AND INFORMATION) ON AN “AS IS” AND “AS AVAILABLE” BASIS. TO THE FULLEST EXTENT PERMITTED UNDER APPLICABLE LAW, VIPAR</w:t>
      </w:r>
      <w:r w:rsidR="000D4C65">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AND ITS AFFILIATES DISCLAIM ANY IMPLIED OR STATUTORY WARRANTY, INCLUDING ANY IMPLIED WARRANTY OF TITLE, ACCURACY OF DATA, NON-INFRINGEMENT, MERCHANTABILITY OR FITNESS FOR A PARTICULAR PURPOSE.</w:t>
      </w:r>
    </w:p>
    <w:p w14:paraId="473D479D"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4.2 Exclusion of Liability</w:t>
      </w:r>
    </w:p>
    <w:p w14:paraId="14F12AAE" w14:textId="64E003F8"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TO THE FULLEST EXTENT PERMITTED BY LAW (AND UNLESS VIPAR</w:t>
      </w:r>
      <w:r w:rsidR="00A723CD">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HAS ENTERED INTO A SEPARATE WRITTEN AGREEMENT THAT OVERRIDES THIS CONTRACT), VIPAR, INCLUDING ITS AFFILIATES, WILL NOT BE LIABLE IN CONNECTION WITH THIS CONTRACT FOR LOST PROFITS OR LOST BUSINESS OPPORTUNITIES, REPUTATION (E.G., OFFENSIVE OR DEFAMATORY STATEMENTS), LOSS OF DATA (E.G., DOWN TIME OR LOSS, USE OF, OR CHANGES TO, YOUR INFORMATION OR CONTENT) OR ANY INDIRECT, INCIDENTAL, CONSEQUENTIAL, SPECIAL OR PUNITIVE DAMAGES.</w:t>
      </w:r>
    </w:p>
    <w:p w14:paraId="02FF041F"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AND ITS AFFILIATES WILL NOT BE LIABLE TO YOU IN CONNECTION WITH THIS CONTRACT FOR ANY AMOUNT THAT EXCEEDS (A) THE TOTAL FEES PAID OR PAYABLE BY YOU TO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 xml:space="preserve">FOR THE SERVICES DURING THE TERM OF THIS CONTRACT, IF ANY, OR (B) </w:t>
      </w:r>
      <w:r>
        <w:rPr>
          <w:rFonts w:ascii="Bookman Old Style" w:eastAsia="Times New Roman" w:hAnsi="Bookman Old Style" w:cs="Segoe UI"/>
          <w:sz w:val="24"/>
          <w:szCs w:val="24"/>
          <w:lang w:eastAsia="en-IN"/>
        </w:rPr>
        <w:t>Rs.10,</w:t>
      </w:r>
      <w:r w:rsidRPr="00E6488B">
        <w:rPr>
          <w:rFonts w:ascii="Bookman Old Style" w:eastAsia="Times New Roman" w:hAnsi="Bookman Old Style" w:cs="Segoe UI"/>
          <w:sz w:val="24"/>
          <w:szCs w:val="24"/>
          <w:lang w:eastAsia="en-IN"/>
        </w:rPr>
        <w:t>000.</w:t>
      </w:r>
    </w:p>
    <w:p w14:paraId="0C4DC180"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4.3 Basis of the Bargain; Exclusions</w:t>
      </w:r>
    </w:p>
    <w:p w14:paraId="1E0513BC"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The limitations of liability in this Section 4 are part of the basis of the bargain between you and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and shall apply to all claims of liability (e.g., warranty, tort, negligence, contract and law) even if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or its affiliates has been told of the possibility of any such damage, and even if these remedies fail their essential purpose.</w:t>
      </w:r>
    </w:p>
    <w:p w14:paraId="43D2E1AA"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lastRenderedPageBreak/>
        <w:t>These limitations of liability do not apply to liability for death or personal injury or for fraud, gross negligence or intentional misconduct, or in cases of negligence where a material obligation has been breached, a material obligation being such which forms a prerequisite to our delivery of services and on which you may reasonably rely, but only to the extent that the damages were directly caused by the breach and were foreseeable upon conclusion of this Contract and to the extent that they are typical in the context of this Contract.</w:t>
      </w:r>
    </w:p>
    <w:p w14:paraId="0C280134"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5. Termination</w:t>
      </w:r>
    </w:p>
    <w:p w14:paraId="75C2D9CA"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Both you and VIPAR</w:t>
      </w:r>
      <w:r>
        <w:rPr>
          <w:rFonts w:ascii="Bookman Old Style" w:eastAsia="Times New Roman" w:hAnsi="Bookman Old Style" w:cs="Segoe UI"/>
          <w:sz w:val="24"/>
          <w:szCs w:val="24"/>
          <w:lang w:eastAsia="en-IN"/>
        </w:rPr>
        <w:t xml:space="preserve"> </w:t>
      </w:r>
      <w:r w:rsidRPr="00E6488B">
        <w:rPr>
          <w:rFonts w:ascii="Bookman Old Style" w:eastAsia="Times New Roman" w:hAnsi="Bookman Old Style" w:cs="Segoe UI"/>
          <w:sz w:val="24"/>
          <w:szCs w:val="24"/>
          <w:lang w:eastAsia="en-IN"/>
        </w:rPr>
        <w:t>may terminate this Contract at any time with notice to the other. On termination, you lose the right to access or use the Services. The following shall survive termination:</w:t>
      </w:r>
    </w:p>
    <w:p w14:paraId="4F2A1989"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Our rights to use and disclose your feedback;</w:t>
      </w:r>
    </w:p>
    <w:p w14:paraId="1D22800D"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Members rights to further re-share content and information you shared through the Services;</w:t>
      </w:r>
    </w:p>
    <w:p w14:paraId="4F97400C"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Sections 4, 6, 7, and 8.2 of this Contract;</w:t>
      </w:r>
    </w:p>
    <w:p w14:paraId="7880F794"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Any amounts owed by either party prior to termination remain owed after termination.</w:t>
      </w:r>
    </w:p>
    <w:p w14:paraId="06A6E633"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Governing Law and Dispute Resolution</w:t>
      </w:r>
    </w:p>
    <w:p w14:paraId="4BD9E8B3" w14:textId="23804602" w:rsidR="00B51968" w:rsidRPr="004F48CF" w:rsidRDefault="00B51968" w:rsidP="00B51968">
      <w:pPr>
        <w:pStyle w:val="ListParagraph"/>
        <w:spacing w:before="240" w:line="360" w:lineRule="auto"/>
        <w:jc w:val="both"/>
        <w:rPr>
          <w:rFonts w:ascii="Bookman Old Style" w:hAnsi="Bookman Old Style"/>
          <w:sz w:val="24"/>
          <w:szCs w:val="24"/>
        </w:rPr>
      </w:pPr>
      <w:r w:rsidRPr="004F48CF">
        <w:rPr>
          <w:rFonts w:ascii="Bookman Old Style" w:eastAsia="Times New Roman" w:hAnsi="Bookman Old Style" w:cs="Arial"/>
          <w:color w:val="000000"/>
          <w:sz w:val="24"/>
          <w:szCs w:val="24"/>
          <w:lang w:eastAsia="en-IN"/>
        </w:rPr>
        <w:t xml:space="preserve">These Terms and the relationship between you and VIPAR will be governed by the laws of Karnataka, India without regard to its conflict of law provisions. You and VIPAR agree that all disputes will be subject to arbitration at </w:t>
      </w:r>
      <w:r w:rsidR="00A723CD">
        <w:rPr>
          <w:rFonts w:ascii="Bookman Old Style" w:eastAsia="Times New Roman" w:hAnsi="Bookman Old Style" w:cs="Arial"/>
          <w:color w:val="000000"/>
          <w:sz w:val="24"/>
          <w:szCs w:val="24"/>
          <w:lang w:eastAsia="en-IN"/>
        </w:rPr>
        <w:t>Be</w:t>
      </w:r>
      <w:r w:rsidRPr="004F48CF">
        <w:rPr>
          <w:rFonts w:ascii="Bookman Old Style" w:eastAsia="Times New Roman" w:hAnsi="Bookman Old Style" w:cs="Arial"/>
          <w:color w:val="000000"/>
          <w:sz w:val="24"/>
          <w:szCs w:val="24"/>
          <w:lang w:eastAsia="en-IN"/>
        </w:rPr>
        <w:t xml:space="preserve">ngaluru, Karnataka in accordance with the Arbitration and Conciliation Act, 1996. The arbitration proceedings shall be conducted in the English language. That you and VIPAR </w:t>
      </w:r>
      <w:r w:rsidRPr="004F48CF">
        <w:rPr>
          <w:rFonts w:ascii="Bookman Old Style" w:hAnsi="Bookman Old Style"/>
          <w:sz w:val="24"/>
          <w:szCs w:val="24"/>
        </w:rPr>
        <w:t xml:space="preserve">hereby expressly and irrevocably attorn to the jurisdiction of the courts of </w:t>
      </w:r>
      <w:r w:rsidR="00A723CD">
        <w:rPr>
          <w:rFonts w:ascii="Bookman Old Style" w:hAnsi="Bookman Old Style"/>
          <w:sz w:val="24"/>
          <w:szCs w:val="24"/>
        </w:rPr>
        <w:t>Be</w:t>
      </w:r>
      <w:r w:rsidRPr="004F48CF">
        <w:rPr>
          <w:rFonts w:ascii="Bookman Old Style" w:hAnsi="Bookman Old Style"/>
          <w:sz w:val="24"/>
          <w:szCs w:val="24"/>
        </w:rPr>
        <w:t>ngaluru with respect to any matter or claim, suit, action or proceeding arising under or related to this Agreement. You covenant not to sue VIPAR in any other forum.</w:t>
      </w:r>
    </w:p>
    <w:p w14:paraId="01C10162"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lastRenderedPageBreak/>
        <w:t>7. General Terms</w:t>
      </w:r>
    </w:p>
    <w:p w14:paraId="645EC4B9"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If a court with authority over this Contract finds any part of it unenforceable, you and we agree that the court should modify the terms to make that part enforceable while still achieving its intent. If the court cannot do that, you and we agree to ask the court to remove that unenforceable part and still enforce the rest of this Contract.</w:t>
      </w:r>
    </w:p>
    <w:p w14:paraId="22ADC8EC"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This Contract (including additional terms that may be provided by us when you engage with a feature of the Services) is the only agreement between us regarding the Services and supersedes all prior agreements for the Services.</w:t>
      </w:r>
    </w:p>
    <w:p w14:paraId="0001DCCE"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 xml:space="preserve">If we don't act to enforce a breach of this Contract, that does not mean that </w:t>
      </w:r>
      <w:r>
        <w:rPr>
          <w:rFonts w:ascii="Bookman Old Style" w:eastAsia="Times New Roman" w:hAnsi="Bookman Old Style" w:cs="Segoe UI"/>
          <w:sz w:val="24"/>
          <w:szCs w:val="24"/>
          <w:lang w:eastAsia="en-IN"/>
        </w:rPr>
        <w:t>VIPAR</w:t>
      </w:r>
      <w:r w:rsidRPr="00E6488B">
        <w:rPr>
          <w:rFonts w:ascii="Bookman Old Style" w:eastAsia="Times New Roman" w:hAnsi="Bookman Old Style" w:cs="Segoe UI"/>
          <w:sz w:val="24"/>
          <w:szCs w:val="24"/>
          <w:lang w:eastAsia="en-IN"/>
        </w:rPr>
        <w:t xml:space="preserve"> has waived its right to enforce this Contract. You may not assign or transfer this Contract (or your membership or use of Services) to anyone without our consent. However, you agree that </w:t>
      </w:r>
      <w:r>
        <w:rPr>
          <w:rFonts w:ascii="Bookman Old Style" w:eastAsia="Times New Roman" w:hAnsi="Bookman Old Style" w:cs="Segoe UI"/>
          <w:sz w:val="24"/>
          <w:szCs w:val="24"/>
          <w:lang w:eastAsia="en-IN"/>
        </w:rPr>
        <w:t xml:space="preserve">VIPAR </w:t>
      </w:r>
      <w:r w:rsidRPr="00E6488B">
        <w:rPr>
          <w:rFonts w:ascii="Bookman Old Style" w:eastAsia="Times New Roman" w:hAnsi="Bookman Old Style" w:cs="Segoe UI"/>
          <w:sz w:val="24"/>
          <w:szCs w:val="24"/>
          <w:lang w:eastAsia="en-IN"/>
        </w:rPr>
        <w:t xml:space="preserve">may assign this Contract to its affiliates or a party that buys it without your consent. </w:t>
      </w:r>
    </w:p>
    <w:p w14:paraId="628080DC" w14:textId="77777777" w:rsidR="00B51968" w:rsidRPr="00E6488B" w:rsidRDefault="00B51968" w:rsidP="00B51968">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81780D">
        <w:rPr>
          <w:rFonts w:ascii="Bookman Old Style" w:eastAsia="Times New Roman" w:hAnsi="Bookman Old Style" w:cs="Segoe UI"/>
          <w:b/>
          <w:bCs/>
          <w:sz w:val="24"/>
          <w:szCs w:val="24"/>
          <w:lang w:eastAsia="en-IN"/>
        </w:rPr>
        <w:t>VIPAR</w:t>
      </w:r>
      <w:r>
        <w:rPr>
          <w:rFonts w:ascii="Bookman Old Style" w:eastAsia="Times New Roman" w:hAnsi="Bookman Old Style" w:cs="Segoe UI"/>
          <w:b/>
          <w:bCs/>
          <w:sz w:val="24"/>
          <w:szCs w:val="24"/>
          <w:lang w:eastAsia="en-IN"/>
        </w:rPr>
        <w:t xml:space="preserve"> </w:t>
      </w:r>
      <w:r w:rsidRPr="00E6488B">
        <w:rPr>
          <w:rFonts w:ascii="Bookman Old Style" w:eastAsia="Times New Roman" w:hAnsi="Bookman Old Style" w:cs="Segoe UI"/>
          <w:b/>
          <w:bCs/>
          <w:sz w:val="24"/>
          <w:szCs w:val="24"/>
          <w:lang w:eastAsia="en-IN"/>
        </w:rPr>
        <w:t>“Dos and Don’ts”</w:t>
      </w:r>
    </w:p>
    <w:p w14:paraId="76DC5056"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8.1. Dos</w:t>
      </w:r>
    </w:p>
    <w:p w14:paraId="7D02E7D4"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b/>
          <w:bCs/>
          <w:sz w:val="24"/>
          <w:szCs w:val="24"/>
          <w:lang w:eastAsia="en-IN"/>
        </w:rPr>
        <w:t>You agree that you will:</w:t>
      </w:r>
    </w:p>
    <w:p w14:paraId="7384A221"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Comply with all applicable laws, including, without limitation, privacy laws, intellectual property laws, anti-spam laws, export control laws, tax laws, and regulatory requirements;</w:t>
      </w:r>
    </w:p>
    <w:p w14:paraId="424CBE67"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Provide accurate information to us and keep it updated;</w:t>
      </w:r>
    </w:p>
    <w:p w14:paraId="15315D59"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Use your real name on your profile; and</w:t>
      </w:r>
    </w:p>
    <w:p w14:paraId="21D6D056"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Use the Services in a professional manner.</w:t>
      </w:r>
    </w:p>
    <w:p w14:paraId="49034523" w14:textId="77777777" w:rsidR="00B51968" w:rsidRPr="00E6488B" w:rsidRDefault="00B51968" w:rsidP="00B51968">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E6488B">
        <w:rPr>
          <w:rFonts w:ascii="Bookman Old Style" w:eastAsia="Times New Roman" w:hAnsi="Bookman Old Style" w:cs="Segoe UI"/>
          <w:b/>
          <w:bCs/>
          <w:sz w:val="24"/>
          <w:szCs w:val="24"/>
          <w:lang w:eastAsia="en-IN"/>
        </w:rPr>
        <w:t>8.2. Don’ts</w:t>
      </w:r>
    </w:p>
    <w:p w14:paraId="1D803E03" w14:textId="77777777" w:rsidR="00B51968" w:rsidRPr="00E6488B" w:rsidRDefault="00B51968" w:rsidP="00B51968">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b/>
          <w:bCs/>
          <w:sz w:val="24"/>
          <w:szCs w:val="24"/>
          <w:lang w:eastAsia="en-IN"/>
        </w:rPr>
        <w:t>You agree that you will </w:t>
      </w:r>
      <w:r w:rsidRPr="00E6488B">
        <w:rPr>
          <w:rFonts w:ascii="Bookman Old Style" w:eastAsia="Times New Roman" w:hAnsi="Bookman Old Style" w:cs="Segoe UI"/>
          <w:b/>
          <w:bCs/>
          <w:i/>
          <w:iCs/>
          <w:sz w:val="24"/>
          <w:szCs w:val="24"/>
          <w:lang w:eastAsia="en-IN"/>
        </w:rPr>
        <w:t>not</w:t>
      </w:r>
      <w:r>
        <w:rPr>
          <w:rFonts w:ascii="Bookman Old Style" w:eastAsia="Times New Roman" w:hAnsi="Bookman Old Style" w:cs="Segoe UI"/>
          <w:b/>
          <w:bCs/>
          <w:i/>
          <w:iCs/>
          <w:sz w:val="24"/>
          <w:szCs w:val="24"/>
          <w:lang w:eastAsia="en-IN"/>
        </w:rPr>
        <w:t xml:space="preserve"> </w:t>
      </w:r>
      <w:r w:rsidRPr="00E6488B">
        <w:rPr>
          <w:rFonts w:ascii="Bookman Old Style" w:eastAsia="Times New Roman" w:hAnsi="Bookman Old Style" w:cs="Segoe UI"/>
          <w:b/>
          <w:bCs/>
          <w:sz w:val="24"/>
          <w:szCs w:val="24"/>
          <w:lang w:eastAsia="en-IN"/>
        </w:rPr>
        <w:t>:</w:t>
      </w:r>
    </w:p>
    <w:p w14:paraId="5BD7BAF3"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lastRenderedPageBreak/>
        <w:t xml:space="preserve">Create a false identity on </w:t>
      </w:r>
      <w:r>
        <w:rPr>
          <w:rFonts w:ascii="Bookman Old Style" w:eastAsia="Times New Roman" w:hAnsi="Bookman Old Style" w:cs="Segoe UI"/>
          <w:sz w:val="24"/>
          <w:szCs w:val="24"/>
          <w:lang w:eastAsia="en-IN"/>
        </w:rPr>
        <w:t>VIPAR</w:t>
      </w:r>
      <w:r w:rsidRPr="00E6488B">
        <w:rPr>
          <w:rFonts w:ascii="Bookman Old Style" w:eastAsia="Times New Roman" w:hAnsi="Bookman Old Style" w:cs="Segoe UI"/>
          <w:sz w:val="24"/>
          <w:szCs w:val="24"/>
          <w:lang w:eastAsia="en-IN"/>
        </w:rPr>
        <w:t>, misrepresent your identity, create a Member profile for anyone other than yourself (a real person), or use or attempt to use another’s account;</w:t>
      </w:r>
    </w:p>
    <w:p w14:paraId="7E2BEF83"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Develop, support or use software, devices, scripts, robots or any other means or processes (including crawlers, browser plugins and add-ons or any other technology) to scrape the Services or otherwise copy profiles and other data from the Services;</w:t>
      </w:r>
    </w:p>
    <w:p w14:paraId="769082BA"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Override any security feature or bypass or circumvent any access controls or use limits of the Service (such as caps on keyword searches or profile views);</w:t>
      </w:r>
    </w:p>
    <w:p w14:paraId="20F40971"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 xml:space="preserve">Copy, use, disclose or distribute any information obtained from the Services, whether directly or through third parties (such as search engines), without the consent of </w:t>
      </w:r>
      <w:r>
        <w:rPr>
          <w:rFonts w:ascii="Bookman Old Style" w:eastAsia="Times New Roman" w:hAnsi="Bookman Old Style" w:cs="Segoe UI"/>
          <w:sz w:val="24"/>
          <w:szCs w:val="24"/>
          <w:lang w:eastAsia="en-IN"/>
        </w:rPr>
        <w:t>VIPAR</w:t>
      </w:r>
      <w:r w:rsidRPr="00E6488B">
        <w:rPr>
          <w:rFonts w:ascii="Bookman Old Style" w:eastAsia="Times New Roman" w:hAnsi="Bookman Old Style" w:cs="Segoe UI"/>
          <w:sz w:val="24"/>
          <w:szCs w:val="24"/>
          <w:lang w:eastAsia="en-IN"/>
        </w:rPr>
        <w:t>;</w:t>
      </w:r>
    </w:p>
    <w:p w14:paraId="4D1AEEDE"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Disclose information that you do not have the consent to disclose (such as confidential information of others (including your employer));</w:t>
      </w:r>
    </w:p>
    <w:p w14:paraId="1D4AAB0B"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Violate the intellectual property rights of others, including copyrights, patents, trademarks, trade secrets or other proprietary rights. For example, do not copy or distribute (except through the available sharing functionality) the posts or other content of others without their permission, which they may give by posting under a Creative Commons license;</w:t>
      </w:r>
    </w:p>
    <w:p w14:paraId="54908A27"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 xml:space="preserve">Violate the intellectual property or other rights of </w:t>
      </w:r>
      <w:r>
        <w:rPr>
          <w:rFonts w:ascii="Bookman Old Style" w:eastAsia="Times New Roman" w:hAnsi="Bookman Old Style" w:cs="Segoe UI"/>
          <w:sz w:val="24"/>
          <w:szCs w:val="24"/>
          <w:lang w:eastAsia="en-IN"/>
        </w:rPr>
        <w:t>VIPAR</w:t>
      </w:r>
      <w:r w:rsidRPr="00E6488B">
        <w:rPr>
          <w:rFonts w:ascii="Bookman Old Style" w:eastAsia="Times New Roman" w:hAnsi="Bookman Old Style" w:cs="Segoe UI"/>
          <w:sz w:val="24"/>
          <w:szCs w:val="24"/>
          <w:lang w:eastAsia="en-IN"/>
        </w:rPr>
        <w:t>, including, without limitation, (i) copying or distributing our learning videos or other materials or (ii) copying or distributing our technology, unless it is released under open source licenses; (iii) using the word “</w:t>
      </w:r>
      <w:r>
        <w:rPr>
          <w:rFonts w:ascii="Bookman Old Style" w:eastAsia="Times New Roman" w:hAnsi="Bookman Old Style" w:cs="Segoe UI"/>
          <w:sz w:val="24"/>
          <w:szCs w:val="24"/>
          <w:lang w:eastAsia="en-IN"/>
        </w:rPr>
        <w:t>VIPAR</w:t>
      </w:r>
      <w:r w:rsidRPr="00E6488B">
        <w:rPr>
          <w:rFonts w:ascii="Bookman Old Style" w:eastAsia="Times New Roman" w:hAnsi="Bookman Old Style" w:cs="Segoe UI"/>
          <w:sz w:val="24"/>
          <w:szCs w:val="24"/>
          <w:lang w:eastAsia="en-IN"/>
        </w:rPr>
        <w:t>” or our logos in any business name, email, or URL;</w:t>
      </w:r>
    </w:p>
    <w:p w14:paraId="4810ED1C"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Post anything that contains software viruses, worms, or any other harmful code;</w:t>
      </w:r>
    </w:p>
    <w:p w14:paraId="4C651713"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Reverse engineer, decompile, disassemble, decipher or otherwise attempt to derive the source code for the Services or any related technology that is not open source;</w:t>
      </w:r>
    </w:p>
    <w:p w14:paraId="5D330DD1"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lastRenderedPageBreak/>
        <w:t xml:space="preserve">Imply or state that you are affiliated with or endorsed by </w:t>
      </w:r>
      <w:r>
        <w:rPr>
          <w:rFonts w:ascii="Bookman Old Style" w:eastAsia="Times New Roman" w:hAnsi="Bookman Old Style" w:cs="Segoe UI"/>
          <w:sz w:val="24"/>
          <w:szCs w:val="24"/>
          <w:lang w:eastAsia="en-IN"/>
        </w:rPr>
        <w:t xml:space="preserve">VIPAR </w:t>
      </w:r>
      <w:r w:rsidRPr="00E6488B">
        <w:rPr>
          <w:rFonts w:ascii="Bookman Old Style" w:eastAsia="Times New Roman" w:hAnsi="Bookman Old Style" w:cs="Segoe UI"/>
          <w:sz w:val="24"/>
          <w:szCs w:val="24"/>
          <w:lang w:eastAsia="en-IN"/>
        </w:rPr>
        <w:t xml:space="preserve">without our express consent (e.g., representing yourself as an accredited </w:t>
      </w:r>
      <w:r>
        <w:rPr>
          <w:rFonts w:ascii="Bookman Old Style" w:eastAsia="Times New Roman" w:hAnsi="Bookman Old Style" w:cs="Segoe UI"/>
          <w:sz w:val="24"/>
          <w:szCs w:val="24"/>
          <w:lang w:eastAsia="en-IN"/>
        </w:rPr>
        <w:t>VIPAR representative</w:t>
      </w:r>
      <w:r w:rsidRPr="00E6488B">
        <w:rPr>
          <w:rFonts w:ascii="Bookman Old Style" w:eastAsia="Times New Roman" w:hAnsi="Bookman Old Style" w:cs="Segoe UI"/>
          <w:sz w:val="24"/>
          <w:szCs w:val="24"/>
          <w:lang w:eastAsia="en-IN"/>
        </w:rPr>
        <w:t>);</w:t>
      </w:r>
    </w:p>
    <w:p w14:paraId="0AA5E392"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 xml:space="preserve">Rent, lease, loan, trade, sell/re-sell or otherwise monetize the Services or related data or access to the same, without </w:t>
      </w:r>
      <w:r>
        <w:rPr>
          <w:rFonts w:ascii="Bookman Old Style" w:eastAsia="Times New Roman" w:hAnsi="Bookman Old Style" w:cs="Segoe UI"/>
          <w:sz w:val="24"/>
          <w:szCs w:val="24"/>
          <w:lang w:eastAsia="en-IN"/>
        </w:rPr>
        <w:t xml:space="preserve">VIPAR’s </w:t>
      </w:r>
      <w:r w:rsidRPr="00E6488B">
        <w:rPr>
          <w:rFonts w:ascii="Bookman Old Style" w:eastAsia="Times New Roman" w:hAnsi="Bookman Old Style" w:cs="Segoe UI"/>
          <w:sz w:val="24"/>
          <w:szCs w:val="24"/>
          <w:lang w:eastAsia="en-IN"/>
        </w:rPr>
        <w:t>consent;</w:t>
      </w:r>
    </w:p>
    <w:p w14:paraId="191806F2"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 xml:space="preserve">Deep-link to our Services for any purpose other than to promote your profile or a Group on our Services, without </w:t>
      </w:r>
      <w:r>
        <w:rPr>
          <w:rFonts w:ascii="Bookman Old Style" w:eastAsia="Times New Roman" w:hAnsi="Bookman Old Style" w:cs="Segoe UI"/>
          <w:sz w:val="24"/>
          <w:szCs w:val="24"/>
          <w:lang w:eastAsia="en-IN"/>
        </w:rPr>
        <w:t xml:space="preserve">VIPAR’s </w:t>
      </w:r>
      <w:r w:rsidRPr="00E6488B">
        <w:rPr>
          <w:rFonts w:ascii="Bookman Old Style" w:eastAsia="Times New Roman" w:hAnsi="Bookman Old Style" w:cs="Segoe UI"/>
          <w:sz w:val="24"/>
          <w:szCs w:val="24"/>
          <w:lang w:eastAsia="en-IN"/>
        </w:rPr>
        <w:t>consent;</w:t>
      </w:r>
    </w:p>
    <w:p w14:paraId="49CF4083"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Use bots or other automated methods to access the Services, add or download contacts, send or redirect messages;</w:t>
      </w:r>
    </w:p>
    <w:p w14:paraId="2EEAD02F"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Monitor the Services’ availability, performance or functionality for any competitive purpose;</w:t>
      </w:r>
    </w:p>
    <w:p w14:paraId="014178D0"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Engage in “framing,” “mirroring,” or otherwise simulating the appearance or function of the Services;</w:t>
      </w:r>
    </w:p>
    <w:p w14:paraId="47C47FF4"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Overlay or otherwise modify the Services or their appearance (such as by inserting elements into the Services or removing, covering, or obscuring an advertisement included on the Services);</w:t>
      </w:r>
    </w:p>
    <w:p w14:paraId="586D9CEA" w14:textId="77777777" w:rsidR="00B51968" w:rsidRPr="00E6488B"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Interfere with the operation of, or place an unreasonable load on, the Services (e.g., spam, denial of service attack, viruses, gaming algorithms); and/or</w:t>
      </w:r>
    </w:p>
    <w:p w14:paraId="0029AA2F" w14:textId="77777777" w:rsidR="00C961F0" w:rsidRPr="00B51968" w:rsidRDefault="00B51968" w:rsidP="00B51968">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E6488B">
        <w:rPr>
          <w:rFonts w:ascii="Bookman Old Style" w:eastAsia="Times New Roman" w:hAnsi="Bookman Old Style" w:cs="Segoe UI"/>
          <w:sz w:val="24"/>
          <w:szCs w:val="24"/>
          <w:lang w:eastAsia="en-IN"/>
        </w:rPr>
        <w:t>Violate th</w:t>
      </w:r>
      <w:r>
        <w:rPr>
          <w:rFonts w:ascii="Bookman Old Style" w:eastAsia="Times New Roman" w:hAnsi="Bookman Old Style" w:cs="Segoe UI"/>
          <w:sz w:val="24"/>
          <w:szCs w:val="24"/>
          <w:lang w:eastAsia="en-IN"/>
        </w:rPr>
        <w:t>e terms of use or</w:t>
      </w:r>
      <w:r w:rsidRPr="00E6488B">
        <w:rPr>
          <w:rFonts w:ascii="Bookman Old Style" w:eastAsia="Times New Roman" w:hAnsi="Bookman Old Style" w:cs="Segoe UI"/>
          <w:sz w:val="24"/>
          <w:szCs w:val="24"/>
          <w:lang w:eastAsia="en-IN"/>
        </w:rPr>
        <w:t xml:space="preserve"> any additional terms concerning a specific Service that are provided when you sign up for or start using such Service.</w:t>
      </w:r>
    </w:p>
    <w:sectPr w:rsidR="00C961F0" w:rsidRPr="00B51968" w:rsidSect="00C83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90BA5"/>
    <w:multiLevelType w:val="multilevel"/>
    <w:tmpl w:val="B06CA13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16092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1968"/>
    <w:rsid w:val="000D4C65"/>
    <w:rsid w:val="004512F6"/>
    <w:rsid w:val="008A7186"/>
    <w:rsid w:val="00A723CD"/>
    <w:rsid w:val="00B167E0"/>
    <w:rsid w:val="00B51968"/>
    <w:rsid w:val="00C961F0"/>
    <w:rsid w:val="00F270E2"/>
    <w:rsid w:val="00FE0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EA0C"/>
  <w15:docId w15:val="{001BEB3E-FB52-4ED0-B0DC-E5C3C124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1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1968"/>
    <w:pPr>
      <w:spacing w:after="160" w:line="259" w:lineRule="auto"/>
      <w:ind w:left="720"/>
      <w:contextualSpacing/>
    </w:pPr>
    <w:rPr>
      <w:rFonts w:eastAsiaTheme="minorHAns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help/linkedin/answer/34987?trk=microsites-frontend_legal_user-agreement&amp;lang=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legal/pop/terms-for-paid-servic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legal/user-agreement?trk=homepage-basic_footer-user-agreement" TargetMode="External"/><Relationship Id="rId11" Type="http://schemas.openxmlformats.org/officeDocument/2006/relationships/hyperlink" Target="https://www.linkedin.com/legal/privacy-policy" TargetMode="External"/><Relationship Id="rId5" Type="http://schemas.openxmlformats.org/officeDocument/2006/relationships/hyperlink" Target="https://www.linkedin.com/help/linkedin/answer/63?trk=microsites-frontend_legal_user-agreement&amp;lang=en" TargetMode="External"/><Relationship Id="rId10" Type="http://schemas.openxmlformats.org/officeDocument/2006/relationships/hyperlink" Target="https://www.linkedin.com/legal/user-agreement?trk=homepage-basic_footer-user-agreement" TargetMode="External"/><Relationship Id="rId4" Type="http://schemas.openxmlformats.org/officeDocument/2006/relationships/webSettings" Target="webSettings.xml"/><Relationship Id="rId9" Type="http://schemas.openxmlformats.org/officeDocument/2006/relationships/hyperlink" Target="https://www.linkedin.com/legal/user-agreement?trk=homepage-basic_footer-user-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12</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dc:creator>
  <cp:keywords/>
  <dc:description/>
  <cp:lastModifiedBy>Vipar india</cp:lastModifiedBy>
  <cp:revision>9</cp:revision>
  <dcterms:created xsi:type="dcterms:W3CDTF">2022-04-21T03:55:00Z</dcterms:created>
  <dcterms:modified xsi:type="dcterms:W3CDTF">2026-07-05T06:21:00Z</dcterms:modified>
</cp:coreProperties>
</file>