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-514348</wp:posOffset>
            </wp:positionH>
            <wp:positionV relativeFrom="paragraph">
              <wp:posOffset>0</wp:posOffset>
            </wp:positionV>
            <wp:extent cx="914400" cy="323850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</w:rPr>
        <w:drawing>
          <wp:inline distB="114300" distT="114300" distL="114300" distR="114300">
            <wp:extent cx="6299525" cy="3987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4 Steps to Create a Star Schema</w:t>
      </w:r>
    </w:p>
    <w:p w:rsidR="00000000" w:rsidDel="00000000" w:rsidP="00000000" w:rsidRDefault="00000000" w:rsidRPr="00000000" w14:paraId="00000007">
      <w:pPr>
        <w:keepLines w:val="1"/>
        <w:widowControl w:val="1"/>
        <w:numPr>
          <w:ilvl w:val="0"/>
          <w:numId w:val="6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Identified the fact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selected the Sales table as the fact table. It includes all the important numbers for analysis, like quantity_sold, unit_price, and IDs to connect with other tables.</w:t>
      </w:r>
    </w:p>
    <w:p w:rsidR="00000000" w:rsidDel="00000000" w:rsidP="00000000" w:rsidRDefault="00000000" w:rsidRPr="00000000" w14:paraId="0000000A">
      <w:pPr>
        <w:keepLines w:val="1"/>
        <w:widowControl w:val="1"/>
        <w:numPr>
          <w:ilvl w:val="0"/>
          <w:numId w:val="7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Created the dimension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made separate tables for Customer, Product, Store, Date, and Promotion. </w:t>
      </w:r>
    </w:p>
    <w:p w:rsidR="00000000" w:rsidDel="00000000" w:rsidP="00000000" w:rsidRDefault="00000000" w:rsidRPr="00000000" w14:paraId="0000000C">
      <w:pPr>
        <w:keepLines w:val="1"/>
        <w:widowControl w:val="1"/>
        <w:numPr>
          <w:ilvl w:val="0"/>
          <w:numId w:val="5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Flattened the dimension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simplified the dimension tables by removing unnecessary layers. I added category_name directly to the Product table instead of linking it to another table.</w:t>
      </w:r>
    </w:p>
    <w:p w:rsidR="00000000" w:rsidDel="00000000" w:rsidP="00000000" w:rsidRDefault="00000000" w:rsidRPr="00000000" w14:paraId="0000000F">
      <w:pPr>
        <w:keepLines w:val="1"/>
        <w:widowControl w:val="1"/>
        <w:numPr>
          <w:ilvl w:val="0"/>
          <w:numId w:val="4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Linked the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connected the fact table to the dimension tables using foreign keys. For example, customer_id in the fact table links to customer_id in the customer table.</w:t>
      </w:r>
    </w:p>
    <w:p w:rsidR="00000000" w:rsidDel="00000000" w:rsidP="00000000" w:rsidRDefault="00000000" w:rsidRPr="00000000" w14:paraId="00000011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This completed the star schema, with the fact table in the center and the dimension tables around it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rebuchet MS" w:cs="Trebuchet MS" w:eastAsia="Trebuchet MS" w:hAnsi="Trebuchet MS"/>
          <w:color w:val="464547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0.99999999999966" w:tblpY="3.907226562497499"/>
        <w:tblW w:w="9139.0" w:type="dxa"/>
        <w:jc w:val="left"/>
        <w:tblLayout w:type="fixed"/>
        <w:tblLook w:val="0400"/>
      </w:tblPr>
      <w:tblGrid>
        <w:gridCol w:w="1526"/>
        <w:gridCol w:w="7613"/>
        <w:tblGridChange w:id="0">
          <w:tblGrid>
            <w:gridCol w:w="1526"/>
            <w:gridCol w:w="761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right" w:leader="none" w:pos="9214"/>
              </w:tabs>
              <w:spacing w:after="120" w:before="120" w:lineRule="auto"/>
              <w:ind w:left="-113" w:firstLine="0"/>
              <w:rPr>
                <w:rFonts w:ascii="Trebuchet MS" w:cs="Trebuchet MS" w:eastAsia="Trebuchet MS" w:hAnsi="Trebuchet MS"/>
                <w:b w:val="1"/>
                <w:color w:val="464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right" w:leader="none" w:pos="9214"/>
              </w:tabs>
              <w:spacing w:after="120" w:before="120" w:lineRule="auto"/>
              <w:ind w:left="-113" w:firstLine="0"/>
              <w:rPr>
                <w:rFonts w:ascii="Trebuchet MS" w:cs="Trebuchet MS" w:eastAsia="Trebuchet MS" w:hAnsi="Trebuchet MS"/>
                <w:color w:val="464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tabs>
                <w:tab w:val="right" w:leader="none" w:pos="9214"/>
              </w:tabs>
              <w:spacing w:after="120" w:before="120" w:lineRule="auto"/>
              <w:ind w:left="-113" w:firstLine="0"/>
              <w:rPr>
                <w:rFonts w:ascii="Trebuchet MS" w:cs="Trebuchet MS" w:eastAsia="Trebuchet MS" w:hAnsi="Trebuchet MS"/>
                <w:color w:val="46454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tabs>
          <w:tab w:val="right" w:leader="none" w:pos="9214"/>
        </w:tabs>
        <w:spacing w:after="120" w:before="120" w:lineRule="auto"/>
        <w:ind w:right="1"/>
        <w:rPr>
          <w:rFonts w:ascii="Trebuchet MS" w:cs="Trebuchet MS" w:eastAsia="Trebuchet MS" w:hAnsi="Trebuchet MS"/>
          <w:color w:val="46454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</w:rPr>
        <w:drawing>
          <wp:inline distB="114300" distT="114300" distL="114300" distR="114300">
            <wp:extent cx="6299525" cy="3314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Normalization Steps </w:t>
      </w:r>
    </w:p>
    <w:p w:rsidR="00000000" w:rsidDel="00000000" w:rsidP="00000000" w:rsidRDefault="00000000" w:rsidRPr="00000000" w14:paraId="0000001B">
      <w:pPr>
        <w:keepLines w:val="1"/>
        <w:widowControl w:val="1"/>
        <w:numPr>
          <w:ilvl w:val="0"/>
          <w:numId w:val="2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Started with the Star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began with the star schema I created earlier. The Sales table is the main fact table, and it connects to dimension tables like Customer, Product, Store, Date, and Promotion.</w:t>
      </w:r>
    </w:p>
    <w:p w:rsidR="00000000" w:rsidDel="00000000" w:rsidP="00000000" w:rsidRDefault="00000000" w:rsidRPr="00000000" w14:paraId="0000001D">
      <w:pPr>
        <w:keepLines w:val="1"/>
        <w:widowControl w:val="1"/>
        <w:numPr>
          <w:ilvl w:val="0"/>
          <w:numId w:val="8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Added extra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split some dimension tables into smaller, more detailed tables to avoid repeating data:</w:t>
      </w:r>
    </w:p>
    <w:p w:rsidR="00000000" w:rsidDel="00000000" w:rsidP="00000000" w:rsidRDefault="00000000" w:rsidRPr="00000000" w14:paraId="0000001F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In the Product table, I moved category_name into a new table called Category. The Product table now links to the Category table using category_id.</w:t>
      </w:r>
    </w:p>
    <w:p w:rsidR="00000000" w:rsidDel="00000000" w:rsidP="00000000" w:rsidRDefault="00000000" w:rsidRPr="00000000" w14:paraId="00000020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In the Customer table, I moved address details (like state, street, postal_n, and appart_n) into a new table called Address. The Customer table now links to the Address table using address_id.</w:t>
      </w:r>
    </w:p>
    <w:p w:rsidR="00000000" w:rsidDel="00000000" w:rsidP="00000000" w:rsidRDefault="00000000" w:rsidRPr="00000000" w14:paraId="00000021">
      <w:pPr>
        <w:keepLines w:val="1"/>
        <w:widowControl w:val="1"/>
        <w:numPr>
          <w:ilvl w:val="0"/>
          <w:numId w:val="1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Kept the fact table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The Sales table stayed the same. It still contains foreign keys (customer_id, product_id, store_id, date_id, and promotion_id) to connect with the dimension tables. Maybe in the future I will change this and add more data to this db</w:t>
      </w:r>
    </w:p>
    <w:p w:rsidR="00000000" w:rsidDel="00000000" w:rsidP="00000000" w:rsidRDefault="00000000" w:rsidRPr="00000000" w14:paraId="00000023">
      <w:pPr>
        <w:keepLines w:val="1"/>
        <w:widowControl w:val="1"/>
        <w:numPr>
          <w:ilvl w:val="0"/>
          <w:numId w:val="3"/>
        </w:numPr>
        <w:spacing w:before="120" w:line="240" w:lineRule="auto"/>
        <w:ind w:left="720" w:hanging="360"/>
        <w:rPr>
          <w:rFonts w:ascii="Trebuchet MS" w:cs="Trebuchet MS" w:eastAsia="Trebuchet MS" w:hAnsi="Trebuchet MS"/>
          <w:color w:val="464547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Linked new sub-tables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I connected the new, smaller tables to their parent tables using foreign keys:</w:t>
      </w:r>
    </w:p>
    <w:p w:rsidR="00000000" w:rsidDel="00000000" w:rsidP="00000000" w:rsidRDefault="00000000" w:rsidRPr="00000000" w14:paraId="00000025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Product links to Category through category_id.</w:t>
      </w:r>
    </w:p>
    <w:p w:rsidR="00000000" w:rsidDel="00000000" w:rsidP="00000000" w:rsidRDefault="00000000" w:rsidRPr="00000000" w14:paraId="00000026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Store links to State through state_id.</w:t>
      </w:r>
    </w:p>
    <w:p w:rsidR="00000000" w:rsidDel="00000000" w:rsidP="00000000" w:rsidRDefault="00000000" w:rsidRPr="00000000" w14:paraId="00000027">
      <w:pPr>
        <w:keepLines w:val="1"/>
        <w:widowControl w:val="1"/>
        <w:spacing w:before="120" w:line="240" w:lineRule="auto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Fonts w:ascii="Trebuchet MS" w:cs="Trebuchet MS" w:eastAsia="Trebuchet MS" w:hAnsi="Trebuchet MS"/>
          <w:color w:val="464547"/>
          <w:rtl w:val="0"/>
        </w:rPr>
        <w:t xml:space="preserve">Customer links to Address through address_id.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134" w:top="1134" w:left="1134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rebuchet M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widowControl w:val="1"/>
      <w:tabs>
        <w:tab w:val="center" w:leader="none" w:pos="4320"/>
        <w:tab w:val="right" w:leader="none" w:pos="8640"/>
      </w:tabs>
      <w:spacing w:line="240" w:lineRule="auto"/>
      <w:rPr>
        <w:rFonts w:ascii="Trebuchet MS" w:cs="Trebuchet MS" w:eastAsia="Trebuchet MS" w:hAnsi="Trebuchet MS"/>
        <w:color w:val="3b3838"/>
        <w:sz w:val="18"/>
        <w:szCs w:val="18"/>
        <w:vertAlign w:val="subscript"/>
      </w:rPr>
    </w:pPr>
    <w:r w:rsidDel="00000000" w:rsidR="00000000" w:rsidRPr="00000000">
      <w:rPr>
        <w:rFonts w:ascii="Trebuchet MS" w:cs="Trebuchet MS" w:eastAsia="Trebuchet MS" w:hAnsi="Trebuchet MS"/>
        <w:color w:val="3b3838"/>
        <w:sz w:val="18"/>
        <w:szCs w:val="18"/>
        <w:vertAlign w:val="sub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3"/>
      <w:tblpPr w:leftFromText="181" w:rightFromText="181" w:topFromText="0" w:bottomFromText="0" w:vertAnchor="text" w:horzAnchor="text" w:tblpX="-33" w:tblpY="1"/>
      <w:tblW w:w="8472.0" w:type="dxa"/>
      <w:jc w:val="left"/>
      <w:tblLayout w:type="fixed"/>
      <w:tblLook w:val="0400"/>
    </w:tblPr>
    <w:tblGrid>
      <w:gridCol w:w="8472"/>
      <w:tblGridChange w:id="0">
        <w:tblGrid>
          <w:gridCol w:w="847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14"/>
            </w:tabs>
            <w:spacing w:after="120" w:before="120" w:line="259" w:lineRule="auto"/>
            <w:ind w:left="-113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"Classification"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CONFIDENTIAL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214"/>
      </w:tabs>
      <w:spacing w:after="120" w:before="120" w:line="259" w:lineRule="auto"/>
      <w:ind w:left="-113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-25399</wp:posOffset>
              </wp:positionV>
              <wp:extent cx="5970397" cy="508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3502" y="3780000"/>
                        <a:ext cx="5944997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46454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-25399</wp:posOffset>
              </wp:positionV>
              <wp:extent cx="5970397" cy="5080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0397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214"/>
      </w:tabs>
      <w:spacing w:after="120" w:before="120" w:line="259" w:lineRule="auto"/>
      <w:ind w:left="0" w:right="1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-355599</wp:posOffset>
              </wp:positionV>
              <wp:extent cx="5939891" cy="508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8755" y="3780000"/>
                        <a:ext cx="5914491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46454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-355599</wp:posOffset>
              </wp:positionV>
              <wp:extent cx="5939891" cy="50800"/>
              <wp:effectExtent b="0" l="0" r="0" t="0"/>
              <wp:wrapNone/>
              <wp:docPr id="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9891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98.0" w:type="dxa"/>
      <w:jc w:val="left"/>
      <w:tblLayout w:type="fixed"/>
      <w:tblLook w:val="0400"/>
    </w:tblPr>
    <w:tblGrid>
      <w:gridCol w:w="8121"/>
      <w:gridCol w:w="1377"/>
      <w:tblGridChange w:id="0">
        <w:tblGrid>
          <w:gridCol w:w="8121"/>
          <w:gridCol w:w="1377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-108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9999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Introduction to DWH and ETL</w:t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righ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461010" cy="158750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  <w:tab w:val="right" w:leader="none" w:pos="8222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5978017" cy="508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9692" y="3780000"/>
                        <a:ext cx="5952617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3A383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5978017" cy="50800"/>
              <wp:effectExtent b="0" l="0" r="0" t="0"/>
              <wp:wrapNone/>
              <wp:docPr id="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8017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464547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1"/>
      <w:i w:val="0"/>
      <w:smallCaps w:val="0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517" w:right="0" w:hanging="1077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1a9cb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a5a5a5" w:space="1" w:sz="4" w:val="single"/>
        <w:right w:space="0" w:sz="0" w:val="nil"/>
        <w:between w:space="0" w:sz="0" w:val="nil"/>
      </w:pBdr>
      <w:shd w:fill="auto" w:val="clear"/>
      <w:spacing w:after="300" w:before="24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464547"/>
      <w:sz w:val="40"/>
      <w:szCs w:val="40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464547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1"/>
      <w:i w:val="0"/>
      <w:smallCaps w:val="0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517" w:right="0" w:hanging="1077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1a9cb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a5a5a5" w:space="1" w:sz="4" w:val="single"/>
        <w:right w:space="0" w:sz="0" w:val="nil"/>
        <w:between w:space="0" w:sz="0" w:val="nil"/>
      </w:pBdr>
      <w:shd w:fill="auto" w:val="clear"/>
      <w:spacing w:after="300" w:before="24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464547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Awzix3ChEI0Y6RetVaZTYN+NAg==">CgMxLjA4AHIhMUpFZVA5QlRIUk9HbDhUakY0czYtM1pPN1pfbUZObWxw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PID">
    <vt:lpwstr>&lt;ClientID&gt;-&lt;ProductID&gt;</vt:lpwstr>
  </property>
  <property fmtid="{D5CDD505-2E9C-101B-9397-08002B2CF9AE}" pid="4" name="ContentTypeId">
    <vt:lpwstr>0x0101005F6A460F76485E40823FCBB90A469E7D</vt:lpwstr>
  </property>
  <property fmtid="{D5CDD505-2E9C-101B-9397-08002B2CF9AE}" pid="5" name="Order">
    <vt:lpwstr>633900</vt:lpwstr>
  </property>
  <property fmtid="{D5CDD505-2E9C-101B-9397-08002B2CF9AE}" pid="6" name="ComplianceAssetId">
    <vt:lpwstr>ComplianceAssetId</vt:lpwstr>
  </property>
  <property fmtid="{D5CDD505-2E9C-101B-9397-08002B2CF9AE}" pid="7" name="MediaServiceImageTags">
    <vt:lpwstr>MediaServiceImageTags</vt:lpwstr>
  </property>
</Properties>
</file>