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B3DD68A" w:rsidP="5349BC45" w:rsidRDefault="4B3DD68A" w14:paraId="554C39B1" w14:textId="25BCA431">
      <w:pPr>
        <w:pStyle w:val="Normal"/>
        <w:spacing w:line="240" w:lineRule="auto"/>
        <w:jc w:val="left"/>
        <w:rPr>
          <w:rFonts w:ascii="Calibri" w:hAnsi="Calibri" w:eastAsia="Calibri" w:cs="Calibri"/>
          <w:b w:val="1"/>
          <w:bCs w:val="1"/>
          <w:noProof w:val="0"/>
          <w:sz w:val="48"/>
          <w:szCs w:val="48"/>
          <w:lang w:val="en-US"/>
        </w:rPr>
      </w:pPr>
      <w:r w:rsidRPr="5349BC45" w:rsidR="13403390">
        <w:rPr>
          <w:rFonts w:ascii="Calibri" w:hAnsi="Calibri" w:eastAsia="Calibri" w:cs="Calibri"/>
          <w:b w:val="1"/>
          <w:bCs w:val="1"/>
          <w:noProof w:val="0"/>
          <w:sz w:val="48"/>
          <w:szCs w:val="48"/>
          <w:lang w:val="en-US"/>
        </w:rPr>
        <w:t>Weeks 1–2: Analyzing Legal Accountability in Generative AI: Frameworks, Precedents, and Emerging Challenges</w:t>
      </w:r>
    </w:p>
    <w:p w:rsidR="2ADA46BA" w:rsidP="2ADA46BA" w:rsidRDefault="2ADA46BA" w14:paraId="15CAA155" w14:textId="6DD45FA0">
      <w:pPr>
        <w:spacing w:line="240" w:lineRule="auto"/>
        <w:jc w:val="left"/>
        <w:rPr>
          <w:rFonts w:ascii="Calibri" w:hAnsi="Calibri" w:eastAsia="Calibri" w:cs="Calibri"/>
          <w:b w:val="1"/>
          <w:bCs w:val="1"/>
          <w:sz w:val="28"/>
          <w:szCs w:val="28"/>
          <w:u w:val="none"/>
        </w:rPr>
      </w:pPr>
    </w:p>
    <w:p w:rsidR="40FB1DFF" w:rsidP="62115962" w:rsidRDefault="40FB1DFF" w14:paraId="64AF9046" w14:textId="4C2FB024">
      <w:pPr>
        <w:spacing w:line="240" w:lineRule="auto"/>
        <w:jc w:val="left"/>
        <w:rPr>
          <w:rFonts w:ascii="Calibri" w:hAnsi="Calibri" w:eastAsia="Calibri" w:cs="Calibri"/>
          <w:b w:val="1"/>
          <w:bCs w:val="1"/>
          <w:sz w:val="28"/>
          <w:szCs w:val="28"/>
          <w:u w:val="none"/>
        </w:rPr>
      </w:pPr>
      <w:r w:rsidRPr="5349BC45" w:rsidR="3AB1B4A2">
        <w:rPr>
          <w:rFonts w:ascii="Calibri" w:hAnsi="Calibri" w:eastAsia="Calibri" w:cs="Calibri"/>
          <w:b w:val="1"/>
          <w:bCs w:val="1"/>
          <w:sz w:val="28"/>
          <w:szCs w:val="28"/>
          <w:u w:val="none"/>
        </w:rPr>
        <w:t>I</w:t>
      </w:r>
      <w:r w:rsidRPr="5349BC45" w:rsidR="3AB1B4A2">
        <w:rPr>
          <w:rFonts w:ascii="Calibri" w:hAnsi="Calibri" w:eastAsia="Calibri" w:cs="Calibri"/>
          <w:b w:val="1"/>
          <w:bCs w:val="1"/>
          <w:sz w:val="28"/>
          <w:szCs w:val="28"/>
          <w:u w:val="none"/>
        </w:rPr>
        <w:t>ntroduction</w:t>
      </w:r>
    </w:p>
    <w:p w:rsidR="40FB1DFF" w:rsidP="5349BC45" w:rsidRDefault="40FB1DFF" w14:paraId="6237AA37" w14:textId="23DF41CE">
      <w:pPr>
        <w:spacing w:line="240" w:lineRule="auto"/>
        <w:jc w:val="left"/>
        <w:rPr>
          <w:rFonts w:ascii="Calibri" w:hAnsi="Calibri" w:eastAsia="Calibri" w:cs="Calibri"/>
          <w:b w:val="0"/>
          <w:bCs w:val="0"/>
          <w:noProof w:val="0"/>
          <w:sz w:val="24"/>
          <w:szCs w:val="24"/>
          <w:lang w:val="en-US"/>
        </w:rPr>
      </w:pPr>
      <w:r w:rsidRPr="5349BC45" w:rsidR="3CD56381">
        <w:rPr>
          <w:rFonts w:ascii="Calibri" w:hAnsi="Calibri" w:eastAsia="Calibri" w:cs="Calibri"/>
          <w:b w:val="0"/>
          <w:bCs w:val="0"/>
          <w:noProof w:val="0"/>
          <w:sz w:val="24"/>
          <w:szCs w:val="24"/>
          <w:lang w:val="en-US"/>
        </w:rPr>
        <w:t xml:space="preserve">Generative Artificial Intelligence (AI), exemplified by systems such as ChatGPT, Claude, and Gemini, has transformed how individuals and organizations create, access, and interact with digital information. However, this rapid innovation has outpaced the establishment of clear legal accountability frameworks. Questions around who </w:t>
      </w:r>
      <w:bookmarkStart w:name="_Int_Qt9rn5mr" w:id="233918518"/>
      <w:r w:rsidRPr="5349BC45" w:rsidR="0765B363">
        <w:rPr>
          <w:rFonts w:ascii="Calibri" w:hAnsi="Calibri" w:eastAsia="Calibri" w:cs="Calibri"/>
          <w:b w:val="0"/>
          <w:bCs w:val="0"/>
          <w:noProof w:val="0"/>
          <w:sz w:val="24"/>
          <w:szCs w:val="24"/>
          <w:lang w:val="en-US"/>
        </w:rPr>
        <w:t>bear</w:t>
      </w:r>
      <w:bookmarkEnd w:id="233918518"/>
      <w:r w:rsidRPr="5349BC45" w:rsidR="3CD56381">
        <w:rPr>
          <w:rFonts w:ascii="Calibri" w:hAnsi="Calibri" w:eastAsia="Calibri" w:cs="Calibri"/>
          <w:b w:val="0"/>
          <w:bCs w:val="0"/>
          <w:noProof w:val="0"/>
          <w:sz w:val="24"/>
          <w:szCs w:val="24"/>
          <w:lang w:val="en-US"/>
        </w:rPr>
        <w:t xml:space="preserve"> responsibility when AI-generated outputs cause harm, infringe copyrights, or spread misinformation remain unresolved in most </w:t>
      </w:r>
      <w:r w:rsidRPr="5349BC45" w:rsidR="3CD56381">
        <w:rPr>
          <w:rFonts w:ascii="Calibri" w:hAnsi="Calibri" w:eastAsia="Calibri" w:cs="Calibri"/>
          <w:b w:val="0"/>
          <w:bCs w:val="0"/>
          <w:noProof w:val="0"/>
          <w:sz w:val="24"/>
          <w:szCs w:val="24"/>
          <w:lang w:val="en-US"/>
        </w:rPr>
        <w:t>jurisdictions</w:t>
      </w:r>
      <w:r w:rsidRPr="5349BC45" w:rsidR="3CD56381">
        <w:rPr>
          <w:rFonts w:ascii="Calibri" w:hAnsi="Calibri" w:eastAsia="Calibri" w:cs="Calibri"/>
          <w:b w:val="0"/>
          <w:bCs w:val="0"/>
          <w:noProof w:val="0"/>
          <w:sz w:val="24"/>
          <w:szCs w:val="24"/>
          <w:lang w:val="en-US"/>
        </w:rPr>
        <w:t>.</w:t>
      </w:r>
    </w:p>
    <w:p w:rsidR="40FB1DFF" w:rsidP="5349BC45" w:rsidRDefault="40FB1DFF" w14:paraId="2601890F" w14:textId="59899F31">
      <w:pPr>
        <w:spacing w:line="240" w:lineRule="auto"/>
        <w:jc w:val="left"/>
        <w:rPr>
          <w:rFonts w:ascii="Calibri" w:hAnsi="Calibri" w:eastAsia="Calibri" w:cs="Calibri"/>
          <w:b w:val="0"/>
          <w:bCs w:val="0"/>
          <w:noProof w:val="0"/>
          <w:sz w:val="24"/>
          <w:szCs w:val="24"/>
          <w:lang w:val="en-US"/>
        </w:rPr>
      </w:pPr>
      <w:r w:rsidRPr="5349BC45" w:rsidR="3CD56381">
        <w:rPr>
          <w:rFonts w:ascii="Calibri" w:hAnsi="Calibri" w:eastAsia="Calibri" w:cs="Calibri"/>
          <w:b w:val="0"/>
          <w:bCs w:val="0"/>
          <w:noProof w:val="0"/>
          <w:sz w:val="24"/>
          <w:szCs w:val="24"/>
          <w:lang w:val="en-US"/>
        </w:rPr>
        <w:t xml:space="preserve">This section explores the evolving concept of </w:t>
      </w:r>
      <w:r w:rsidRPr="5349BC45" w:rsidR="3CD56381">
        <w:rPr>
          <w:rFonts w:ascii="Calibri" w:hAnsi="Calibri" w:eastAsia="Calibri" w:cs="Calibri"/>
          <w:b w:val="0"/>
          <w:bCs w:val="0"/>
          <w:noProof w:val="0"/>
          <w:sz w:val="24"/>
          <w:szCs w:val="24"/>
          <w:lang w:val="en-US"/>
        </w:rPr>
        <w:t>legal accountability</w:t>
      </w:r>
      <w:r w:rsidRPr="5349BC45" w:rsidR="3CD56381">
        <w:rPr>
          <w:rFonts w:ascii="Calibri" w:hAnsi="Calibri" w:eastAsia="Calibri" w:cs="Calibri"/>
          <w:b w:val="0"/>
          <w:bCs w:val="0"/>
          <w:noProof w:val="0"/>
          <w:sz w:val="24"/>
          <w:szCs w:val="24"/>
          <w:lang w:val="en-US"/>
        </w:rPr>
        <w:t xml:space="preserve"> within generative AI, focusing specifically on large language model (LLM) developers like OpenAI, Google, and Anthropic. It examines how existing laws apply to AI-generated outputs, highlights real-world disputes that are shaping legal precedents, and compares global regulatory approaches aimed at ensuring responsibility and transparency in AI deployment.</w:t>
      </w:r>
    </w:p>
    <w:p w:rsidR="40FB1DFF" w:rsidP="45514AF6" w:rsidRDefault="40FB1DFF" w14:paraId="718628CB" w14:textId="55C31EBD">
      <w:pPr>
        <w:pStyle w:val="Normal"/>
        <w:spacing w:line="240" w:lineRule="auto"/>
        <w:jc w:val="left"/>
        <w:rPr>
          <w:rFonts w:ascii="Calibri" w:hAnsi="Calibri" w:eastAsia="Calibri" w:cs="Calibri"/>
          <w:b w:val="0"/>
          <w:bCs w:val="0"/>
          <w:sz w:val="24"/>
          <w:szCs w:val="24"/>
          <w:u w:val="none"/>
        </w:rPr>
      </w:pPr>
    </w:p>
    <w:p w:rsidR="40FB1DFF" w:rsidP="5349BC45" w:rsidRDefault="40FB1DFF" w14:paraId="1B43A526" w14:textId="42CECF58">
      <w:pPr>
        <w:pStyle w:val="Normal"/>
        <w:spacing w:line="240" w:lineRule="auto"/>
        <w:jc w:val="left"/>
        <w:rPr>
          <w:rFonts w:ascii="Calibri" w:hAnsi="Calibri" w:eastAsia="Calibri" w:cs="Calibri"/>
          <w:b w:val="1"/>
          <w:bCs w:val="1"/>
          <w:noProof w:val="0"/>
          <w:sz w:val="28"/>
          <w:szCs w:val="28"/>
          <w:lang w:val="en-US"/>
        </w:rPr>
      </w:pPr>
      <w:r w:rsidRPr="5349BC45" w:rsidR="1EF31459">
        <w:rPr>
          <w:rFonts w:ascii="Calibri" w:hAnsi="Calibri" w:eastAsia="Calibri" w:cs="Calibri"/>
          <w:b w:val="1"/>
          <w:bCs w:val="1"/>
          <w:noProof w:val="0"/>
          <w:sz w:val="28"/>
          <w:szCs w:val="28"/>
          <w:lang w:val="en-US"/>
        </w:rPr>
        <w:t>1. Understanding Legal Accountability in Generative AI</w:t>
      </w:r>
    </w:p>
    <w:p w:rsidR="1EF31459" w:rsidP="5349BC45" w:rsidRDefault="1EF31459" w14:paraId="4C4E9740" w14:textId="24082892">
      <w:pPr>
        <w:spacing w:line="240" w:lineRule="auto"/>
        <w:jc w:val="left"/>
        <w:rPr>
          <w:rFonts w:ascii="Calibri" w:hAnsi="Calibri" w:eastAsia="Calibri" w:cs="Calibri"/>
          <w:b w:val="0"/>
          <w:bCs w:val="0"/>
          <w:noProof w:val="0"/>
          <w:sz w:val="24"/>
          <w:szCs w:val="24"/>
          <w:lang w:val="en-US"/>
        </w:rPr>
      </w:pPr>
      <w:r w:rsidRPr="5349BC45" w:rsidR="1EF31459">
        <w:rPr>
          <w:rFonts w:ascii="Calibri" w:hAnsi="Calibri" w:eastAsia="Calibri" w:cs="Calibri"/>
          <w:b w:val="0"/>
          <w:bCs w:val="0"/>
          <w:noProof w:val="0"/>
          <w:sz w:val="24"/>
          <w:szCs w:val="24"/>
          <w:lang w:val="en-US"/>
        </w:rPr>
        <w:t>Legal accountability refers to the obligation of entities or individuals to be held answerable under law for actions, decisions, or outcomes that cause harm or violate rights. In the context of generative AI, accountability can be distributed across:</w:t>
      </w:r>
    </w:p>
    <w:p w:rsidR="1EF31459" w:rsidP="5349BC45" w:rsidRDefault="1EF31459" w14:paraId="34E7C664" w14:textId="7E3217E9">
      <w:pPr>
        <w:pStyle w:val="Normal"/>
        <w:numPr>
          <w:ilvl w:val="0"/>
          <w:numId w:val="16"/>
        </w:numPr>
        <w:spacing w:line="240" w:lineRule="auto"/>
        <w:jc w:val="left"/>
        <w:rPr>
          <w:rFonts w:ascii="Calibri" w:hAnsi="Calibri" w:eastAsia="Calibri" w:cs="Calibri"/>
          <w:b w:val="0"/>
          <w:bCs w:val="0"/>
          <w:noProof w:val="0"/>
          <w:sz w:val="24"/>
          <w:szCs w:val="24"/>
          <w:lang w:val="en-US"/>
        </w:rPr>
      </w:pPr>
      <w:r w:rsidRPr="5349BC45" w:rsidR="1EF31459">
        <w:rPr>
          <w:rFonts w:ascii="Calibri" w:hAnsi="Calibri" w:eastAsia="Calibri" w:cs="Calibri"/>
          <w:b w:val="0"/>
          <w:bCs w:val="0"/>
          <w:noProof w:val="0"/>
          <w:sz w:val="24"/>
          <w:szCs w:val="24"/>
          <w:lang w:val="en-US"/>
        </w:rPr>
        <w:t>Developers (who design and train AI models),</w:t>
      </w:r>
    </w:p>
    <w:p w:rsidR="1EF31459" w:rsidP="5349BC45" w:rsidRDefault="1EF31459" w14:paraId="117E68C3" w14:textId="321AF900">
      <w:pPr>
        <w:pStyle w:val="Normal"/>
        <w:numPr>
          <w:ilvl w:val="0"/>
          <w:numId w:val="16"/>
        </w:numPr>
        <w:spacing w:line="240" w:lineRule="auto"/>
        <w:jc w:val="left"/>
        <w:rPr>
          <w:rFonts w:ascii="Calibri" w:hAnsi="Calibri" w:eastAsia="Calibri" w:cs="Calibri"/>
          <w:b w:val="0"/>
          <w:bCs w:val="0"/>
          <w:noProof w:val="0"/>
          <w:sz w:val="24"/>
          <w:szCs w:val="24"/>
          <w:lang w:val="en-US"/>
        </w:rPr>
      </w:pPr>
      <w:r w:rsidRPr="5349BC45" w:rsidR="1EF31459">
        <w:rPr>
          <w:rFonts w:ascii="Calibri" w:hAnsi="Calibri" w:eastAsia="Calibri" w:cs="Calibri"/>
          <w:b w:val="0"/>
          <w:bCs w:val="0"/>
          <w:noProof w:val="0"/>
          <w:sz w:val="24"/>
          <w:szCs w:val="24"/>
          <w:lang w:val="en-US"/>
        </w:rPr>
        <w:t>Deployers (who integrate and provide the AI to users), and</w:t>
      </w:r>
    </w:p>
    <w:p w:rsidR="1EF31459" w:rsidP="5349BC45" w:rsidRDefault="1EF31459" w14:paraId="1633ED38" w14:textId="2A51C16C">
      <w:pPr>
        <w:pStyle w:val="Normal"/>
        <w:numPr>
          <w:ilvl w:val="0"/>
          <w:numId w:val="16"/>
        </w:numPr>
        <w:spacing w:line="240" w:lineRule="auto"/>
        <w:jc w:val="left"/>
        <w:rPr>
          <w:rFonts w:ascii="Calibri" w:hAnsi="Calibri" w:eastAsia="Calibri" w:cs="Calibri"/>
          <w:b w:val="0"/>
          <w:bCs w:val="0"/>
          <w:noProof w:val="0"/>
          <w:sz w:val="24"/>
          <w:szCs w:val="24"/>
          <w:lang w:val="en-US"/>
        </w:rPr>
      </w:pPr>
      <w:r w:rsidRPr="5349BC45" w:rsidR="1EF31459">
        <w:rPr>
          <w:rFonts w:ascii="Calibri" w:hAnsi="Calibri" w:eastAsia="Calibri" w:cs="Calibri"/>
          <w:b w:val="0"/>
          <w:bCs w:val="0"/>
          <w:noProof w:val="0"/>
          <w:sz w:val="24"/>
          <w:szCs w:val="24"/>
          <w:lang w:val="en-US"/>
        </w:rPr>
        <w:t xml:space="preserve">End users (who use the model’s </w:t>
      </w:r>
      <w:r w:rsidRPr="5349BC45" w:rsidR="1EF31459">
        <w:rPr>
          <w:rFonts w:ascii="Calibri" w:hAnsi="Calibri" w:eastAsia="Calibri" w:cs="Calibri"/>
          <w:b w:val="0"/>
          <w:bCs w:val="0"/>
          <w:noProof w:val="0"/>
          <w:sz w:val="24"/>
          <w:szCs w:val="24"/>
          <w:lang w:val="en-US"/>
        </w:rPr>
        <w:t>outputs.</w:t>
      </w:r>
    </w:p>
    <w:p w:rsidR="1EF31459" w:rsidP="5349BC45" w:rsidRDefault="1EF31459" w14:paraId="65732124" w14:textId="30DF67CB">
      <w:pPr>
        <w:spacing w:line="240" w:lineRule="auto"/>
        <w:jc w:val="left"/>
        <w:rPr>
          <w:rFonts w:ascii="Calibri" w:hAnsi="Calibri" w:eastAsia="Calibri" w:cs="Calibri"/>
          <w:b w:val="0"/>
          <w:bCs w:val="0"/>
          <w:noProof w:val="0"/>
          <w:sz w:val="24"/>
          <w:szCs w:val="24"/>
          <w:lang w:val="en-US"/>
        </w:rPr>
      </w:pPr>
      <w:r w:rsidRPr="5349BC45" w:rsidR="1EF31459">
        <w:rPr>
          <w:rFonts w:ascii="Calibri" w:hAnsi="Calibri" w:eastAsia="Calibri" w:cs="Calibri"/>
          <w:b w:val="0"/>
          <w:bCs w:val="0"/>
          <w:noProof w:val="0"/>
          <w:sz w:val="24"/>
          <w:szCs w:val="24"/>
          <w:lang w:val="en-US"/>
        </w:rPr>
        <w:t xml:space="preserve">The challenge arises because AI models are not legal persons — they cannot be sued or held liable. Instead, responsibility must be attributed indirectly </w:t>
      </w:r>
      <w:r w:rsidRPr="5349BC45" w:rsidR="1EF31459">
        <w:rPr>
          <w:rFonts w:ascii="Calibri" w:hAnsi="Calibri" w:eastAsia="Calibri" w:cs="Calibri"/>
          <w:b w:val="0"/>
          <w:bCs w:val="0"/>
          <w:noProof w:val="0"/>
          <w:sz w:val="24"/>
          <w:szCs w:val="24"/>
          <w:lang w:val="en-US"/>
        </w:rPr>
        <w:t>to</w:t>
      </w:r>
      <w:r w:rsidRPr="5349BC45" w:rsidR="1EF31459">
        <w:rPr>
          <w:rFonts w:ascii="Calibri" w:hAnsi="Calibri" w:eastAsia="Calibri" w:cs="Calibri"/>
          <w:b w:val="0"/>
          <w:bCs w:val="0"/>
          <w:noProof w:val="0"/>
          <w:sz w:val="24"/>
          <w:szCs w:val="24"/>
          <w:lang w:val="en-US"/>
        </w:rPr>
        <w:t xml:space="preserve"> human or corporate actors. Current debates revolve around whether existing frameworks like product liability or negligence law can adequately cover AI-generated harms.</w:t>
      </w:r>
    </w:p>
    <w:p w:rsidR="5349BC45" w:rsidP="5349BC45" w:rsidRDefault="5349BC45" w14:paraId="2F3A388B" w14:textId="343C7A47">
      <w:pPr>
        <w:spacing w:line="240" w:lineRule="auto"/>
        <w:jc w:val="left"/>
        <w:rPr>
          <w:rFonts w:ascii="Calibri" w:hAnsi="Calibri" w:eastAsia="Calibri" w:cs="Calibri"/>
          <w:b w:val="0"/>
          <w:bCs w:val="0"/>
          <w:noProof w:val="0"/>
          <w:sz w:val="24"/>
          <w:szCs w:val="24"/>
          <w:lang w:val="en-US"/>
        </w:rPr>
      </w:pPr>
    </w:p>
    <w:p w:rsidR="5349BC45" w:rsidP="5349BC45" w:rsidRDefault="5349BC45" w14:paraId="6A5A8B84" w14:textId="44AF12E8">
      <w:pPr>
        <w:pStyle w:val="Normal"/>
        <w:spacing w:line="240" w:lineRule="auto"/>
        <w:jc w:val="left"/>
        <w:rPr>
          <w:rFonts w:ascii="Calibri" w:hAnsi="Calibri" w:eastAsia="Calibri" w:cs="Calibri"/>
          <w:b w:val="1"/>
          <w:bCs w:val="1"/>
          <w:noProof w:val="0"/>
          <w:sz w:val="24"/>
          <w:szCs w:val="24"/>
          <w:lang w:val="en-US"/>
        </w:rPr>
      </w:pPr>
    </w:p>
    <w:p w:rsidR="5349BC45" w:rsidP="5349BC45" w:rsidRDefault="5349BC45" w14:paraId="1D7F9B24" w14:textId="16A94053">
      <w:pPr>
        <w:pStyle w:val="Normal"/>
        <w:spacing w:line="240" w:lineRule="auto"/>
        <w:jc w:val="left"/>
        <w:rPr>
          <w:rFonts w:ascii="Calibri" w:hAnsi="Calibri" w:eastAsia="Calibri" w:cs="Calibri"/>
          <w:b w:val="1"/>
          <w:bCs w:val="1"/>
          <w:noProof w:val="0"/>
          <w:sz w:val="24"/>
          <w:szCs w:val="24"/>
          <w:lang w:val="en-US"/>
        </w:rPr>
      </w:pPr>
    </w:p>
    <w:p w:rsidR="5349BC45" w:rsidP="5349BC45" w:rsidRDefault="5349BC45" w14:paraId="52791153" w14:textId="39AEBF1C">
      <w:pPr>
        <w:pStyle w:val="Normal"/>
        <w:spacing w:line="240" w:lineRule="auto"/>
        <w:jc w:val="left"/>
        <w:rPr>
          <w:rFonts w:ascii="Calibri" w:hAnsi="Calibri" w:eastAsia="Calibri" w:cs="Calibri"/>
          <w:b w:val="1"/>
          <w:bCs w:val="1"/>
          <w:noProof w:val="0"/>
          <w:sz w:val="28"/>
          <w:szCs w:val="28"/>
          <w:lang w:val="en-US"/>
        </w:rPr>
      </w:pPr>
    </w:p>
    <w:p w:rsidR="5349BC45" w:rsidP="5349BC45" w:rsidRDefault="5349BC45" w14:paraId="6CF3C20F" w14:textId="768A50CD">
      <w:pPr>
        <w:pStyle w:val="Normal"/>
        <w:spacing w:line="240" w:lineRule="auto"/>
        <w:jc w:val="left"/>
        <w:rPr>
          <w:rFonts w:ascii="Calibri" w:hAnsi="Calibri" w:eastAsia="Calibri" w:cs="Calibri"/>
          <w:b w:val="1"/>
          <w:bCs w:val="1"/>
          <w:noProof w:val="0"/>
          <w:sz w:val="28"/>
          <w:szCs w:val="28"/>
          <w:lang w:val="en-US"/>
        </w:rPr>
      </w:pPr>
    </w:p>
    <w:p w:rsidR="326A9625" w:rsidP="5349BC45" w:rsidRDefault="326A9625" w14:paraId="232B88AC" w14:textId="1C283EC7">
      <w:pPr>
        <w:pStyle w:val="Normal"/>
        <w:spacing w:line="240" w:lineRule="auto"/>
        <w:jc w:val="left"/>
        <w:rPr>
          <w:rFonts w:ascii="Calibri" w:hAnsi="Calibri" w:eastAsia="Calibri" w:cs="Calibri"/>
          <w:b w:val="1"/>
          <w:bCs w:val="1"/>
          <w:noProof w:val="0"/>
          <w:sz w:val="24"/>
          <w:szCs w:val="24"/>
          <w:lang w:val="en-US"/>
        </w:rPr>
      </w:pPr>
      <w:r w:rsidRPr="5349BC45" w:rsidR="326A9625">
        <w:rPr>
          <w:rFonts w:ascii="Calibri" w:hAnsi="Calibri" w:eastAsia="Calibri" w:cs="Calibri"/>
          <w:b w:val="1"/>
          <w:bCs w:val="1"/>
          <w:noProof w:val="0"/>
          <w:sz w:val="28"/>
          <w:szCs w:val="28"/>
          <w:lang w:val="en-US"/>
        </w:rPr>
        <w:t>2</w:t>
      </w:r>
      <w:r w:rsidRPr="5349BC45" w:rsidR="3C8E0926">
        <w:rPr>
          <w:rFonts w:ascii="Calibri" w:hAnsi="Calibri" w:eastAsia="Calibri" w:cs="Calibri"/>
          <w:b w:val="1"/>
          <w:bCs w:val="1"/>
          <w:noProof w:val="0"/>
          <w:sz w:val="24"/>
          <w:szCs w:val="24"/>
          <w:lang w:val="en-US"/>
        </w:rPr>
        <w:t xml:space="preserve">. </w:t>
      </w:r>
      <w:r w:rsidRPr="5349BC45" w:rsidR="3C8E0926">
        <w:rPr>
          <w:rFonts w:ascii="Calibri" w:hAnsi="Calibri" w:eastAsia="Calibri" w:cs="Calibri"/>
          <w:b w:val="1"/>
          <w:bCs w:val="1"/>
          <w:noProof w:val="0"/>
          <w:sz w:val="28"/>
          <w:szCs w:val="28"/>
          <w:lang w:val="en-US"/>
        </w:rPr>
        <w:t>Legal Landscape and Current Challenges</w:t>
      </w:r>
    </w:p>
    <w:p w:rsidR="3C8E0926" w:rsidP="5349BC45" w:rsidRDefault="3C8E0926" w14:paraId="1A62E1C4" w14:textId="067B90EA">
      <w:pPr>
        <w:spacing w:line="240" w:lineRule="auto"/>
        <w:jc w:val="left"/>
        <w:rPr>
          <w:rFonts w:ascii="Calibri" w:hAnsi="Calibri" w:eastAsia="Calibri" w:cs="Calibri"/>
          <w:b w:val="0"/>
          <w:bCs w:val="0"/>
          <w:noProof w:val="0"/>
          <w:sz w:val="24"/>
          <w:szCs w:val="24"/>
          <w:lang w:val="en-US"/>
        </w:rPr>
      </w:pPr>
      <w:r w:rsidRPr="5349BC45" w:rsidR="3C8E0926">
        <w:rPr>
          <w:rFonts w:ascii="Calibri" w:hAnsi="Calibri" w:eastAsia="Calibri" w:cs="Calibri"/>
          <w:b w:val="0"/>
          <w:bCs w:val="0"/>
          <w:noProof w:val="0"/>
          <w:sz w:val="24"/>
          <w:szCs w:val="24"/>
          <w:lang w:val="en-US"/>
        </w:rPr>
        <w:t xml:space="preserve">Existing laws often </w:t>
      </w:r>
      <w:r w:rsidRPr="5349BC45" w:rsidR="3C8E0926">
        <w:rPr>
          <w:rFonts w:ascii="Calibri" w:hAnsi="Calibri" w:eastAsia="Calibri" w:cs="Calibri"/>
          <w:b w:val="0"/>
          <w:bCs w:val="0"/>
          <w:noProof w:val="0"/>
          <w:sz w:val="24"/>
          <w:szCs w:val="24"/>
          <w:lang w:val="en-US"/>
        </w:rPr>
        <w:t>struggle to accommodate autonomous, probabilistic systems</w:t>
      </w:r>
      <w:r w:rsidRPr="5349BC45" w:rsidR="3C8E0926">
        <w:rPr>
          <w:rFonts w:ascii="Calibri" w:hAnsi="Calibri" w:eastAsia="Calibri" w:cs="Calibri"/>
          <w:b w:val="0"/>
          <w:bCs w:val="0"/>
          <w:noProof w:val="0"/>
          <w:sz w:val="24"/>
          <w:szCs w:val="24"/>
          <w:lang w:val="en-US"/>
        </w:rPr>
        <w:t xml:space="preserve"> like ChatGPT </w:t>
      </w:r>
    </w:p>
    <w:tbl>
      <w:tblPr>
        <w:tblStyle w:val="TableGrid"/>
        <w:tblW w:w="0" w:type="auto"/>
        <w:tblLayout w:type="fixed"/>
        <w:tblLook w:val="06A0" w:firstRow="1" w:lastRow="0" w:firstColumn="1" w:lastColumn="0" w:noHBand="1" w:noVBand="1"/>
      </w:tblPr>
      <w:tblGrid>
        <w:gridCol w:w="3120"/>
        <w:gridCol w:w="3120"/>
        <w:gridCol w:w="3120"/>
      </w:tblGrid>
      <w:tr w:rsidR="5349BC45" w:rsidTr="5349BC45" w14:paraId="0371CD3F">
        <w:trPr>
          <w:trHeight w:val="300"/>
        </w:trPr>
        <w:tc>
          <w:tcPr>
            <w:tcW w:w="3120" w:type="dxa"/>
            <w:tcMar/>
          </w:tcPr>
          <w:p w:rsidR="5349BC45" w:rsidP="5349BC45" w:rsidRDefault="5349BC45" w14:paraId="5956DE95" w14:textId="5D163CA8">
            <w:pPr>
              <w:spacing w:before="0" w:beforeAutospacing="off" w:after="0" w:afterAutospacing="off"/>
              <w:jc w:val="center"/>
            </w:pPr>
            <w:r w:rsidRPr="5349BC45" w:rsidR="5349BC45">
              <w:rPr>
                <w:b w:val="1"/>
                <w:bCs w:val="1"/>
              </w:rPr>
              <w:t>Legal Area</w:t>
            </w:r>
          </w:p>
        </w:tc>
        <w:tc>
          <w:tcPr>
            <w:tcW w:w="3120" w:type="dxa"/>
            <w:tcMar/>
          </w:tcPr>
          <w:p w:rsidR="5349BC45" w:rsidP="5349BC45" w:rsidRDefault="5349BC45" w14:paraId="6A73261B" w14:textId="4EFD4BAF">
            <w:pPr>
              <w:spacing w:before="0" w:beforeAutospacing="off" w:after="0" w:afterAutospacing="off"/>
              <w:jc w:val="center"/>
            </w:pPr>
            <w:r w:rsidRPr="5349BC45" w:rsidR="5349BC45">
              <w:rPr>
                <w:b w:val="1"/>
                <w:bCs w:val="1"/>
              </w:rPr>
              <w:t>Key Accountability Issue</w:t>
            </w:r>
          </w:p>
        </w:tc>
        <w:tc>
          <w:tcPr>
            <w:tcW w:w="3120" w:type="dxa"/>
            <w:tcMar/>
          </w:tcPr>
          <w:p w:rsidR="5349BC45" w:rsidP="5349BC45" w:rsidRDefault="5349BC45" w14:paraId="1A8B35D4" w14:textId="396C6AEF">
            <w:pPr>
              <w:spacing w:before="0" w:beforeAutospacing="off" w:after="0" w:afterAutospacing="off"/>
              <w:jc w:val="center"/>
            </w:pPr>
            <w:r w:rsidRPr="5349BC45" w:rsidR="5349BC45">
              <w:rPr>
                <w:b w:val="1"/>
                <w:bCs w:val="1"/>
              </w:rPr>
              <w:t>Example / Impact</w:t>
            </w:r>
          </w:p>
        </w:tc>
      </w:tr>
      <w:tr w:rsidR="5349BC45" w:rsidTr="5349BC45" w14:paraId="2831AB5B">
        <w:trPr>
          <w:trHeight w:val="300"/>
        </w:trPr>
        <w:tc>
          <w:tcPr>
            <w:tcW w:w="3120" w:type="dxa"/>
            <w:tcMar/>
          </w:tcPr>
          <w:p w:rsidR="5349BC45" w:rsidP="5349BC45" w:rsidRDefault="5349BC45" w14:paraId="1DFD6438" w14:textId="14C73DBF">
            <w:pPr>
              <w:spacing w:before="0" w:beforeAutospacing="off" w:after="0" w:afterAutospacing="off"/>
            </w:pPr>
            <w:r w:rsidRPr="5349BC45" w:rsidR="5349BC45">
              <w:rPr>
                <w:b w:val="1"/>
                <w:bCs w:val="1"/>
              </w:rPr>
              <w:t>Copyright Law</w:t>
            </w:r>
          </w:p>
        </w:tc>
        <w:tc>
          <w:tcPr>
            <w:tcW w:w="3120" w:type="dxa"/>
            <w:tcMar/>
          </w:tcPr>
          <w:p w:rsidR="5349BC45" w:rsidP="5349BC45" w:rsidRDefault="5349BC45" w14:paraId="4F2FBF6F" w14:textId="587ADF3A">
            <w:pPr>
              <w:spacing w:before="0" w:beforeAutospacing="off" w:after="0" w:afterAutospacing="off"/>
            </w:pPr>
            <w:r w:rsidR="5349BC45">
              <w:rPr/>
              <w:t>AI models trained on copyrighted works without permission.</w:t>
            </w:r>
          </w:p>
        </w:tc>
        <w:tc>
          <w:tcPr>
            <w:tcW w:w="3120" w:type="dxa"/>
            <w:tcMar/>
          </w:tcPr>
          <w:p w:rsidR="5349BC45" w:rsidP="5349BC45" w:rsidRDefault="5349BC45" w14:paraId="015AC6C1" w14:textId="0FDF8219">
            <w:pPr>
              <w:spacing w:before="0" w:beforeAutospacing="off" w:after="0" w:afterAutospacing="off"/>
            </w:pPr>
            <w:r w:rsidRPr="5349BC45" w:rsidR="5349BC45">
              <w:rPr>
                <w:i w:val="1"/>
                <w:iCs w:val="1"/>
              </w:rPr>
              <w:t>New York Times v. OpenAI (2024)</w:t>
            </w:r>
            <w:r w:rsidR="5349BC45">
              <w:rPr/>
              <w:t xml:space="preserve"> lawsuit over data scraping.</w:t>
            </w:r>
          </w:p>
        </w:tc>
      </w:tr>
      <w:tr w:rsidR="5349BC45" w:rsidTr="5349BC45" w14:paraId="2360F310">
        <w:trPr>
          <w:trHeight w:val="300"/>
        </w:trPr>
        <w:tc>
          <w:tcPr>
            <w:tcW w:w="3120" w:type="dxa"/>
            <w:tcMar/>
          </w:tcPr>
          <w:p w:rsidR="5349BC45" w:rsidP="5349BC45" w:rsidRDefault="5349BC45" w14:paraId="23E5641A" w14:textId="3C29EC4E">
            <w:pPr>
              <w:spacing w:before="0" w:beforeAutospacing="off" w:after="0" w:afterAutospacing="off"/>
            </w:pPr>
            <w:r w:rsidRPr="5349BC45" w:rsidR="5349BC45">
              <w:rPr>
                <w:b w:val="1"/>
                <w:bCs w:val="1"/>
              </w:rPr>
              <w:t>Defamation &amp; Misinformation</w:t>
            </w:r>
          </w:p>
        </w:tc>
        <w:tc>
          <w:tcPr>
            <w:tcW w:w="3120" w:type="dxa"/>
            <w:tcMar/>
          </w:tcPr>
          <w:p w:rsidR="5349BC45" w:rsidP="5349BC45" w:rsidRDefault="5349BC45" w14:paraId="4914AC2C" w14:textId="1D9C52FC">
            <w:pPr>
              <w:spacing w:before="0" w:beforeAutospacing="off" w:after="0" w:afterAutospacing="off"/>
            </w:pPr>
            <w:r w:rsidR="5349BC45">
              <w:rPr/>
              <w:t xml:space="preserve">False or reputationally harmful outputs without </w:t>
            </w:r>
            <w:r w:rsidR="7EDAD1BC">
              <w:rPr/>
              <w:t>a clear</w:t>
            </w:r>
            <w:r w:rsidR="5349BC45">
              <w:rPr/>
              <w:t xml:space="preserve"> human author.</w:t>
            </w:r>
          </w:p>
        </w:tc>
        <w:tc>
          <w:tcPr>
            <w:tcW w:w="3120" w:type="dxa"/>
            <w:tcMar/>
          </w:tcPr>
          <w:p w:rsidR="5349BC45" w:rsidP="5349BC45" w:rsidRDefault="5349BC45" w14:paraId="4396F8AC" w14:textId="091E7CB2">
            <w:pPr>
              <w:spacing w:before="0" w:beforeAutospacing="off" w:after="0" w:afterAutospacing="off"/>
            </w:pPr>
            <w:r w:rsidR="5349BC45">
              <w:rPr/>
              <w:t>ChatGPT-generated false statements about individuals.</w:t>
            </w:r>
          </w:p>
        </w:tc>
      </w:tr>
      <w:tr w:rsidR="5349BC45" w:rsidTr="5349BC45" w14:paraId="6C17ADCE">
        <w:trPr>
          <w:trHeight w:val="300"/>
        </w:trPr>
        <w:tc>
          <w:tcPr>
            <w:tcW w:w="3120" w:type="dxa"/>
            <w:tcMar/>
          </w:tcPr>
          <w:p w:rsidR="5349BC45" w:rsidP="5349BC45" w:rsidRDefault="5349BC45" w14:paraId="25EEB090" w14:textId="758B4355">
            <w:pPr>
              <w:spacing w:before="0" w:beforeAutospacing="off" w:after="0" w:afterAutospacing="off"/>
            </w:pPr>
            <w:r w:rsidRPr="5349BC45" w:rsidR="5349BC45">
              <w:rPr>
                <w:b w:val="1"/>
                <w:bCs w:val="1"/>
              </w:rPr>
              <w:t>Product Liability</w:t>
            </w:r>
          </w:p>
        </w:tc>
        <w:tc>
          <w:tcPr>
            <w:tcW w:w="3120" w:type="dxa"/>
            <w:tcMar/>
          </w:tcPr>
          <w:p w:rsidR="5349BC45" w:rsidP="5349BC45" w:rsidRDefault="5349BC45" w14:paraId="2CEEB613" w14:textId="48AE2F4B">
            <w:pPr>
              <w:spacing w:before="0" w:beforeAutospacing="off" w:after="0" w:afterAutospacing="off"/>
            </w:pPr>
            <w:r w:rsidR="5349BC45">
              <w:rPr/>
              <w:t>Whether AI outputs qualify as a “product” defect under consumer law.</w:t>
            </w:r>
          </w:p>
        </w:tc>
        <w:tc>
          <w:tcPr>
            <w:tcW w:w="3120" w:type="dxa"/>
            <w:tcMar/>
          </w:tcPr>
          <w:p w:rsidR="5349BC45" w:rsidP="5349BC45" w:rsidRDefault="5349BC45" w14:paraId="5E4BC3E2" w14:textId="74DC7AE3">
            <w:pPr>
              <w:spacing w:before="0" w:beforeAutospacing="off" w:after="0" w:afterAutospacing="off"/>
            </w:pPr>
            <w:r w:rsidR="5349BC45">
              <w:rPr/>
              <w:t xml:space="preserve">No clear precedent; regulators </w:t>
            </w:r>
            <w:r w:rsidR="7F069A1B">
              <w:rPr/>
              <w:t>consider</w:t>
            </w:r>
            <w:r w:rsidR="5349BC45">
              <w:rPr/>
              <w:t xml:space="preserve"> classification.</w:t>
            </w:r>
          </w:p>
        </w:tc>
      </w:tr>
      <w:tr w:rsidR="5349BC45" w:rsidTr="5349BC45" w14:paraId="1F1C23A1">
        <w:trPr>
          <w:trHeight w:val="300"/>
        </w:trPr>
        <w:tc>
          <w:tcPr>
            <w:tcW w:w="3120" w:type="dxa"/>
            <w:tcMar/>
          </w:tcPr>
          <w:p w:rsidR="5349BC45" w:rsidP="5349BC45" w:rsidRDefault="5349BC45" w14:paraId="5B107F55" w14:textId="65346D07">
            <w:pPr>
              <w:spacing w:before="0" w:beforeAutospacing="off" w:after="0" w:afterAutospacing="off"/>
            </w:pPr>
            <w:r w:rsidRPr="5349BC45" w:rsidR="5349BC45">
              <w:rPr>
                <w:b w:val="1"/>
                <w:bCs w:val="1"/>
              </w:rPr>
              <w:t>Data Protection &amp; Privacy</w:t>
            </w:r>
          </w:p>
        </w:tc>
        <w:tc>
          <w:tcPr>
            <w:tcW w:w="3120" w:type="dxa"/>
            <w:tcMar/>
          </w:tcPr>
          <w:p w:rsidR="5349BC45" w:rsidP="5349BC45" w:rsidRDefault="5349BC45" w14:paraId="494FAAE5" w14:textId="5704CD5E">
            <w:pPr>
              <w:spacing w:before="0" w:beforeAutospacing="off" w:after="0" w:afterAutospacing="off"/>
            </w:pPr>
            <w:r w:rsidR="5349BC45">
              <w:rPr/>
              <w:t>Personal data used in training or generated without consent.</w:t>
            </w:r>
          </w:p>
        </w:tc>
        <w:tc>
          <w:tcPr>
            <w:tcW w:w="3120" w:type="dxa"/>
            <w:tcMar/>
          </w:tcPr>
          <w:p w:rsidR="5349BC45" w:rsidP="5349BC45" w:rsidRDefault="5349BC45" w14:paraId="6E4A70D9" w14:textId="247E0439">
            <w:pPr>
              <w:spacing w:before="0" w:beforeAutospacing="off" w:after="0" w:afterAutospacing="off"/>
            </w:pPr>
            <w:r w:rsidRPr="5349BC45" w:rsidR="5349BC45">
              <w:rPr>
                <w:i w:val="1"/>
                <w:iCs w:val="1"/>
              </w:rPr>
              <w:t>Garante (Italy) vs. OpenAI (2024)</w:t>
            </w:r>
            <w:r w:rsidR="5349BC45">
              <w:rPr/>
              <w:t xml:space="preserve"> for GDPR violations.</w:t>
            </w:r>
          </w:p>
        </w:tc>
      </w:tr>
      <w:tr w:rsidR="5349BC45" w:rsidTr="5349BC45" w14:paraId="4AE70274">
        <w:trPr>
          <w:trHeight w:val="300"/>
        </w:trPr>
        <w:tc>
          <w:tcPr>
            <w:tcW w:w="3120" w:type="dxa"/>
            <w:tcMar/>
          </w:tcPr>
          <w:p w:rsidR="5349BC45" w:rsidP="5349BC45" w:rsidRDefault="5349BC45" w14:paraId="748F1479" w14:textId="57F61E58">
            <w:pPr>
              <w:spacing w:before="0" w:beforeAutospacing="off" w:after="0" w:afterAutospacing="off"/>
            </w:pPr>
            <w:r w:rsidRPr="5349BC45" w:rsidR="5349BC45">
              <w:rPr>
                <w:b w:val="1"/>
                <w:bCs w:val="1"/>
              </w:rPr>
              <w:t>Negligence &amp; Duty of Care</w:t>
            </w:r>
          </w:p>
        </w:tc>
        <w:tc>
          <w:tcPr>
            <w:tcW w:w="3120" w:type="dxa"/>
            <w:tcMar/>
          </w:tcPr>
          <w:p w:rsidR="5349BC45" w:rsidP="5349BC45" w:rsidRDefault="5349BC45" w14:paraId="05EAAE42" w14:textId="5D80AC55">
            <w:pPr>
              <w:spacing w:before="0" w:beforeAutospacing="off" w:after="0" w:afterAutospacing="off"/>
            </w:pPr>
            <w:r w:rsidR="5349BC45">
              <w:rPr/>
              <w:t>Failure to implement safeguards to prevent foreseeable AI misuse.</w:t>
            </w:r>
          </w:p>
        </w:tc>
        <w:tc>
          <w:tcPr>
            <w:tcW w:w="3120" w:type="dxa"/>
            <w:tcMar/>
          </w:tcPr>
          <w:p w:rsidR="5349BC45" w:rsidP="5349BC45" w:rsidRDefault="5349BC45" w14:paraId="56A1B6BA" w14:textId="43277FFE">
            <w:pPr>
              <w:spacing w:before="0" w:beforeAutospacing="off" w:after="0" w:afterAutospacing="off"/>
            </w:pPr>
            <w:r w:rsidR="5349BC45">
              <w:rPr/>
              <w:t>Possible claims if AI is used for fraud or harassment.</w:t>
            </w:r>
          </w:p>
        </w:tc>
      </w:tr>
    </w:tbl>
    <w:p w:rsidR="5349BC45" w:rsidP="5349BC45" w:rsidRDefault="5349BC45" w14:paraId="7F95AB76" w14:textId="729651C0">
      <w:pPr>
        <w:spacing w:line="240" w:lineRule="auto"/>
        <w:jc w:val="left"/>
        <w:rPr>
          <w:rFonts w:ascii="Calibri" w:hAnsi="Calibri" w:eastAsia="Calibri" w:cs="Calibri"/>
          <w:b w:val="0"/>
          <w:bCs w:val="0"/>
          <w:noProof w:val="0"/>
          <w:sz w:val="24"/>
          <w:szCs w:val="24"/>
          <w:lang w:val="en-US"/>
        </w:rPr>
      </w:pPr>
    </w:p>
    <w:p w:rsidR="5349BC45" w:rsidP="5349BC45" w:rsidRDefault="5349BC45" w14:paraId="3C41F8D9" w14:textId="4328D021">
      <w:pPr>
        <w:spacing w:line="240" w:lineRule="auto"/>
        <w:jc w:val="left"/>
        <w:rPr>
          <w:rFonts w:ascii="Calibri" w:hAnsi="Calibri" w:eastAsia="Calibri" w:cs="Calibri"/>
          <w:b w:val="0"/>
          <w:bCs w:val="0"/>
          <w:noProof w:val="0"/>
          <w:sz w:val="24"/>
          <w:szCs w:val="24"/>
          <w:lang w:val="en-US"/>
        </w:rPr>
      </w:pPr>
    </w:p>
    <w:p w:rsidR="443A0058" w:rsidP="5349BC45" w:rsidRDefault="443A0058" w14:paraId="0F270D97" w14:textId="2E0BFABF">
      <w:pPr>
        <w:pStyle w:val="Normal"/>
        <w:spacing w:line="240" w:lineRule="auto"/>
        <w:jc w:val="left"/>
        <w:rPr>
          <w:rFonts w:ascii="Calibri" w:hAnsi="Calibri" w:eastAsia="Calibri" w:cs="Calibri"/>
          <w:b w:val="1"/>
          <w:bCs w:val="1"/>
          <w:noProof w:val="0"/>
          <w:sz w:val="28"/>
          <w:szCs w:val="28"/>
          <w:lang w:val="en-US"/>
        </w:rPr>
      </w:pPr>
      <w:r w:rsidRPr="5349BC45" w:rsidR="443A0058">
        <w:rPr>
          <w:rFonts w:ascii="Calibri" w:hAnsi="Calibri" w:eastAsia="Calibri" w:cs="Calibri"/>
          <w:b w:val="1"/>
          <w:bCs w:val="1"/>
          <w:noProof w:val="0"/>
          <w:sz w:val="28"/>
          <w:szCs w:val="28"/>
          <w:lang w:val="en-US"/>
        </w:rPr>
        <w:t>3</w:t>
      </w:r>
      <w:r w:rsidRPr="5349BC45" w:rsidR="443A0058">
        <w:rPr>
          <w:rFonts w:ascii="Calibri" w:hAnsi="Calibri" w:eastAsia="Calibri" w:cs="Calibri"/>
          <w:b w:val="1"/>
          <w:bCs w:val="1"/>
          <w:noProof w:val="0"/>
          <w:sz w:val="24"/>
          <w:szCs w:val="24"/>
          <w:lang w:val="en-US"/>
        </w:rPr>
        <w:t>.</w:t>
      </w:r>
      <w:r w:rsidRPr="5349BC45" w:rsidR="443A0058">
        <w:rPr>
          <w:rFonts w:ascii="Calibri" w:hAnsi="Calibri" w:eastAsia="Calibri" w:cs="Calibri"/>
          <w:b w:val="1"/>
          <w:bCs w:val="1"/>
          <w:noProof w:val="0"/>
          <w:sz w:val="28"/>
          <w:szCs w:val="28"/>
          <w:lang w:val="en-US"/>
        </w:rPr>
        <w:t xml:space="preserve"> Key Legal Disputes and Case Studies</w:t>
      </w:r>
    </w:p>
    <w:p w:rsidR="443A0058" w:rsidP="5349BC45" w:rsidRDefault="443A0058" w14:paraId="60829A56" w14:textId="12006D47">
      <w:pPr>
        <w:pStyle w:val="Normal"/>
        <w:spacing w:line="240" w:lineRule="auto"/>
        <w:jc w:val="left"/>
        <w:rPr>
          <w:rFonts w:ascii="Calibri" w:hAnsi="Calibri" w:eastAsia="Calibri" w:cs="Calibri"/>
          <w:b w:val="1"/>
          <w:bCs w:val="1"/>
          <w:noProof w:val="0"/>
          <w:sz w:val="24"/>
          <w:szCs w:val="24"/>
          <w:lang w:val="en-US"/>
        </w:rPr>
      </w:pPr>
      <w:r w:rsidRPr="5349BC45" w:rsidR="443A0058">
        <w:rPr>
          <w:rFonts w:ascii="Calibri" w:hAnsi="Calibri" w:eastAsia="Calibri" w:cs="Calibri"/>
          <w:b w:val="1"/>
          <w:bCs w:val="1"/>
          <w:noProof w:val="0"/>
          <w:sz w:val="24"/>
          <w:szCs w:val="24"/>
          <w:lang w:val="en-US"/>
        </w:rPr>
        <w:t>a. The New York Times vs. OpenAI and Microsoft (2024)</w:t>
      </w:r>
    </w:p>
    <w:p w:rsidR="443A0058" w:rsidP="5349BC45" w:rsidRDefault="443A0058" w14:paraId="08FDC099" w14:textId="35B90237">
      <w:pPr>
        <w:spacing w:line="240" w:lineRule="auto"/>
        <w:jc w:val="left"/>
        <w:rPr>
          <w:rFonts w:ascii="Calibri" w:hAnsi="Calibri" w:eastAsia="Calibri" w:cs="Calibri"/>
          <w:noProof w:val="0"/>
          <w:sz w:val="24"/>
          <w:szCs w:val="24"/>
          <w:lang w:val="en-US"/>
        </w:rPr>
      </w:pPr>
      <w:r w:rsidRPr="5349BC45" w:rsidR="443A0058">
        <w:rPr>
          <w:rFonts w:ascii="Calibri" w:hAnsi="Calibri" w:eastAsia="Calibri" w:cs="Calibri"/>
          <w:noProof w:val="0"/>
          <w:sz w:val="24"/>
          <w:szCs w:val="24"/>
          <w:lang w:val="en-US"/>
        </w:rPr>
        <w:t xml:space="preserve">The </w:t>
      </w:r>
      <w:r w:rsidRPr="5349BC45" w:rsidR="443A0058">
        <w:rPr>
          <w:rFonts w:ascii="Calibri" w:hAnsi="Calibri" w:eastAsia="Calibri" w:cs="Calibri"/>
          <w:i w:val="1"/>
          <w:iCs w:val="1"/>
          <w:noProof w:val="0"/>
          <w:sz w:val="24"/>
          <w:szCs w:val="24"/>
          <w:lang w:val="en-US"/>
        </w:rPr>
        <w:t>New York Times</w:t>
      </w:r>
      <w:r w:rsidRPr="5349BC45" w:rsidR="443A0058">
        <w:rPr>
          <w:rFonts w:ascii="Calibri" w:hAnsi="Calibri" w:eastAsia="Calibri" w:cs="Calibri"/>
          <w:noProof w:val="0"/>
          <w:sz w:val="24"/>
          <w:szCs w:val="24"/>
          <w:lang w:val="en-US"/>
        </w:rPr>
        <w:t xml:space="preserve"> sued OpenAI and Microsoft, alleging that ChatGPT was trained on millions of its copyrighted articles without authorization and could </w:t>
      </w:r>
      <w:r w:rsidRPr="5349BC45" w:rsidR="443A0058">
        <w:rPr>
          <w:rFonts w:ascii="Calibri" w:hAnsi="Calibri" w:eastAsia="Calibri" w:cs="Calibri"/>
          <w:b w:val="1"/>
          <w:bCs w:val="1"/>
          <w:noProof w:val="0"/>
          <w:sz w:val="24"/>
          <w:szCs w:val="24"/>
          <w:lang w:val="en-US"/>
        </w:rPr>
        <w:t>reproduce near-verbatim text</w:t>
      </w:r>
      <w:r w:rsidRPr="5349BC45" w:rsidR="443A0058">
        <w:rPr>
          <w:rFonts w:ascii="Calibri" w:hAnsi="Calibri" w:eastAsia="Calibri" w:cs="Calibri"/>
          <w:noProof w:val="0"/>
          <w:sz w:val="24"/>
          <w:szCs w:val="24"/>
          <w:lang w:val="en-US"/>
        </w:rPr>
        <w:t xml:space="preserve">, effectively undermining its subscription model. This case is a landmark in determining whether training AI on copyrighted data constitutes </w:t>
      </w:r>
      <w:r w:rsidRPr="5349BC45" w:rsidR="443A0058">
        <w:rPr>
          <w:rFonts w:ascii="Calibri" w:hAnsi="Calibri" w:eastAsia="Calibri" w:cs="Calibri"/>
          <w:b w:val="1"/>
          <w:bCs w:val="1"/>
          <w:noProof w:val="0"/>
          <w:sz w:val="24"/>
          <w:szCs w:val="24"/>
          <w:lang w:val="en-US"/>
        </w:rPr>
        <w:t>fair use</w:t>
      </w:r>
      <w:r w:rsidRPr="5349BC45" w:rsidR="443A0058">
        <w:rPr>
          <w:rFonts w:ascii="Calibri" w:hAnsi="Calibri" w:eastAsia="Calibri" w:cs="Calibri"/>
          <w:noProof w:val="0"/>
          <w:sz w:val="24"/>
          <w:szCs w:val="24"/>
          <w:lang w:val="en-US"/>
        </w:rPr>
        <w:t xml:space="preserve"> or </w:t>
      </w:r>
      <w:r w:rsidRPr="5349BC45" w:rsidR="443A0058">
        <w:rPr>
          <w:rFonts w:ascii="Calibri" w:hAnsi="Calibri" w:eastAsia="Calibri" w:cs="Calibri"/>
          <w:b w:val="1"/>
          <w:bCs w:val="1"/>
          <w:noProof w:val="0"/>
          <w:sz w:val="24"/>
          <w:szCs w:val="24"/>
          <w:lang w:val="en-US"/>
        </w:rPr>
        <w:t>copyright infringement</w:t>
      </w:r>
      <w:r w:rsidRPr="5349BC45" w:rsidR="443A0058">
        <w:rPr>
          <w:rFonts w:ascii="Calibri" w:hAnsi="Calibri" w:eastAsia="Calibri" w:cs="Calibri"/>
          <w:noProof w:val="0"/>
          <w:sz w:val="24"/>
          <w:szCs w:val="24"/>
          <w:lang w:val="en-US"/>
        </w:rPr>
        <w:t xml:space="preserve"> under U.S. law. The ruling, still pending, may define how publishers are compensated in the AI era.</w:t>
      </w:r>
    </w:p>
    <w:p w:rsidR="443A0058" w:rsidP="5349BC45" w:rsidRDefault="443A0058" w14:paraId="2CD4F86C" w14:textId="7227DE95">
      <w:pPr>
        <w:pStyle w:val="Normal"/>
        <w:spacing w:line="240" w:lineRule="auto"/>
        <w:jc w:val="left"/>
        <w:rPr>
          <w:rFonts w:ascii="Calibri" w:hAnsi="Calibri" w:eastAsia="Calibri" w:cs="Calibri"/>
          <w:b w:val="1"/>
          <w:bCs w:val="1"/>
          <w:noProof w:val="0"/>
          <w:sz w:val="24"/>
          <w:szCs w:val="24"/>
          <w:lang w:val="en-US"/>
        </w:rPr>
      </w:pPr>
      <w:r w:rsidRPr="5349BC45" w:rsidR="443A0058">
        <w:rPr>
          <w:rFonts w:ascii="Calibri" w:hAnsi="Calibri" w:eastAsia="Calibri" w:cs="Calibri"/>
          <w:b w:val="1"/>
          <w:bCs w:val="1"/>
          <w:noProof w:val="0"/>
          <w:sz w:val="24"/>
          <w:szCs w:val="24"/>
          <w:lang w:val="en-US"/>
        </w:rPr>
        <w:t>b. Italy’s Data Protection Authority vs. OpenAI (2024)</w:t>
      </w:r>
    </w:p>
    <w:p w:rsidR="443A0058" w:rsidP="5349BC45" w:rsidRDefault="443A0058" w14:paraId="5DF8F707" w14:textId="456B4D35">
      <w:pPr>
        <w:spacing w:line="240" w:lineRule="auto"/>
        <w:jc w:val="left"/>
        <w:rPr>
          <w:rFonts w:ascii="Calibri" w:hAnsi="Calibri" w:eastAsia="Calibri" w:cs="Calibri"/>
          <w:noProof w:val="0"/>
          <w:sz w:val="24"/>
          <w:szCs w:val="24"/>
          <w:lang w:val="en-US"/>
        </w:rPr>
      </w:pPr>
      <w:r w:rsidRPr="5349BC45" w:rsidR="443A0058">
        <w:rPr>
          <w:rFonts w:ascii="Calibri" w:hAnsi="Calibri" w:eastAsia="Calibri" w:cs="Calibri"/>
          <w:noProof w:val="0"/>
          <w:sz w:val="24"/>
          <w:szCs w:val="24"/>
          <w:lang w:val="en-US"/>
        </w:rPr>
        <w:t xml:space="preserve">In 2024, Italy’s </w:t>
      </w:r>
      <w:r w:rsidRPr="5349BC45" w:rsidR="443A0058">
        <w:rPr>
          <w:rFonts w:ascii="Calibri" w:hAnsi="Calibri" w:eastAsia="Calibri" w:cs="Calibri"/>
          <w:noProof w:val="0"/>
          <w:sz w:val="24"/>
          <w:szCs w:val="24"/>
          <w:lang w:val="en-US"/>
        </w:rPr>
        <w:t>Garante</w:t>
      </w:r>
      <w:r w:rsidRPr="5349BC45" w:rsidR="443A0058">
        <w:rPr>
          <w:rFonts w:ascii="Calibri" w:hAnsi="Calibri" w:eastAsia="Calibri" w:cs="Calibri"/>
          <w:noProof w:val="0"/>
          <w:sz w:val="24"/>
          <w:szCs w:val="24"/>
          <w:lang w:val="en-US"/>
        </w:rPr>
        <w:t xml:space="preserve"> fined OpenAI €15 million, citing violations of the </w:t>
      </w:r>
      <w:r w:rsidRPr="5349BC45" w:rsidR="443A0058">
        <w:rPr>
          <w:rFonts w:ascii="Calibri" w:hAnsi="Calibri" w:eastAsia="Calibri" w:cs="Calibri"/>
          <w:b w:val="1"/>
          <w:bCs w:val="1"/>
          <w:noProof w:val="0"/>
          <w:sz w:val="24"/>
          <w:szCs w:val="24"/>
          <w:lang w:val="en-US"/>
        </w:rPr>
        <w:t>EU General Data Protection Regulation (GDPR)</w:t>
      </w:r>
      <w:r w:rsidRPr="5349BC45" w:rsidR="443A0058">
        <w:rPr>
          <w:rFonts w:ascii="Calibri" w:hAnsi="Calibri" w:eastAsia="Calibri" w:cs="Calibri"/>
          <w:noProof w:val="0"/>
          <w:sz w:val="24"/>
          <w:szCs w:val="24"/>
          <w:lang w:val="en-US"/>
        </w:rPr>
        <w:t xml:space="preserve">. The regulator found that ChatGPT processed personal data without </w:t>
      </w:r>
      <w:r w:rsidRPr="5349BC45" w:rsidR="443A0058">
        <w:rPr>
          <w:rFonts w:ascii="Calibri" w:hAnsi="Calibri" w:eastAsia="Calibri" w:cs="Calibri"/>
          <w:noProof w:val="0"/>
          <w:sz w:val="24"/>
          <w:szCs w:val="24"/>
          <w:lang w:val="en-US"/>
        </w:rPr>
        <w:t>a legal</w:t>
      </w:r>
      <w:r w:rsidRPr="5349BC45" w:rsidR="443A0058">
        <w:rPr>
          <w:rFonts w:ascii="Calibri" w:hAnsi="Calibri" w:eastAsia="Calibri" w:cs="Calibri"/>
          <w:noProof w:val="0"/>
          <w:sz w:val="24"/>
          <w:szCs w:val="24"/>
          <w:lang w:val="en-US"/>
        </w:rPr>
        <w:t xml:space="preserve"> basis and </w:t>
      </w:r>
      <w:r w:rsidRPr="5349BC45" w:rsidR="443A0058">
        <w:rPr>
          <w:rFonts w:ascii="Calibri" w:hAnsi="Calibri" w:eastAsia="Calibri" w:cs="Calibri"/>
          <w:noProof w:val="0"/>
          <w:sz w:val="24"/>
          <w:szCs w:val="24"/>
          <w:lang w:val="en-US"/>
        </w:rPr>
        <w:t>failed to</w:t>
      </w:r>
      <w:r w:rsidRPr="5349BC45" w:rsidR="443A0058">
        <w:rPr>
          <w:rFonts w:ascii="Calibri" w:hAnsi="Calibri" w:eastAsia="Calibri" w:cs="Calibri"/>
          <w:noProof w:val="0"/>
          <w:sz w:val="24"/>
          <w:szCs w:val="24"/>
          <w:lang w:val="en-US"/>
        </w:rPr>
        <w:t xml:space="preserve"> implement adequate privacy safeguards. This case underscores that </w:t>
      </w:r>
      <w:r w:rsidRPr="5349BC45" w:rsidR="443A0058">
        <w:rPr>
          <w:rFonts w:ascii="Calibri" w:hAnsi="Calibri" w:eastAsia="Calibri" w:cs="Calibri"/>
          <w:b w:val="1"/>
          <w:bCs w:val="1"/>
          <w:noProof w:val="0"/>
          <w:sz w:val="24"/>
          <w:szCs w:val="24"/>
          <w:lang w:val="en-US"/>
        </w:rPr>
        <w:t>data controllers</w:t>
      </w:r>
      <w:r w:rsidRPr="5349BC45" w:rsidR="443A0058">
        <w:rPr>
          <w:rFonts w:ascii="Calibri" w:hAnsi="Calibri" w:eastAsia="Calibri" w:cs="Calibri"/>
          <w:noProof w:val="0"/>
          <w:sz w:val="24"/>
          <w:szCs w:val="24"/>
          <w:lang w:val="en-US"/>
        </w:rPr>
        <w:t>—including AI developers—</w:t>
      </w:r>
      <w:r w:rsidRPr="5349BC45" w:rsidR="443A0058">
        <w:rPr>
          <w:rFonts w:ascii="Calibri" w:hAnsi="Calibri" w:eastAsia="Calibri" w:cs="Calibri"/>
          <w:noProof w:val="0"/>
          <w:sz w:val="24"/>
          <w:szCs w:val="24"/>
          <w:lang w:val="en-US"/>
        </w:rPr>
        <w:t>are responsible for</w:t>
      </w:r>
      <w:r w:rsidRPr="5349BC45" w:rsidR="443A0058">
        <w:rPr>
          <w:rFonts w:ascii="Calibri" w:hAnsi="Calibri" w:eastAsia="Calibri" w:cs="Calibri"/>
          <w:noProof w:val="0"/>
          <w:sz w:val="24"/>
          <w:szCs w:val="24"/>
          <w:lang w:val="en-US"/>
        </w:rPr>
        <w:t xml:space="preserve"> ensuring lawful data collection and transparent processing practices.</w:t>
      </w:r>
    </w:p>
    <w:p w:rsidR="5349BC45" w:rsidP="5349BC45" w:rsidRDefault="5349BC45" w14:paraId="19AFD8E2" w14:textId="2063BC0C">
      <w:pPr>
        <w:pStyle w:val="Normal"/>
        <w:spacing w:line="240" w:lineRule="auto"/>
        <w:jc w:val="left"/>
        <w:rPr>
          <w:rFonts w:ascii="Calibri" w:hAnsi="Calibri" w:eastAsia="Calibri" w:cs="Calibri"/>
          <w:b w:val="1"/>
          <w:bCs w:val="1"/>
          <w:noProof w:val="0"/>
          <w:sz w:val="24"/>
          <w:szCs w:val="24"/>
          <w:lang w:val="en-US"/>
        </w:rPr>
      </w:pPr>
    </w:p>
    <w:p w:rsidR="5349BC45" w:rsidP="5349BC45" w:rsidRDefault="5349BC45" w14:paraId="539A0AF2" w14:textId="0FCFED4E">
      <w:pPr>
        <w:pStyle w:val="Normal"/>
        <w:spacing w:line="240" w:lineRule="auto"/>
        <w:jc w:val="left"/>
        <w:rPr>
          <w:rFonts w:ascii="Calibri" w:hAnsi="Calibri" w:eastAsia="Calibri" w:cs="Calibri"/>
          <w:b w:val="1"/>
          <w:bCs w:val="1"/>
          <w:noProof w:val="0"/>
          <w:sz w:val="24"/>
          <w:szCs w:val="24"/>
          <w:lang w:val="en-US"/>
        </w:rPr>
      </w:pPr>
    </w:p>
    <w:p w:rsidR="5349BC45" w:rsidP="5349BC45" w:rsidRDefault="5349BC45" w14:paraId="550E06D0" w14:textId="64744709">
      <w:pPr>
        <w:pStyle w:val="Normal"/>
        <w:spacing w:line="240" w:lineRule="auto"/>
        <w:jc w:val="left"/>
        <w:rPr>
          <w:rFonts w:ascii="Calibri" w:hAnsi="Calibri" w:eastAsia="Calibri" w:cs="Calibri"/>
          <w:b w:val="1"/>
          <w:bCs w:val="1"/>
          <w:noProof w:val="0"/>
          <w:sz w:val="24"/>
          <w:szCs w:val="24"/>
          <w:lang w:val="en-US"/>
        </w:rPr>
      </w:pPr>
    </w:p>
    <w:p w:rsidR="5349BC45" w:rsidP="5349BC45" w:rsidRDefault="5349BC45" w14:paraId="25723E36" w14:textId="46AE7EC4">
      <w:pPr>
        <w:pStyle w:val="Normal"/>
        <w:spacing w:line="240" w:lineRule="auto"/>
        <w:jc w:val="left"/>
        <w:rPr>
          <w:rFonts w:ascii="Calibri" w:hAnsi="Calibri" w:eastAsia="Calibri" w:cs="Calibri"/>
          <w:b w:val="1"/>
          <w:bCs w:val="1"/>
          <w:noProof w:val="0"/>
          <w:sz w:val="24"/>
          <w:szCs w:val="24"/>
          <w:lang w:val="en-US"/>
        </w:rPr>
      </w:pPr>
    </w:p>
    <w:p w:rsidR="443A0058" w:rsidP="5349BC45" w:rsidRDefault="443A0058" w14:paraId="03D39425" w14:textId="78BB33FE">
      <w:pPr>
        <w:pStyle w:val="Normal"/>
        <w:spacing w:line="240" w:lineRule="auto"/>
        <w:jc w:val="left"/>
        <w:rPr>
          <w:rFonts w:ascii="Calibri" w:hAnsi="Calibri" w:eastAsia="Calibri" w:cs="Calibri"/>
          <w:b w:val="1"/>
          <w:bCs w:val="1"/>
          <w:noProof w:val="0"/>
          <w:sz w:val="24"/>
          <w:szCs w:val="24"/>
          <w:lang w:val="en-US"/>
        </w:rPr>
      </w:pPr>
      <w:r w:rsidRPr="5349BC45" w:rsidR="443A0058">
        <w:rPr>
          <w:rFonts w:ascii="Calibri" w:hAnsi="Calibri" w:eastAsia="Calibri" w:cs="Calibri"/>
          <w:b w:val="1"/>
          <w:bCs w:val="1"/>
          <w:noProof w:val="0"/>
          <w:sz w:val="24"/>
          <w:szCs w:val="24"/>
          <w:lang w:val="en-US"/>
        </w:rPr>
        <w:t>c. ChatGPT Defamation Case (Australia, 2023)</w:t>
      </w:r>
    </w:p>
    <w:p w:rsidR="443A0058" w:rsidP="5349BC45" w:rsidRDefault="443A0058" w14:paraId="19DC2462" w14:textId="6F4C92B9">
      <w:pPr>
        <w:spacing w:line="240" w:lineRule="auto"/>
        <w:jc w:val="left"/>
        <w:rPr>
          <w:rFonts w:ascii="Calibri" w:hAnsi="Calibri" w:eastAsia="Calibri" w:cs="Calibri"/>
          <w:noProof w:val="0"/>
          <w:sz w:val="24"/>
          <w:szCs w:val="24"/>
          <w:lang w:val="en-US"/>
        </w:rPr>
      </w:pPr>
      <w:r w:rsidRPr="5349BC45" w:rsidR="443A0058">
        <w:rPr>
          <w:rFonts w:ascii="Calibri" w:hAnsi="Calibri" w:eastAsia="Calibri" w:cs="Calibri"/>
          <w:noProof w:val="0"/>
          <w:sz w:val="24"/>
          <w:szCs w:val="24"/>
          <w:lang w:val="en-US"/>
        </w:rPr>
        <w:t xml:space="preserve">An Australian mayor sued OpenAI after ChatGPT falsely claimed he had been imprisoned for bribery. The incident reignited debates over </w:t>
      </w:r>
      <w:r w:rsidRPr="5349BC45" w:rsidR="443A0058">
        <w:rPr>
          <w:rFonts w:ascii="Calibri" w:hAnsi="Calibri" w:eastAsia="Calibri" w:cs="Calibri"/>
          <w:b w:val="1"/>
          <w:bCs w:val="1"/>
          <w:noProof w:val="0"/>
          <w:sz w:val="24"/>
          <w:szCs w:val="24"/>
          <w:lang w:val="en-US"/>
        </w:rPr>
        <w:t>defamation of liability</w:t>
      </w:r>
      <w:r w:rsidRPr="5349BC45" w:rsidR="443A0058">
        <w:rPr>
          <w:rFonts w:ascii="Calibri" w:hAnsi="Calibri" w:eastAsia="Calibri" w:cs="Calibri"/>
          <w:noProof w:val="0"/>
          <w:sz w:val="24"/>
          <w:szCs w:val="24"/>
          <w:lang w:val="en-US"/>
        </w:rPr>
        <w:t xml:space="preserve">: while OpenAI argued the </w:t>
      </w:r>
      <w:bookmarkStart w:name="_Int_LN6GnuyJ" w:id="494621135"/>
      <w:r w:rsidRPr="5349BC45" w:rsidR="0736BAAF">
        <w:rPr>
          <w:rFonts w:ascii="Calibri" w:hAnsi="Calibri" w:eastAsia="Calibri" w:cs="Calibri"/>
          <w:noProof w:val="0"/>
          <w:sz w:val="24"/>
          <w:szCs w:val="24"/>
          <w:lang w:val="en-US"/>
        </w:rPr>
        <w:t>model</w:t>
      </w:r>
      <w:bookmarkEnd w:id="494621135"/>
      <w:r w:rsidRPr="5349BC45" w:rsidR="443A0058">
        <w:rPr>
          <w:rFonts w:ascii="Calibri" w:hAnsi="Calibri" w:eastAsia="Calibri" w:cs="Calibri"/>
          <w:noProof w:val="0"/>
          <w:sz w:val="24"/>
          <w:szCs w:val="24"/>
          <w:lang w:val="en-US"/>
        </w:rPr>
        <w:t xml:space="preserve"> statements were unintentional, courts considered whether negligence in content moderation could </w:t>
      </w:r>
      <w:r w:rsidRPr="5349BC45" w:rsidR="443A0058">
        <w:rPr>
          <w:rFonts w:ascii="Calibri" w:hAnsi="Calibri" w:eastAsia="Calibri" w:cs="Calibri"/>
          <w:noProof w:val="0"/>
          <w:sz w:val="24"/>
          <w:szCs w:val="24"/>
          <w:lang w:val="en-US"/>
        </w:rPr>
        <w:t>constitute</w:t>
      </w:r>
      <w:r w:rsidRPr="5349BC45" w:rsidR="443A0058">
        <w:rPr>
          <w:rFonts w:ascii="Calibri" w:hAnsi="Calibri" w:eastAsia="Calibri" w:cs="Calibri"/>
          <w:noProof w:val="0"/>
          <w:sz w:val="24"/>
          <w:szCs w:val="24"/>
          <w:lang w:val="en-US"/>
        </w:rPr>
        <w:t xml:space="preserve"> actionable harm.</w:t>
      </w:r>
    </w:p>
    <w:p w:rsidR="443A0058" w:rsidP="5349BC45" w:rsidRDefault="443A0058" w14:paraId="4EAFBF3D" w14:textId="08F7571E">
      <w:pPr>
        <w:spacing w:line="240" w:lineRule="auto"/>
        <w:jc w:val="left"/>
        <w:rPr>
          <w:rFonts w:ascii="Calibri" w:hAnsi="Calibri" w:eastAsia="Calibri" w:cs="Calibri"/>
          <w:noProof w:val="0"/>
          <w:sz w:val="24"/>
          <w:szCs w:val="24"/>
          <w:lang w:val="en-US"/>
        </w:rPr>
      </w:pPr>
      <w:r w:rsidRPr="5349BC45" w:rsidR="443A0058">
        <w:rPr>
          <w:rFonts w:ascii="Calibri" w:hAnsi="Calibri" w:eastAsia="Calibri" w:cs="Calibri"/>
          <w:noProof w:val="0"/>
          <w:sz w:val="24"/>
          <w:szCs w:val="24"/>
          <w:lang w:val="en-US"/>
        </w:rPr>
        <w:t xml:space="preserve">These cases collectively signal that </w:t>
      </w:r>
      <w:r w:rsidRPr="5349BC45" w:rsidR="443A0058">
        <w:rPr>
          <w:rFonts w:ascii="Calibri" w:hAnsi="Calibri" w:eastAsia="Calibri" w:cs="Calibri"/>
          <w:b w:val="1"/>
          <w:bCs w:val="1"/>
          <w:noProof w:val="0"/>
          <w:sz w:val="24"/>
          <w:szCs w:val="24"/>
          <w:lang w:val="en-US"/>
        </w:rPr>
        <w:t>AI accountability is expanding</w:t>
      </w:r>
      <w:r w:rsidRPr="5349BC45" w:rsidR="443A0058">
        <w:rPr>
          <w:rFonts w:ascii="Calibri" w:hAnsi="Calibri" w:eastAsia="Calibri" w:cs="Calibri"/>
          <w:noProof w:val="0"/>
          <w:sz w:val="24"/>
          <w:szCs w:val="24"/>
          <w:lang w:val="en-US"/>
        </w:rPr>
        <w:t>, with courts beginning to view AI outputs as extensions of corporate action rather than as autonomous, unregulated expressions.</w:t>
      </w:r>
    </w:p>
    <w:p w:rsidR="4F016E12" w:rsidP="5349BC45" w:rsidRDefault="4F016E12" w14:paraId="33568E3E" w14:textId="7788BCBE">
      <w:pPr>
        <w:pStyle w:val="Normal"/>
        <w:spacing w:line="240" w:lineRule="auto"/>
        <w:jc w:val="left"/>
        <w:rPr>
          <w:rFonts w:ascii="Calibri" w:hAnsi="Calibri" w:eastAsia="Calibri" w:cs="Calibri"/>
          <w:b w:val="1"/>
          <w:bCs w:val="1"/>
          <w:noProof w:val="0"/>
          <w:sz w:val="24"/>
          <w:szCs w:val="24"/>
          <w:lang w:val="en-US"/>
        </w:rPr>
      </w:pPr>
      <w:r w:rsidRPr="5349BC45" w:rsidR="4F016E12">
        <w:rPr>
          <w:rFonts w:ascii="Calibri" w:hAnsi="Calibri" w:eastAsia="Calibri" w:cs="Calibri"/>
          <w:b w:val="1"/>
          <w:bCs w:val="1"/>
          <w:noProof w:val="0"/>
          <w:sz w:val="24"/>
          <w:szCs w:val="24"/>
          <w:lang w:val="en-US"/>
        </w:rPr>
        <w:t>4. Challenges in Enforcing Accountability</w:t>
      </w:r>
    </w:p>
    <w:p w:rsidR="4F016E12" w:rsidP="5349BC45" w:rsidRDefault="4F016E12" w14:paraId="3BFEA9C7" w14:textId="22B53A82">
      <w:p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noProof w:val="0"/>
          <w:sz w:val="24"/>
          <w:szCs w:val="24"/>
          <w:lang w:val="en-US"/>
        </w:rPr>
        <w:t>Even with growing regulations, several enforcement challenges persist:</w:t>
      </w:r>
    </w:p>
    <w:p w:rsidR="4F016E12" w:rsidP="5349BC45" w:rsidRDefault="4F016E12" w14:paraId="175C7F3F" w14:textId="77B2085B">
      <w:pPr>
        <w:pStyle w:val="Normal"/>
        <w:numPr>
          <w:ilvl w:val="0"/>
          <w:numId w:val="17"/>
        </w:num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b w:val="1"/>
          <w:bCs w:val="1"/>
          <w:noProof w:val="0"/>
          <w:sz w:val="24"/>
          <w:szCs w:val="24"/>
          <w:lang w:val="en-US"/>
        </w:rPr>
        <w:t>Opacity of AI Systems:</w:t>
      </w:r>
      <w:r w:rsidRPr="5349BC45" w:rsidR="4F016E12">
        <w:rPr>
          <w:rFonts w:ascii="Calibri" w:hAnsi="Calibri" w:eastAsia="Calibri" w:cs="Calibri"/>
          <w:noProof w:val="0"/>
          <w:sz w:val="24"/>
          <w:szCs w:val="24"/>
          <w:lang w:val="en-US"/>
        </w:rPr>
        <w:t xml:space="preserve"> LLMs are “black boxes,” making it difficult to trace responsibility for specific outputs.</w:t>
      </w:r>
    </w:p>
    <w:p w:rsidR="4F016E12" w:rsidP="5349BC45" w:rsidRDefault="4F016E12" w14:paraId="6C827A49" w14:textId="0A97901A">
      <w:pPr>
        <w:pStyle w:val="Normal"/>
        <w:numPr>
          <w:ilvl w:val="0"/>
          <w:numId w:val="17"/>
        </w:num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b w:val="1"/>
          <w:bCs w:val="1"/>
          <w:noProof w:val="0"/>
          <w:sz w:val="24"/>
          <w:szCs w:val="24"/>
          <w:lang w:val="en-US"/>
        </w:rPr>
        <w:t>Cross-Jurisdictional Issues:</w:t>
      </w:r>
      <w:r w:rsidRPr="5349BC45" w:rsidR="4F016E12">
        <w:rPr>
          <w:rFonts w:ascii="Calibri" w:hAnsi="Calibri" w:eastAsia="Calibri" w:cs="Calibri"/>
          <w:noProof w:val="0"/>
          <w:sz w:val="24"/>
          <w:szCs w:val="24"/>
          <w:lang w:val="en-US"/>
        </w:rPr>
        <w:t xml:space="preserve"> AI systems deployed globally face overlapping, sometimes contradictory legal obligations.</w:t>
      </w:r>
    </w:p>
    <w:p w:rsidR="4F016E12" w:rsidP="5349BC45" w:rsidRDefault="4F016E12" w14:paraId="64FC2591" w14:textId="2C2D6DAD">
      <w:pPr>
        <w:pStyle w:val="Normal"/>
        <w:numPr>
          <w:ilvl w:val="0"/>
          <w:numId w:val="17"/>
        </w:num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b w:val="1"/>
          <w:bCs w:val="1"/>
          <w:noProof w:val="0"/>
          <w:sz w:val="24"/>
          <w:szCs w:val="24"/>
          <w:lang w:val="en-US"/>
        </w:rPr>
        <w:t>Corporate vs. Individual Responsibility:</w:t>
      </w:r>
      <w:r w:rsidRPr="5349BC45" w:rsidR="4F016E12">
        <w:rPr>
          <w:rFonts w:ascii="Calibri" w:hAnsi="Calibri" w:eastAsia="Calibri" w:cs="Calibri"/>
          <w:noProof w:val="0"/>
          <w:sz w:val="24"/>
          <w:szCs w:val="24"/>
          <w:lang w:val="en-US"/>
        </w:rPr>
        <w:t xml:space="preserve"> Determining whether liability rests with the company, developer, or user remains unsettled.</w:t>
      </w:r>
    </w:p>
    <w:p w:rsidR="4F016E12" w:rsidP="5349BC45" w:rsidRDefault="4F016E12" w14:paraId="29FCFF3C" w14:textId="6FBA2AE9">
      <w:pPr>
        <w:pStyle w:val="Normal"/>
        <w:numPr>
          <w:ilvl w:val="0"/>
          <w:numId w:val="17"/>
        </w:num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b w:val="1"/>
          <w:bCs w:val="1"/>
          <w:noProof w:val="0"/>
          <w:sz w:val="24"/>
          <w:szCs w:val="24"/>
          <w:lang w:val="en-US"/>
        </w:rPr>
        <w:t>Hallucinations and Misinformation:</w:t>
      </w:r>
      <w:r w:rsidRPr="5349BC45" w:rsidR="4F016E12">
        <w:rPr>
          <w:rFonts w:ascii="Calibri" w:hAnsi="Calibri" w:eastAsia="Calibri" w:cs="Calibri"/>
          <w:noProof w:val="0"/>
          <w:sz w:val="24"/>
          <w:szCs w:val="24"/>
          <w:lang w:val="en-US"/>
        </w:rPr>
        <w:t xml:space="preserve"> Since generative AI can produce convincing falsehoods, establishing intent or foreseeability is complex.</w:t>
      </w:r>
    </w:p>
    <w:p w:rsidR="4F016E12" w:rsidP="5349BC45" w:rsidRDefault="4F016E12" w14:paraId="0D8021B9" w14:textId="138F41F8">
      <w:pPr>
        <w:pStyle w:val="Normal"/>
        <w:numPr>
          <w:ilvl w:val="0"/>
          <w:numId w:val="17"/>
        </w:numPr>
        <w:spacing w:line="240" w:lineRule="auto"/>
        <w:jc w:val="left"/>
        <w:rPr>
          <w:rFonts w:ascii="Calibri" w:hAnsi="Calibri" w:eastAsia="Calibri" w:cs="Calibri"/>
          <w:noProof w:val="0"/>
          <w:sz w:val="24"/>
          <w:szCs w:val="24"/>
          <w:lang w:val="en-US"/>
        </w:rPr>
      </w:pPr>
      <w:r w:rsidRPr="5349BC45" w:rsidR="4F016E12">
        <w:rPr>
          <w:rFonts w:ascii="Calibri" w:hAnsi="Calibri" w:eastAsia="Calibri" w:cs="Calibri"/>
          <w:b w:val="1"/>
          <w:bCs w:val="1"/>
          <w:noProof w:val="0"/>
          <w:sz w:val="24"/>
          <w:szCs w:val="24"/>
          <w:lang w:val="en-US"/>
        </w:rPr>
        <w:t>Limited Regulatory Capacity:</w:t>
      </w:r>
      <w:r w:rsidRPr="5349BC45" w:rsidR="4F016E12">
        <w:rPr>
          <w:rFonts w:ascii="Calibri" w:hAnsi="Calibri" w:eastAsia="Calibri" w:cs="Calibri"/>
          <w:noProof w:val="0"/>
          <w:sz w:val="24"/>
          <w:szCs w:val="24"/>
          <w:lang w:val="en-US"/>
        </w:rPr>
        <w:t xml:space="preserve"> Regulators often lack the technical expertise and resources to audit complex AI models effectively</w:t>
      </w:r>
    </w:p>
    <w:p w:rsidR="5349BC45" w:rsidP="5349BC45" w:rsidRDefault="5349BC45" w14:paraId="2EEFC6FC" w14:textId="6D520E35">
      <w:pPr>
        <w:pStyle w:val="Normal"/>
        <w:spacing w:line="240" w:lineRule="auto"/>
        <w:jc w:val="left"/>
        <w:rPr>
          <w:rFonts w:ascii="Calibri" w:hAnsi="Calibri" w:eastAsia="Calibri" w:cs="Calibri"/>
          <w:noProof w:val="0"/>
          <w:sz w:val="24"/>
          <w:szCs w:val="24"/>
          <w:lang w:val="en-US"/>
        </w:rPr>
      </w:pPr>
    </w:p>
    <w:p w:rsidR="5349BC45" w:rsidP="5349BC45" w:rsidRDefault="5349BC45" w14:paraId="1C69B26E" w14:textId="319E766E">
      <w:pPr>
        <w:spacing w:line="240" w:lineRule="auto"/>
        <w:jc w:val="left"/>
        <w:rPr>
          <w:rFonts w:ascii="Calibri" w:hAnsi="Calibri" w:eastAsia="Calibri" w:cs="Calibri"/>
          <w:b w:val="0"/>
          <w:bCs w:val="0"/>
          <w:noProof w:val="0"/>
          <w:sz w:val="24"/>
          <w:szCs w:val="24"/>
          <w:lang w:val="en-US"/>
        </w:rPr>
      </w:pPr>
    </w:p>
    <w:p w:rsidR="5349BC45" w:rsidP="5349BC45" w:rsidRDefault="5349BC45" w14:paraId="2411D15A" w14:textId="201A0511">
      <w:pPr>
        <w:pStyle w:val="Normal"/>
        <w:spacing w:line="240" w:lineRule="auto"/>
        <w:jc w:val="left"/>
        <w:rPr>
          <w:rFonts w:ascii="Calibri" w:hAnsi="Calibri" w:eastAsia="Calibri" w:cs="Calibri"/>
          <w:b w:val="1"/>
          <w:bCs w:val="1"/>
          <w:noProof w:val="0"/>
          <w:sz w:val="28"/>
          <w:szCs w:val="28"/>
          <w:lang w:val="en-US"/>
        </w:rPr>
      </w:pPr>
    </w:p>
    <w:p w:rsidR="45514AF6" w:rsidP="45514AF6" w:rsidRDefault="45514AF6" w14:paraId="385D059D" w14:textId="082D7211">
      <w:pPr>
        <w:pStyle w:val="Normal"/>
        <w:spacing w:line="240" w:lineRule="auto"/>
        <w:jc w:val="left"/>
        <w:rPr>
          <w:b w:val="1"/>
          <w:bCs w:val="1"/>
        </w:rPr>
      </w:pPr>
    </w:p>
    <w:p w:rsidR="292CF287" w:rsidP="5349BC45" w:rsidRDefault="292CF287" w14:paraId="03AC93AA" w14:textId="54CB4BBA">
      <w:pPr>
        <w:pStyle w:val="Normal"/>
        <w:spacing w:line="240" w:lineRule="auto"/>
        <w:jc w:val="left"/>
        <w:rPr>
          <w:b w:val="1"/>
          <w:bCs w:val="1"/>
        </w:rPr>
      </w:pPr>
      <w:r w:rsidRPr="5349BC45" w:rsidR="292CF287">
        <w:rPr>
          <w:b w:val="1"/>
          <w:bCs w:val="1"/>
        </w:rPr>
        <w:t>Timeline</w:t>
      </w:r>
    </w:p>
    <w:p w:rsidR="62FA8E0A" w:rsidP="62115962" w:rsidRDefault="62FA8E0A" w14:paraId="3773052D" w14:textId="1256F18D">
      <w:pPr>
        <w:pStyle w:val="ListParagraph"/>
        <w:numPr>
          <w:ilvl w:val="0"/>
          <w:numId w:val="4"/>
        </w:numPr>
        <w:spacing w:line="240" w:lineRule="auto"/>
        <w:jc w:val="left"/>
        <w:rPr>
          <w:sz w:val="24"/>
          <w:szCs w:val="24"/>
        </w:rPr>
      </w:pPr>
      <w:r w:rsidR="1BD12CC6">
        <w:rPr/>
        <w:t xml:space="preserve">Week </w:t>
      </w:r>
      <w:r w:rsidR="762DEB6B">
        <w:rPr/>
        <w:t>1</w:t>
      </w:r>
      <w:r w:rsidR="0626288A">
        <w:rPr/>
        <w:t xml:space="preserve">-2 </w:t>
      </w:r>
      <w:r w:rsidR="7980A234">
        <w:rPr/>
        <w:t>(</w:t>
      </w:r>
      <w:r w:rsidR="54108F8B">
        <w:rPr/>
        <w:t>0</w:t>
      </w:r>
      <w:r w:rsidR="566AB3A1">
        <w:rPr/>
        <w:t>8</w:t>
      </w:r>
      <w:r w:rsidR="54108F8B">
        <w:rPr/>
        <w:t>/</w:t>
      </w:r>
      <w:r w:rsidR="759DC436">
        <w:rPr/>
        <w:t>25</w:t>
      </w:r>
      <w:r w:rsidR="54108F8B">
        <w:rPr/>
        <w:t xml:space="preserve">/2025 - </w:t>
      </w:r>
      <w:r w:rsidR="22E136BA">
        <w:rPr/>
        <w:t>0</w:t>
      </w:r>
      <w:r w:rsidR="58414D15">
        <w:rPr/>
        <w:t>9</w:t>
      </w:r>
      <w:r w:rsidR="22E136BA">
        <w:rPr/>
        <w:t>/</w:t>
      </w:r>
      <w:r w:rsidR="0C3D2047">
        <w:rPr/>
        <w:t>07</w:t>
      </w:r>
      <w:r w:rsidR="22E136BA">
        <w:rPr/>
        <w:t>/2025</w:t>
      </w:r>
      <w:r w:rsidR="7980A234">
        <w:rPr/>
        <w:t>)</w:t>
      </w:r>
      <w:r w:rsidR="3E5028EA">
        <w:rPr/>
        <w:t xml:space="preserve"> </w:t>
      </w:r>
    </w:p>
    <w:p w:rsidR="45514AF6" w:rsidP="5349BC45" w:rsidRDefault="45514AF6" w14:paraId="126AAFBA" w14:textId="1963D852">
      <w:pPr>
        <w:pStyle w:val="Normal"/>
        <w:spacing w:line="240" w:lineRule="auto"/>
        <w:ind w:left="0"/>
        <w:jc w:val="left"/>
      </w:pPr>
    </w:p>
    <w:p w:rsidR="5349BC45" w:rsidP="5349BC45" w:rsidRDefault="5349BC45" w14:paraId="76508F59" w14:textId="676E6B92">
      <w:pPr>
        <w:spacing w:line="240" w:lineRule="auto"/>
        <w:jc w:val="left"/>
        <w:rPr>
          <w:b w:val="1"/>
          <w:bCs w:val="1"/>
        </w:rPr>
      </w:pPr>
    </w:p>
    <w:p w:rsidR="5349BC45" w:rsidP="5349BC45" w:rsidRDefault="5349BC45" w14:paraId="7B302445" w14:textId="74536D55">
      <w:pPr>
        <w:spacing w:line="240" w:lineRule="auto"/>
        <w:jc w:val="left"/>
        <w:rPr>
          <w:b w:val="1"/>
          <w:bCs w:val="1"/>
        </w:rPr>
      </w:pPr>
    </w:p>
    <w:p w:rsidR="5349BC45" w:rsidP="5349BC45" w:rsidRDefault="5349BC45" w14:paraId="2837BD2A" w14:textId="595052F5">
      <w:pPr>
        <w:spacing w:line="240" w:lineRule="auto"/>
        <w:jc w:val="left"/>
        <w:rPr>
          <w:b w:val="1"/>
          <w:bCs w:val="1"/>
        </w:rPr>
      </w:pPr>
    </w:p>
    <w:p w:rsidR="5349BC45" w:rsidP="5349BC45" w:rsidRDefault="5349BC45" w14:paraId="1FD75406" w14:textId="09489642">
      <w:pPr>
        <w:spacing w:line="240" w:lineRule="auto"/>
        <w:jc w:val="left"/>
        <w:rPr>
          <w:b w:val="1"/>
          <w:bCs w:val="1"/>
        </w:rPr>
      </w:pPr>
    </w:p>
    <w:p w:rsidR="5349BC45" w:rsidP="5349BC45" w:rsidRDefault="5349BC45" w14:paraId="276A6F88" w14:textId="50549EEE">
      <w:pPr>
        <w:spacing w:line="240" w:lineRule="auto"/>
        <w:jc w:val="left"/>
        <w:rPr>
          <w:b w:val="1"/>
          <w:bCs w:val="1"/>
        </w:rPr>
      </w:pPr>
    </w:p>
    <w:p w:rsidR="0CD53435" w:rsidP="56DE8178" w:rsidRDefault="0CD53435" w14:paraId="7730BB4E" w14:textId="6B688FB2">
      <w:pPr>
        <w:spacing w:line="240" w:lineRule="auto"/>
        <w:jc w:val="left"/>
        <w:rPr>
          <w:b w:val="1"/>
          <w:bCs w:val="1"/>
        </w:rPr>
      </w:pPr>
      <w:r w:rsidRPr="5349BC45" w:rsidR="66F69459">
        <w:rPr>
          <w:b w:val="1"/>
          <w:bCs w:val="1"/>
        </w:rPr>
        <w:t xml:space="preserve">Deliverables for </w:t>
      </w:r>
      <w:r w:rsidRPr="5349BC45" w:rsidR="6D1B3E5E">
        <w:rPr>
          <w:b w:val="1"/>
          <w:bCs w:val="1"/>
        </w:rPr>
        <w:t xml:space="preserve">Fall 2025 </w:t>
      </w:r>
      <w:r w:rsidRPr="5349BC45" w:rsidR="66F69459">
        <w:rPr>
          <w:b w:val="1"/>
          <w:bCs w:val="1"/>
        </w:rPr>
        <w:t xml:space="preserve">Weeks </w:t>
      </w:r>
      <w:r w:rsidRPr="5349BC45" w:rsidR="5D7F1EC8">
        <w:rPr>
          <w:b w:val="1"/>
          <w:bCs w:val="1"/>
        </w:rPr>
        <w:t>1-2</w:t>
      </w:r>
    </w:p>
    <w:p w:rsidR="2F779C00" w:rsidP="5349BC45" w:rsidRDefault="2F779C00" w14:paraId="4A64A2AB" w14:textId="381FCAA4">
      <w:pPr>
        <w:pStyle w:val="ListParagraph"/>
        <w:numPr>
          <w:ilvl w:val="0"/>
          <w:numId w:val="1"/>
        </w:numPr>
        <w:spacing w:before="240" w:beforeAutospacing="off" w:after="240" w:afterAutospacing="off" w:line="240" w:lineRule="auto"/>
        <w:ind/>
        <w:rPr>
          <w:rFonts w:ascii="Aptos" w:hAnsi="Aptos"/>
          <w:noProof w:val="0"/>
          <w:sz w:val="24"/>
          <w:szCs w:val="24"/>
          <w:lang w:val="en-US"/>
        </w:rPr>
      </w:pPr>
      <w:r w:rsidRPr="5349BC45" w:rsidR="5F5D25CA">
        <w:rPr>
          <w:rFonts w:ascii="Aptos" w:hAnsi="Aptos"/>
          <w:noProof w:val="0"/>
          <w:sz w:val="24"/>
          <w:szCs w:val="24"/>
          <w:lang w:val="en-US"/>
        </w:rPr>
        <w:t>The deliverable is a detailed report analyzing legal accountability in generative AI, including major cases and global frameworks defining corporate responsibility and transparency for ChatGPT-like models.</w:t>
      </w:r>
    </w:p>
    <w:p w:rsidR="54A49B75" w:rsidP="56DE8178" w:rsidRDefault="54A49B75" w14:paraId="164F9D04" w14:textId="0BA77CDE">
      <w:pPr>
        <w:pStyle w:val="Normal"/>
        <w:spacing w:line="240" w:lineRule="auto"/>
        <w:jc w:val="left"/>
        <w:rPr>
          <w:rFonts w:ascii="Aptos" w:hAnsi="Aptos" w:eastAsia="Aptos" w:cs="Aptos"/>
          <w:noProof w:val="0"/>
          <w:sz w:val="24"/>
          <w:szCs w:val="24"/>
          <w:lang w:val="en-US"/>
        </w:rPr>
      </w:pPr>
      <w:r w:rsidRPr="2ADA46BA" w:rsidR="28D082D7">
        <w:rPr>
          <w:b w:val="1"/>
          <w:bCs w:val="1"/>
        </w:rPr>
        <w:t>References:</w:t>
      </w:r>
    </w:p>
    <w:p w:rsidR="2ADA46BA" w:rsidP="2ADA46BA" w:rsidRDefault="2ADA46BA" w14:paraId="14A2D9B4" w14:textId="0512A391">
      <w:pPr>
        <w:pStyle w:val="Normal"/>
        <w:spacing w:line="240" w:lineRule="auto"/>
        <w:jc w:val="left"/>
        <w:rPr>
          <w:b w:val="1"/>
          <w:bCs w:val="1"/>
        </w:rPr>
      </w:pPr>
    </w:p>
    <w:p w:rsidR="34BC2C33" w:rsidP="5349BC45" w:rsidRDefault="34BC2C33" w14:paraId="1FE44794" w14:textId="342F6B5B">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European Parliament. </w:t>
      </w:r>
      <w:r w:rsidRPr="5349BC45" w:rsidR="34BC2C33">
        <w:rPr>
          <w:rFonts w:ascii="Aptos" w:hAnsi="Aptos" w:eastAsia="Aptos" w:cs="Aptos"/>
          <w:i w:val="1"/>
          <w:iCs w:val="1"/>
          <w:noProof w:val="0"/>
          <w:sz w:val="24"/>
          <w:szCs w:val="24"/>
          <w:lang w:val="en-US"/>
        </w:rPr>
        <w:t>EU Artificial Intelligence Act — First Regulation on AI.</w:t>
      </w:r>
      <w:r w:rsidRPr="5349BC45" w:rsidR="34BC2C33">
        <w:rPr>
          <w:rFonts w:ascii="Aptos" w:hAnsi="Aptos" w:eastAsia="Aptos" w:cs="Aptos"/>
          <w:noProof w:val="0"/>
          <w:sz w:val="24"/>
          <w:szCs w:val="24"/>
          <w:lang w:val="en-US"/>
        </w:rPr>
        <w:t xml:space="preserve"> (2024) </w:t>
      </w:r>
      <w:hyperlink r:id="R3f1fa23a04ae4264">
        <w:r w:rsidRPr="5349BC45" w:rsidR="34BC2C33">
          <w:rPr>
            <w:rStyle w:val="Hyperlink"/>
            <w:rFonts w:ascii="Aptos" w:hAnsi="Aptos" w:eastAsia="Aptos" w:cs="Aptos"/>
            <w:noProof w:val="0"/>
            <w:sz w:val="24"/>
            <w:szCs w:val="24"/>
            <w:lang w:val="en-US"/>
          </w:rPr>
          <w:t>https://www.europarl.europa.eu/topics/en/article/20230601STO93804/eu-ai-act-first-regulation-on-artificial-intelligence</w:t>
        </w:r>
      </w:hyperlink>
    </w:p>
    <w:p w:rsidR="34BC2C33" w:rsidP="5349BC45" w:rsidRDefault="34BC2C33" w14:paraId="2749CAB8" w14:textId="1CB275D2">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The White House. </w:t>
      </w:r>
      <w:r w:rsidRPr="5349BC45" w:rsidR="34BC2C33">
        <w:rPr>
          <w:rFonts w:ascii="Aptos" w:hAnsi="Aptos" w:eastAsia="Aptos" w:cs="Aptos"/>
          <w:i w:val="1"/>
          <w:iCs w:val="1"/>
          <w:noProof w:val="0"/>
          <w:sz w:val="24"/>
          <w:szCs w:val="24"/>
          <w:lang w:val="en-US"/>
        </w:rPr>
        <w:t>Blueprint for an AI Bill of Rights.</w:t>
      </w:r>
      <w:r w:rsidRPr="5349BC45" w:rsidR="34BC2C33">
        <w:rPr>
          <w:rFonts w:ascii="Aptos" w:hAnsi="Aptos" w:eastAsia="Aptos" w:cs="Aptos"/>
          <w:noProof w:val="0"/>
          <w:sz w:val="24"/>
          <w:szCs w:val="24"/>
          <w:lang w:val="en-US"/>
        </w:rPr>
        <w:t xml:space="preserve"> (2022)</w:t>
      </w:r>
      <w:r>
        <w:br/>
      </w:r>
      <w:r w:rsidRPr="5349BC45" w:rsidR="34BC2C33">
        <w:rPr>
          <w:rFonts w:ascii="Aptos" w:hAnsi="Aptos" w:eastAsia="Aptos" w:cs="Aptos"/>
          <w:noProof w:val="0"/>
          <w:sz w:val="24"/>
          <w:szCs w:val="24"/>
          <w:lang w:val="en-US"/>
        </w:rPr>
        <w:t xml:space="preserve"> </w:t>
      </w:r>
      <w:hyperlink r:id="Rebe389975a27469d">
        <w:r w:rsidRPr="5349BC45" w:rsidR="34BC2C33">
          <w:rPr>
            <w:rStyle w:val="Hyperlink"/>
            <w:rFonts w:ascii="Aptos" w:hAnsi="Aptos" w:eastAsia="Aptos" w:cs="Aptos"/>
            <w:noProof w:val="0"/>
            <w:sz w:val="24"/>
            <w:szCs w:val="24"/>
            <w:lang w:val="en-US"/>
          </w:rPr>
          <w:t>https://www.whitehouse.gov/ostp/ai-bill-of-rights/</w:t>
        </w:r>
      </w:hyperlink>
    </w:p>
    <w:p w:rsidR="34BC2C33" w:rsidP="5349BC45" w:rsidRDefault="34BC2C33" w14:paraId="79565242" w14:textId="6DEE49CC">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Garante</w:t>
      </w:r>
      <w:r w:rsidRPr="5349BC45" w:rsidR="34BC2C33">
        <w:rPr>
          <w:rFonts w:ascii="Aptos" w:hAnsi="Aptos" w:eastAsia="Aptos" w:cs="Aptos"/>
          <w:noProof w:val="0"/>
          <w:sz w:val="24"/>
          <w:szCs w:val="24"/>
          <w:lang w:val="en-US"/>
        </w:rPr>
        <w:t xml:space="preserve"> per la </w:t>
      </w:r>
      <w:r w:rsidRPr="5349BC45" w:rsidR="34BC2C33">
        <w:rPr>
          <w:rFonts w:ascii="Aptos" w:hAnsi="Aptos" w:eastAsia="Aptos" w:cs="Aptos"/>
          <w:noProof w:val="0"/>
          <w:sz w:val="24"/>
          <w:szCs w:val="24"/>
          <w:lang w:val="en-US"/>
        </w:rPr>
        <w:t>Protezione</w:t>
      </w:r>
      <w:r w:rsidRPr="5349BC45" w:rsidR="34BC2C33">
        <w:rPr>
          <w:rFonts w:ascii="Aptos" w:hAnsi="Aptos" w:eastAsia="Aptos" w:cs="Aptos"/>
          <w:noProof w:val="0"/>
          <w:sz w:val="24"/>
          <w:szCs w:val="24"/>
          <w:lang w:val="en-US"/>
        </w:rPr>
        <w:t xml:space="preserve"> </w:t>
      </w:r>
      <w:r w:rsidRPr="5349BC45" w:rsidR="34BC2C33">
        <w:rPr>
          <w:rFonts w:ascii="Aptos" w:hAnsi="Aptos" w:eastAsia="Aptos" w:cs="Aptos"/>
          <w:noProof w:val="0"/>
          <w:sz w:val="24"/>
          <w:szCs w:val="24"/>
          <w:lang w:val="en-US"/>
        </w:rPr>
        <w:t>dei</w:t>
      </w:r>
      <w:r w:rsidRPr="5349BC45" w:rsidR="34BC2C33">
        <w:rPr>
          <w:rFonts w:ascii="Aptos" w:hAnsi="Aptos" w:eastAsia="Aptos" w:cs="Aptos"/>
          <w:noProof w:val="0"/>
          <w:sz w:val="24"/>
          <w:szCs w:val="24"/>
          <w:lang w:val="en-US"/>
        </w:rPr>
        <w:t xml:space="preserve"> Dati </w:t>
      </w:r>
      <w:r w:rsidRPr="5349BC45" w:rsidR="34BC2C33">
        <w:rPr>
          <w:rFonts w:ascii="Aptos" w:hAnsi="Aptos" w:eastAsia="Aptos" w:cs="Aptos"/>
          <w:noProof w:val="0"/>
          <w:sz w:val="24"/>
          <w:szCs w:val="24"/>
          <w:lang w:val="en-US"/>
        </w:rPr>
        <w:t>Personali</w:t>
      </w:r>
      <w:r w:rsidRPr="5349BC45" w:rsidR="34BC2C33">
        <w:rPr>
          <w:rFonts w:ascii="Aptos" w:hAnsi="Aptos" w:eastAsia="Aptos" w:cs="Aptos"/>
          <w:noProof w:val="0"/>
          <w:sz w:val="24"/>
          <w:szCs w:val="24"/>
          <w:lang w:val="en-US"/>
        </w:rPr>
        <w:t xml:space="preserve">. </w:t>
      </w:r>
      <w:r w:rsidRPr="5349BC45" w:rsidR="34BC2C33">
        <w:rPr>
          <w:rFonts w:ascii="Aptos" w:hAnsi="Aptos" w:eastAsia="Aptos" w:cs="Aptos"/>
          <w:i w:val="1"/>
          <w:iCs w:val="1"/>
          <w:noProof w:val="0"/>
          <w:sz w:val="24"/>
          <w:szCs w:val="24"/>
          <w:lang w:val="en-US"/>
        </w:rPr>
        <w:t>Sanction Against OpenAI for GDPR Violations.</w:t>
      </w:r>
      <w:r w:rsidRPr="5349BC45" w:rsidR="34BC2C33">
        <w:rPr>
          <w:rFonts w:ascii="Aptos" w:hAnsi="Aptos" w:eastAsia="Aptos" w:cs="Aptos"/>
          <w:noProof w:val="0"/>
          <w:sz w:val="24"/>
          <w:szCs w:val="24"/>
          <w:lang w:val="en-US"/>
        </w:rPr>
        <w:t xml:space="preserve"> (2024)</w:t>
      </w:r>
    </w:p>
    <w:p w:rsidR="34BC2C33" w:rsidP="5349BC45" w:rsidRDefault="34BC2C33" w14:paraId="72779927" w14:textId="0006E294">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The New York Times vs. OpenAI and Microsoft. </w:t>
      </w:r>
      <w:r w:rsidRPr="5349BC45" w:rsidR="34BC2C33">
        <w:rPr>
          <w:rFonts w:ascii="Aptos" w:hAnsi="Aptos" w:eastAsia="Aptos" w:cs="Aptos"/>
          <w:i w:val="1"/>
          <w:iCs w:val="1"/>
          <w:noProof w:val="0"/>
          <w:sz w:val="24"/>
          <w:szCs w:val="24"/>
          <w:lang w:val="en-US"/>
        </w:rPr>
        <w:t>Case Filing and Legal Analysis.</w:t>
      </w:r>
      <w:r w:rsidRPr="5349BC45" w:rsidR="34BC2C33">
        <w:rPr>
          <w:rFonts w:ascii="Aptos" w:hAnsi="Aptos" w:eastAsia="Aptos" w:cs="Aptos"/>
          <w:noProof w:val="0"/>
          <w:sz w:val="24"/>
          <w:szCs w:val="24"/>
          <w:lang w:val="en-US"/>
        </w:rPr>
        <w:t xml:space="preserve"> (2024)</w:t>
      </w:r>
    </w:p>
    <w:p w:rsidR="34BC2C33" w:rsidP="5349BC45" w:rsidRDefault="34BC2C33" w14:paraId="2CB3043B" w14:textId="46ACBA3A">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OECD. </w:t>
      </w:r>
      <w:r w:rsidRPr="5349BC45" w:rsidR="34BC2C33">
        <w:rPr>
          <w:rFonts w:ascii="Aptos" w:hAnsi="Aptos" w:eastAsia="Aptos" w:cs="Aptos"/>
          <w:i w:val="1"/>
          <w:iCs w:val="1"/>
          <w:noProof w:val="0"/>
          <w:sz w:val="24"/>
          <w:szCs w:val="24"/>
          <w:lang w:val="en-US"/>
        </w:rPr>
        <w:t>AI Principles and Policy Observatory.</w:t>
      </w:r>
      <w:r w:rsidRPr="5349BC45" w:rsidR="34BC2C33">
        <w:rPr>
          <w:rFonts w:ascii="Aptos" w:hAnsi="Aptos" w:eastAsia="Aptos" w:cs="Aptos"/>
          <w:noProof w:val="0"/>
          <w:sz w:val="24"/>
          <w:szCs w:val="24"/>
          <w:lang w:val="en-US"/>
        </w:rPr>
        <w:t xml:space="preserve"> (2024)</w:t>
      </w:r>
      <w:r>
        <w:br/>
      </w:r>
      <w:r w:rsidRPr="5349BC45" w:rsidR="34BC2C33">
        <w:rPr>
          <w:rFonts w:ascii="Aptos" w:hAnsi="Aptos" w:eastAsia="Aptos" w:cs="Aptos"/>
          <w:noProof w:val="0"/>
          <w:sz w:val="24"/>
          <w:szCs w:val="24"/>
          <w:lang w:val="en-US"/>
        </w:rPr>
        <w:t xml:space="preserve"> </w:t>
      </w:r>
      <w:hyperlink r:id="R1ef2c872b1e34339">
        <w:r w:rsidRPr="5349BC45" w:rsidR="34BC2C33">
          <w:rPr>
            <w:rStyle w:val="Hyperlink"/>
            <w:rFonts w:ascii="Aptos" w:hAnsi="Aptos" w:eastAsia="Aptos" w:cs="Aptos"/>
            <w:noProof w:val="0"/>
            <w:sz w:val="24"/>
            <w:szCs w:val="24"/>
            <w:lang w:val="en-US"/>
          </w:rPr>
          <w:t>https://oecd.ai/en/ai-principles</w:t>
        </w:r>
      </w:hyperlink>
    </w:p>
    <w:p w:rsidR="34BC2C33" w:rsidP="5349BC45" w:rsidRDefault="34BC2C33" w14:paraId="32A126E1" w14:textId="043FF009">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UNESCO. </w:t>
      </w:r>
      <w:r w:rsidRPr="5349BC45" w:rsidR="34BC2C33">
        <w:rPr>
          <w:rFonts w:ascii="Aptos" w:hAnsi="Aptos" w:eastAsia="Aptos" w:cs="Aptos"/>
          <w:i w:val="1"/>
          <w:iCs w:val="1"/>
          <w:noProof w:val="0"/>
          <w:sz w:val="24"/>
          <w:szCs w:val="24"/>
          <w:lang w:val="en-US"/>
        </w:rPr>
        <w:t>Recommendation on the Ethics of Artificial Intelligence.</w:t>
      </w:r>
      <w:r w:rsidRPr="5349BC45" w:rsidR="34BC2C33">
        <w:rPr>
          <w:rFonts w:ascii="Aptos" w:hAnsi="Aptos" w:eastAsia="Aptos" w:cs="Aptos"/>
          <w:noProof w:val="0"/>
          <w:sz w:val="24"/>
          <w:szCs w:val="24"/>
          <w:lang w:val="en-US"/>
        </w:rPr>
        <w:t xml:space="preserve"> (2021)</w:t>
      </w:r>
      <w:r>
        <w:br/>
      </w:r>
      <w:r w:rsidRPr="5349BC45" w:rsidR="34BC2C33">
        <w:rPr>
          <w:rFonts w:ascii="Aptos" w:hAnsi="Aptos" w:eastAsia="Aptos" w:cs="Aptos"/>
          <w:noProof w:val="0"/>
          <w:sz w:val="24"/>
          <w:szCs w:val="24"/>
          <w:lang w:val="en-US"/>
        </w:rPr>
        <w:t xml:space="preserve"> </w:t>
      </w:r>
      <w:hyperlink r:id="R66465ba4314a4874">
        <w:r w:rsidRPr="5349BC45" w:rsidR="34BC2C33">
          <w:rPr>
            <w:rStyle w:val="Hyperlink"/>
            <w:rFonts w:ascii="Aptos" w:hAnsi="Aptos" w:eastAsia="Aptos" w:cs="Aptos"/>
            <w:noProof w:val="0"/>
            <w:sz w:val="24"/>
            <w:szCs w:val="24"/>
            <w:lang w:val="en-US"/>
          </w:rPr>
          <w:t>https://www.unesco.org/en/articles/recommendation-ethics-artificial-intelligence</w:t>
        </w:r>
      </w:hyperlink>
    </w:p>
    <w:p w:rsidR="34BC2C33" w:rsidP="5349BC45" w:rsidRDefault="34BC2C33" w14:paraId="2FC68E8C" w14:textId="088C1CCF">
      <w:pPr>
        <w:pStyle w:val="ListParagraph"/>
        <w:numPr>
          <w:ilvl w:val="0"/>
          <w:numId w:val="19"/>
        </w:numPr>
        <w:spacing w:before="240" w:beforeAutospacing="off" w:after="240" w:afterAutospacing="off"/>
        <w:jc w:val="left"/>
        <w:rPr>
          <w:rFonts w:ascii="Aptos" w:hAnsi="Aptos" w:eastAsia="Aptos" w:cs="Aptos"/>
          <w:noProof w:val="0"/>
          <w:sz w:val="24"/>
          <w:szCs w:val="24"/>
          <w:lang w:val="en-US"/>
        </w:rPr>
      </w:pPr>
      <w:r w:rsidRPr="5349BC45" w:rsidR="34BC2C33">
        <w:rPr>
          <w:rFonts w:ascii="Aptos" w:hAnsi="Aptos" w:eastAsia="Aptos" w:cs="Aptos"/>
          <w:noProof w:val="0"/>
          <w:sz w:val="24"/>
          <w:szCs w:val="24"/>
          <w:lang w:val="en-US"/>
        </w:rPr>
        <w:t xml:space="preserve">Australian Broadcasting Corp. </w:t>
      </w:r>
      <w:r w:rsidRPr="5349BC45" w:rsidR="34BC2C33">
        <w:rPr>
          <w:rFonts w:ascii="Aptos" w:hAnsi="Aptos" w:eastAsia="Aptos" w:cs="Aptos"/>
          <w:i w:val="1"/>
          <w:iCs w:val="1"/>
          <w:noProof w:val="0"/>
          <w:sz w:val="24"/>
          <w:szCs w:val="24"/>
          <w:lang w:val="en-US"/>
        </w:rPr>
        <w:t>ChatGPT Defamation Case – Mayor vs. OpenAI.</w:t>
      </w:r>
      <w:r w:rsidRPr="5349BC45" w:rsidR="34BC2C33">
        <w:rPr>
          <w:rFonts w:ascii="Aptos" w:hAnsi="Aptos" w:eastAsia="Aptos" w:cs="Aptos"/>
          <w:noProof w:val="0"/>
          <w:sz w:val="24"/>
          <w:szCs w:val="24"/>
          <w:lang w:val="en-US"/>
        </w:rPr>
        <w:t xml:space="preserve"> (2023)</w:t>
      </w:r>
    </w:p>
    <w:p w:rsidR="5349BC45" w:rsidP="5349BC45" w:rsidRDefault="5349BC45" w14:paraId="0D780A3F" w14:textId="7E74EE61">
      <w:pPr>
        <w:pStyle w:val="Normal"/>
        <w:spacing w:line="240" w:lineRule="auto"/>
        <w:jc w:val="left"/>
        <w:rPr>
          <w:b w:val="1"/>
          <w:bCs w:val="1"/>
        </w:rPr>
      </w:pPr>
    </w:p>
    <w:p w:rsidR="2ADA46BA" w:rsidP="2ADA46BA" w:rsidRDefault="2ADA46BA" w14:paraId="75E6428F" w14:textId="2B5D7B5E">
      <w:pPr>
        <w:pStyle w:val="Normal"/>
        <w:spacing w:line="240" w:lineRule="auto"/>
        <w:jc w:val="left"/>
        <w:rPr>
          <w:b w:val="1"/>
          <w:bCs w:val="1"/>
        </w:rPr>
      </w:pPr>
    </w:p>
    <w:p w:rsidR="2ADA46BA" w:rsidP="2ADA46BA" w:rsidRDefault="2ADA46BA" w14:paraId="7CD5F1D0" w14:textId="3770D53A">
      <w:pPr>
        <w:pStyle w:val="Normal"/>
        <w:spacing w:line="240" w:lineRule="auto"/>
        <w:jc w:val="left"/>
        <w:rPr>
          <w:b w:val="1"/>
          <w:bCs w:val="1"/>
        </w:rPr>
      </w:pPr>
    </w:p>
    <w:p w:rsidR="45514AF6" w:rsidP="45514AF6" w:rsidRDefault="45514AF6" w14:paraId="511537CA" w14:textId="125DAF56">
      <w:pPr>
        <w:pStyle w:val="Normal"/>
        <w:spacing w:line="240" w:lineRule="auto"/>
        <w:jc w:val="left"/>
        <w:rPr>
          <w:b w:val="1"/>
          <w:bCs w:val="1"/>
        </w:rPr>
      </w:pPr>
    </w:p>
    <w:p w:rsidR="45514AF6" w:rsidP="45514AF6" w:rsidRDefault="45514AF6" w14:paraId="177B520E" w14:textId="4027F260">
      <w:pPr>
        <w:pStyle w:val="Normal"/>
        <w:spacing w:line="240" w:lineRule="auto"/>
        <w:jc w:val="left"/>
        <w:rPr>
          <w:b w:val="1"/>
          <w:bCs w:val="1"/>
        </w:rPr>
      </w:pPr>
    </w:p>
    <w:p w:rsidR="40FB1DFF" w:rsidP="40FB1DFF" w:rsidRDefault="40FB1DFF" w14:paraId="0040B6A7" w14:textId="04EE1C15">
      <w:pPr>
        <w:pStyle w:val="Normal"/>
        <w:spacing w:line="240" w:lineRule="auto"/>
        <w:jc w:val="left"/>
        <w:rPr>
          <w:b w:val="1"/>
          <w:bCs w:val="1"/>
        </w:rPr>
      </w:pPr>
    </w:p>
    <w:p w:rsidR="40FB1DFF" w:rsidP="40FB1DFF" w:rsidRDefault="40FB1DFF" w14:paraId="375BAC6C" w14:textId="6965E465">
      <w:pPr>
        <w:pStyle w:val="Normal"/>
        <w:spacing w:line="240" w:lineRule="auto"/>
        <w:jc w:val="left"/>
        <w:rPr>
          <w:b w:val="1"/>
          <w:bCs w:val="1"/>
        </w:rPr>
      </w:pPr>
    </w:p>
    <w:p w:rsidR="40FB1DFF" w:rsidP="40FB1DFF" w:rsidRDefault="40FB1DFF" w14:paraId="0CB6D757" w14:textId="10D93CF2">
      <w:pPr>
        <w:pStyle w:val="Normal"/>
        <w:spacing w:line="240" w:lineRule="auto"/>
        <w:jc w:val="left"/>
        <w:rPr>
          <w:b w:val="1"/>
          <w:bCs w:val="1"/>
        </w:rPr>
      </w:pPr>
    </w:p>
    <w:p w:rsidR="40FB1DFF" w:rsidP="40FB1DFF" w:rsidRDefault="40FB1DFF" w14:paraId="06703654" w14:textId="3618DBA1">
      <w:pPr>
        <w:pStyle w:val="Normal"/>
        <w:spacing w:line="240" w:lineRule="auto"/>
        <w:jc w:val="left"/>
        <w:rPr>
          <w:b w:val="1"/>
          <w:bCs w:val="1"/>
        </w:rPr>
      </w:pPr>
    </w:p>
    <w:p w:rsidR="56DE8178" w:rsidP="56DE8178" w:rsidRDefault="56DE8178" w14:paraId="7EB1B9E4" w14:textId="49B76AAB">
      <w:pPr>
        <w:spacing w:line="240" w:lineRule="auto"/>
        <w:jc w:val="left"/>
        <w:rPr>
          <w:rFonts w:ascii="Aptos" w:hAnsi="Aptos" w:eastAsia="Aptos" w:cs="Aptos"/>
          <w:noProof w:val="0"/>
          <w:sz w:val="24"/>
          <w:szCs w:val="24"/>
          <w:lang w:val="en-US"/>
        </w:rPr>
      </w:pPr>
    </w:p>
    <w:p w:rsidR="56DE8178" w:rsidP="56DE8178" w:rsidRDefault="56DE8178" w14:paraId="31D012E3" w14:textId="0B919278">
      <w:pPr>
        <w:spacing w:line="240" w:lineRule="auto"/>
        <w:jc w:val="left"/>
        <w:rPr>
          <w:rFonts w:ascii="Aptos" w:hAnsi="Aptos" w:eastAsia="Aptos" w:cs="Aptos"/>
          <w:noProof w:val="0"/>
          <w:sz w:val="24"/>
          <w:szCs w:val="24"/>
          <w:lang w:val="en-US"/>
        </w:rPr>
      </w:pPr>
    </w:p>
    <w:p w:rsidR="2F779C00" w:rsidP="56DE8178" w:rsidRDefault="2F779C00" w14:paraId="4562D98B" w14:textId="31579ADE">
      <w:pPr>
        <w:spacing w:line="240" w:lineRule="auto"/>
        <w:jc w:val="left"/>
        <w:rPr>
          <w:rFonts w:ascii="Aptos" w:hAnsi="Aptos" w:eastAsia="Aptos" w:cs="Aptos"/>
          <w:noProof w:val="0"/>
          <w:sz w:val="24"/>
          <w:szCs w:val="24"/>
          <w:lang w:val="en-US"/>
        </w:rPr>
      </w:pPr>
    </w:p>
    <w:p w:rsidR="2F779C00" w:rsidP="56DE8178" w:rsidRDefault="2F779C00" w14:paraId="2265E049" w14:textId="74144120">
      <w:pPr>
        <w:spacing w:line="240" w:lineRule="auto"/>
        <w:jc w:val="left"/>
        <w:rPr>
          <w:rFonts w:ascii="Aptos" w:hAnsi="Aptos" w:eastAsia="Aptos" w:cs="Aptos"/>
          <w:noProof w:val="0"/>
          <w:sz w:val="24"/>
          <w:szCs w:val="24"/>
          <w:lang w:val="en-US"/>
        </w:rPr>
      </w:pPr>
    </w:p>
    <w:p w:rsidR="2F779C00" w:rsidP="56DE8178" w:rsidRDefault="2F779C00" w14:paraId="7E1C27F1" w14:textId="7EE6A740">
      <w:pPr>
        <w:spacing w:line="240" w:lineRule="auto"/>
        <w:jc w:val="left"/>
        <w:rPr>
          <w:rFonts w:ascii="Aptos" w:hAnsi="Aptos" w:eastAsia="Aptos" w:cs="Aptos"/>
          <w:noProof w:val="0"/>
          <w:sz w:val="24"/>
          <w:szCs w:val="24"/>
          <w:lang w:val="en-US"/>
        </w:rPr>
      </w:pPr>
    </w:p>
    <w:p w:rsidR="0EE1EDA8" w:rsidP="56DE8178" w:rsidRDefault="0EE1EDA8" w14:paraId="5CF62780" w14:textId="50B74BA7">
      <w:pPr>
        <w:pStyle w:val="Normal"/>
        <w:spacing w:line="240" w:lineRule="auto"/>
        <w:jc w:val="left"/>
      </w:pPr>
    </w:p>
    <w:p w:rsidR="0EE1EDA8" w:rsidP="56DE8178" w:rsidRDefault="0EE1EDA8" w14:paraId="498A1294" w14:textId="23C26472">
      <w:pPr>
        <w:pStyle w:val="Normal"/>
        <w:spacing w:line="240" w:lineRule="auto"/>
        <w:jc w:val="left"/>
      </w:pPr>
    </w:p>
    <w:p w:rsidR="0EE1EDA8" w:rsidP="56DE8178" w:rsidRDefault="0EE1EDA8" w14:paraId="7541CBF3" w14:textId="7170692C">
      <w:pPr>
        <w:pStyle w:val="Normal"/>
        <w:spacing w:line="240" w:lineRule="auto"/>
        <w:jc w:val="left"/>
      </w:pPr>
    </w:p>
    <w:p w:rsidR="4047FAA1" w:rsidP="56DE8178" w:rsidRDefault="4047FAA1" w14:paraId="7F85C699" w14:textId="3E038470">
      <w:pPr>
        <w:pStyle w:val="Normal"/>
        <w:spacing w:line="240" w:lineRule="auto"/>
        <w:jc w:val="left"/>
      </w:pPr>
    </w:p>
    <w:sectPr>
      <w:pgSz w:w="12240" w:h="15840" w:orient="portrait"/>
      <w:pgMar w:top="1440" w:right="1440" w:bottom="1440" w:left="1440" w:header="720" w:footer="720" w:gutter="0"/>
      <w:cols w:space="720"/>
      <w:docGrid w:linePitch="360"/>
      <w:headerReference w:type="default" r:id="R5f3f1e70e66c4187"/>
      <w:footerReference w:type="default" r:id="Rc30b9881187a41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7927A718">
      <w:trPr>
        <w:trHeight w:val="300"/>
      </w:trPr>
      <w:tc>
        <w:tcPr>
          <w:tcW w:w="3120" w:type="dxa"/>
          <w:tcMar/>
        </w:tcPr>
        <w:p w:rsidR="45514AF6" w:rsidP="45514AF6" w:rsidRDefault="45514AF6" w14:paraId="43CFF6AB" w14:textId="0C88A96D">
          <w:pPr>
            <w:pStyle w:val="Header"/>
            <w:bidi w:val="0"/>
            <w:ind w:left="-115"/>
            <w:jc w:val="left"/>
          </w:pPr>
        </w:p>
      </w:tc>
      <w:tc>
        <w:tcPr>
          <w:tcW w:w="3120" w:type="dxa"/>
          <w:tcMar/>
        </w:tcPr>
        <w:p w:rsidR="45514AF6" w:rsidP="45514AF6" w:rsidRDefault="45514AF6" w14:paraId="12BC4AC5" w14:textId="4F272FB6">
          <w:pPr>
            <w:pStyle w:val="Header"/>
            <w:bidi w:val="0"/>
            <w:jc w:val="center"/>
          </w:pPr>
        </w:p>
      </w:tc>
      <w:tc>
        <w:tcPr>
          <w:tcW w:w="3120" w:type="dxa"/>
          <w:tcMar/>
        </w:tcPr>
        <w:p w:rsidR="45514AF6" w:rsidP="45514AF6" w:rsidRDefault="45514AF6" w14:paraId="6EF85D6A" w14:textId="33BB9194">
          <w:pPr>
            <w:pStyle w:val="Header"/>
            <w:bidi w:val="0"/>
            <w:ind w:right="-115"/>
            <w:jc w:val="right"/>
          </w:pPr>
        </w:p>
      </w:tc>
    </w:tr>
  </w:tbl>
  <w:p w:rsidR="45514AF6" w:rsidP="45514AF6" w:rsidRDefault="45514AF6" w14:paraId="0789916A" w14:textId="623844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50295757">
      <w:trPr>
        <w:trHeight w:val="300"/>
      </w:trPr>
      <w:tc>
        <w:tcPr>
          <w:tcW w:w="3120" w:type="dxa"/>
          <w:tcMar/>
        </w:tcPr>
        <w:p w:rsidR="45514AF6" w:rsidP="45514AF6" w:rsidRDefault="45514AF6" w14:paraId="1C37001D" w14:textId="1E2217A5">
          <w:pPr>
            <w:pStyle w:val="Header"/>
            <w:bidi w:val="0"/>
            <w:ind w:left="-115"/>
            <w:jc w:val="left"/>
          </w:pPr>
        </w:p>
      </w:tc>
      <w:tc>
        <w:tcPr>
          <w:tcW w:w="3120" w:type="dxa"/>
          <w:tcMar/>
        </w:tcPr>
        <w:p w:rsidR="45514AF6" w:rsidP="45514AF6" w:rsidRDefault="45514AF6" w14:paraId="55CEE470" w14:textId="44D8F9C6">
          <w:pPr>
            <w:pStyle w:val="Header"/>
            <w:bidi w:val="0"/>
            <w:jc w:val="center"/>
          </w:pPr>
        </w:p>
      </w:tc>
      <w:tc>
        <w:tcPr>
          <w:tcW w:w="3120" w:type="dxa"/>
          <w:tcMar/>
        </w:tcPr>
        <w:p w:rsidR="45514AF6" w:rsidP="45514AF6" w:rsidRDefault="45514AF6" w14:paraId="34453EB9" w14:textId="0AE75724">
          <w:pPr>
            <w:pStyle w:val="Header"/>
            <w:bidi w:val="0"/>
            <w:ind w:right="-115"/>
            <w:jc w:val="right"/>
          </w:pPr>
        </w:p>
      </w:tc>
    </w:tr>
  </w:tbl>
  <w:p w:rsidR="45514AF6" w:rsidP="45514AF6" w:rsidRDefault="45514AF6" w14:paraId="5A85F3A0" w14:textId="1A4F2982">
    <w:pPr>
      <w:pStyle w:val="Header"/>
      <w:bidi w:val="0"/>
    </w:pPr>
  </w:p>
</w:hdr>
</file>

<file path=word/intelligence2.xml><?xml version="1.0" encoding="utf-8"?>
<int2:intelligence xmlns:int2="http://schemas.microsoft.com/office/intelligence/2020/intelligence">
  <int2:observations>
    <int2:textHash int2:hashCode="oQ77WaKsixgH+4" int2:id="jaLbFUGr">
      <int2:state int2:type="spell" int2:value="Rejected"/>
    </int2:textHash>
    <int2:textHash int2:hashCode="NWN9muhWagmTFL" int2:id="c3X6BVWs">
      <int2:state int2:type="spell" int2:value="Rejected"/>
    </int2:textHash>
    <int2:textHash int2:hashCode="71Oee3Dxb+Ys0J" int2:id="lCyGE5RB">
      <int2:state int2:type="spell" int2:value="Rejected"/>
    </int2:textHash>
    <int2:textHash int2:hashCode="WzipRy7ocGYhMn" int2:id="OPhYX2g3">
      <int2:state int2:type="spell" int2:value="Rejected"/>
    </int2:textHash>
    <int2:textHash int2:hashCode="fNnvVrAb3rx406" int2:id="wzrKaB39">
      <int2:state int2:type="AugLoop_Text_Critique" int2:value="Rejected"/>
    </int2:textHash>
    <int2:textHash int2:hashCode="m0a43ouxhf+Ygs" int2:id="6a6T7aPv">
      <int2:state int2:type="AugLoop_Text_Critique" int2:value="Rejected"/>
    </int2:textHash>
    <int2:textHash int2:hashCode="a4TEiEK5rdc/ci" int2:id="0gX8x0UG">
      <int2:state int2:type="AugLoop_Text_Critique" int2:value="Rejected"/>
    </int2:textHash>
    <int2:textHash int2:hashCode="Voq4+t5P7amf2U" int2:id="FlWkOPvg">
      <int2:state int2:type="AugLoop_Text_Critique" int2:value="Rejected"/>
    </int2:textHash>
    <int2:textHash int2:hashCode="Qcpax5DmlU2y5Z" int2:id="6kdFhyE3">
      <int2:state int2:type="AugLoop_Text_Critique" int2:value="Rejected"/>
    </int2:textHash>
    <int2:textHash int2:hashCode="qWYhn0iGN5Icaj" int2:id="hOhiYqnX">
      <int2:state int2:type="AugLoop_Text_Critique" int2:value="Rejected"/>
    </int2:textHash>
    <int2:bookmark int2:bookmarkName="_Int_wkret4GD" int2:invalidationBookmarkName="" int2:hashCode="NoR6KYvDmYb4K3" int2:id="6xEh8hkw">
      <int2:state int2:type="gram" int2:value="Rejected"/>
    </int2:bookmark>
    <int2:bookmark int2:bookmarkName="_Int_LN6GnuyJ" int2:invalidationBookmarkName="" int2:hashCode="HQag128ADm7dGN" int2:id="46Z3e7u4">
      <int2:state int2:type="gram" int2:value="Rejected"/>
    </int2:bookmark>
    <int2:bookmark int2:bookmarkName="_Int_Qt9rn5mr" int2:invalidationBookmarkName="" int2:hashCode="CfXt609bKk5DZP" int2:id="8Kutlnl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7bf1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1c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db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ee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53e8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f593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a38d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526e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6e5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eef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dda729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6d4b3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d0b1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ef36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fe1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a8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a2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c8c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a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E4E89"/>
    <w:rsid w:val="0020A074"/>
    <w:rsid w:val="003008CE"/>
    <w:rsid w:val="00472D5A"/>
    <w:rsid w:val="00540DE2"/>
    <w:rsid w:val="008984A5"/>
    <w:rsid w:val="008984A5"/>
    <w:rsid w:val="02CEAB6C"/>
    <w:rsid w:val="0305C732"/>
    <w:rsid w:val="03076498"/>
    <w:rsid w:val="031BE622"/>
    <w:rsid w:val="039D0059"/>
    <w:rsid w:val="03CEC28F"/>
    <w:rsid w:val="03FD513A"/>
    <w:rsid w:val="04175509"/>
    <w:rsid w:val="04F46B0D"/>
    <w:rsid w:val="0540AB9A"/>
    <w:rsid w:val="0548DD77"/>
    <w:rsid w:val="0562D09B"/>
    <w:rsid w:val="05C3B992"/>
    <w:rsid w:val="05E17AB8"/>
    <w:rsid w:val="0626288A"/>
    <w:rsid w:val="0657B9AA"/>
    <w:rsid w:val="068AE7A4"/>
    <w:rsid w:val="0712D4D2"/>
    <w:rsid w:val="0736BAAF"/>
    <w:rsid w:val="074D3AFF"/>
    <w:rsid w:val="0765B363"/>
    <w:rsid w:val="081FC20C"/>
    <w:rsid w:val="084EEF87"/>
    <w:rsid w:val="084EEF87"/>
    <w:rsid w:val="0890C89E"/>
    <w:rsid w:val="0896CA46"/>
    <w:rsid w:val="08A0BD99"/>
    <w:rsid w:val="08CBC03A"/>
    <w:rsid w:val="090142C9"/>
    <w:rsid w:val="0946D3D2"/>
    <w:rsid w:val="0964490F"/>
    <w:rsid w:val="096607C4"/>
    <w:rsid w:val="0967E6A1"/>
    <w:rsid w:val="09763EDC"/>
    <w:rsid w:val="09851BEF"/>
    <w:rsid w:val="09D262D3"/>
    <w:rsid w:val="0A27FA8B"/>
    <w:rsid w:val="0A4A7BF6"/>
    <w:rsid w:val="0A7A7E95"/>
    <w:rsid w:val="0AB8904F"/>
    <w:rsid w:val="0AC68D3D"/>
    <w:rsid w:val="0AD60639"/>
    <w:rsid w:val="0B05D53D"/>
    <w:rsid w:val="0B7B414D"/>
    <w:rsid w:val="0BDF9804"/>
    <w:rsid w:val="0C25E02D"/>
    <w:rsid w:val="0C2705B1"/>
    <w:rsid w:val="0C3D2047"/>
    <w:rsid w:val="0C7BFBBB"/>
    <w:rsid w:val="0C7BFBBB"/>
    <w:rsid w:val="0C887537"/>
    <w:rsid w:val="0CA3A427"/>
    <w:rsid w:val="0CC2CC66"/>
    <w:rsid w:val="0CC8588A"/>
    <w:rsid w:val="0CD53435"/>
    <w:rsid w:val="0D167F8F"/>
    <w:rsid w:val="0D39E7F4"/>
    <w:rsid w:val="0D7458B4"/>
    <w:rsid w:val="0D7E9044"/>
    <w:rsid w:val="0D958C68"/>
    <w:rsid w:val="0DBA5A60"/>
    <w:rsid w:val="0DCAE6E7"/>
    <w:rsid w:val="0E27FA6E"/>
    <w:rsid w:val="0E877F9D"/>
    <w:rsid w:val="0EDA13AE"/>
    <w:rsid w:val="0EE1EDA8"/>
    <w:rsid w:val="0F8B4704"/>
    <w:rsid w:val="0FA386AC"/>
    <w:rsid w:val="0FB23476"/>
    <w:rsid w:val="0FC3EE55"/>
    <w:rsid w:val="1046FB0C"/>
    <w:rsid w:val="106E45D0"/>
    <w:rsid w:val="1084A57D"/>
    <w:rsid w:val="10949B68"/>
    <w:rsid w:val="11C987A5"/>
    <w:rsid w:val="11CC7B81"/>
    <w:rsid w:val="13403390"/>
    <w:rsid w:val="13979FD7"/>
    <w:rsid w:val="139D3321"/>
    <w:rsid w:val="13D7DE8B"/>
    <w:rsid w:val="13E0AE02"/>
    <w:rsid w:val="1461B655"/>
    <w:rsid w:val="14D98149"/>
    <w:rsid w:val="154C65C6"/>
    <w:rsid w:val="1594C258"/>
    <w:rsid w:val="15973196"/>
    <w:rsid w:val="15F42BB8"/>
    <w:rsid w:val="16142B17"/>
    <w:rsid w:val="16204CB1"/>
    <w:rsid w:val="162D52C1"/>
    <w:rsid w:val="167B5264"/>
    <w:rsid w:val="167D7742"/>
    <w:rsid w:val="16B48C34"/>
    <w:rsid w:val="173D9FB0"/>
    <w:rsid w:val="17E6B73D"/>
    <w:rsid w:val="1856AB50"/>
    <w:rsid w:val="18A372A7"/>
    <w:rsid w:val="18CA6D02"/>
    <w:rsid w:val="18CA6D02"/>
    <w:rsid w:val="18D2FEB1"/>
    <w:rsid w:val="1981194A"/>
    <w:rsid w:val="1991355A"/>
    <w:rsid w:val="19B40796"/>
    <w:rsid w:val="19FDEA25"/>
    <w:rsid w:val="1A3027D7"/>
    <w:rsid w:val="1AB1AB38"/>
    <w:rsid w:val="1AC2CFEC"/>
    <w:rsid w:val="1AD9D74A"/>
    <w:rsid w:val="1BD12CC6"/>
    <w:rsid w:val="1BFF4168"/>
    <w:rsid w:val="1C614569"/>
    <w:rsid w:val="1C639CEB"/>
    <w:rsid w:val="1C8F24F5"/>
    <w:rsid w:val="1C96E178"/>
    <w:rsid w:val="1D50B677"/>
    <w:rsid w:val="1D87090C"/>
    <w:rsid w:val="1DC6CEC9"/>
    <w:rsid w:val="1DC99C7B"/>
    <w:rsid w:val="1DE0C2A7"/>
    <w:rsid w:val="1DFA2F03"/>
    <w:rsid w:val="1E361DFC"/>
    <w:rsid w:val="1E630164"/>
    <w:rsid w:val="1E6653CB"/>
    <w:rsid w:val="1E758685"/>
    <w:rsid w:val="1EDE3E7C"/>
    <w:rsid w:val="1EE28E69"/>
    <w:rsid w:val="1EF31459"/>
    <w:rsid w:val="1F41E576"/>
    <w:rsid w:val="1F66A8EA"/>
    <w:rsid w:val="1F8EB79A"/>
    <w:rsid w:val="1FA82003"/>
    <w:rsid w:val="1FB76187"/>
    <w:rsid w:val="2025B6A5"/>
    <w:rsid w:val="205F447F"/>
    <w:rsid w:val="20605D87"/>
    <w:rsid w:val="20905F29"/>
    <w:rsid w:val="20BE978A"/>
    <w:rsid w:val="20C417E8"/>
    <w:rsid w:val="20FF1DBB"/>
    <w:rsid w:val="2159C020"/>
    <w:rsid w:val="218E0F7C"/>
    <w:rsid w:val="224D0404"/>
    <w:rsid w:val="22B4A345"/>
    <w:rsid w:val="22E136BA"/>
    <w:rsid w:val="22EEAD17"/>
    <w:rsid w:val="237B8C1A"/>
    <w:rsid w:val="239E6B40"/>
    <w:rsid w:val="23D959D7"/>
    <w:rsid w:val="2411B230"/>
    <w:rsid w:val="24446A54"/>
    <w:rsid w:val="244F8B54"/>
    <w:rsid w:val="245D6481"/>
    <w:rsid w:val="245D6481"/>
    <w:rsid w:val="24BE593D"/>
    <w:rsid w:val="253F5081"/>
    <w:rsid w:val="2547FCFE"/>
    <w:rsid w:val="256EA99D"/>
    <w:rsid w:val="25726E87"/>
    <w:rsid w:val="25B25346"/>
    <w:rsid w:val="25B62B15"/>
    <w:rsid w:val="25CE2680"/>
    <w:rsid w:val="25D86F41"/>
    <w:rsid w:val="26B21678"/>
    <w:rsid w:val="26CE5D0E"/>
    <w:rsid w:val="26DDC49C"/>
    <w:rsid w:val="2718AC61"/>
    <w:rsid w:val="272EBB41"/>
    <w:rsid w:val="273C2620"/>
    <w:rsid w:val="278379FD"/>
    <w:rsid w:val="278379FD"/>
    <w:rsid w:val="278D0824"/>
    <w:rsid w:val="27C8C574"/>
    <w:rsid w:val="27EBC1DB"/>
    <w:rsid w:val="2864281B"/>
    <w:rsid w:val="2879F781"/>
    <w:rsid w:val="28BC9008"/>
    <w:rsid w:val="28D082D7"/>
    <w:rsid w:val="292CF287"/>
    <w:rsid w:val="29746A9C"/>
    <w:rsid w:val="2A2D22E1"/>
    <w:rsid w:val="2A5DCB2D"/>
    <w:rsid w:val="2A785742"/>
    <w:rsid w:val="2A7A5838"/>
    <w:rsid w:val="2ADA46BA"/>
    <w:rsid w:val="2AF574DA"/>
    <w:rsid w:val="2B24B45F"/>
    <w:rsid w:val="2B26E47E"/>
    <w:rsid w:val="2B6DDAF8"/>
    <w:rsid w:val="2B93FAEF"/>
    <w:rsid w:val="2BC03F00"/>
    <w:rsid w:val="2BD4142C"/>
    <w:rsid w:val="2C028E1A"/>
    <w:rsid w:val="2C04018A"/>
    <w:rsid w:val="2C10BE17"/>
    <w:rsid w:val="2C68CD8C"/>
    <w:rsid w:val="2CAA7F4B"/>
    <w:rsid w:val="2D1261DF"/>
    <w:rsid w:val="2D22FA41"/>
    <w:rsid w:val="2D7EF8DA"/>
    <w:rsid w:val="2DED7227"/>
    <w:rsid w:val="2E1DC5BF"/>
    <w:rsid w:val="2E1DC5BF"/>
    <w:rsid w:val="2EBAEC9A"/>
    <w:rsid w:val="2EBFB984"/>
    <w:rsid w:val="2F053E6D"/>
    <w:rsid w:val="2F337D26"/>
    <w:rsid w:val="2F368BE5"/>
    <w:rsid w:val="2F379ADD"/>
    <w:rsid w:val="2F779C00"/>
    <w:rsid w:val="2FA2AC01"/>
    <w:rsid w:val="3001A681"/>
    <w:rsid w:val="309DAE11"/>
    <w:rsid w:val="30B8194D"/>
    <w:rsid w:val="30CFF323"/>
    <w:rsid w:val="3124E856"/>
    <w:rsid w:val="3141A41E"/>
    <w:rsid w:val="31448796"/>
    <w:rsid w:val="31A5C7D8"/>
    <w:rsid w:val="320EB623"/>
    <w:rsid w:val="326A9625"/>
    <w:rsid w:val="327C301A"/>
    <w:rsid w:val="33496713"/>
    <w:rsid w:val="335BAB28"/>
    <w:rsid w:val="335D4AAC"/>
    <w:rsid w:val="3405F1C6"/>
    <w:rsid w:val="3446FF3A"/>
    <w:rsid w:val="345D4ACE"/>
    <w:rsid w:val="34867FD6"/>
    <w:rsid w:val="34BC2C33"/>
    <w:rsid w:val="351C3E23"/>
    <w:rsid w:val="352D7225"/>
    <w:rsid w:val="3531EB81"/>
    <w:rsid w:val="356E35F6"/>
    <w:rsid w:val="35789566"/>
    <w:rsid w:val="35C8A2DC"/>
    <w:rsid w:val="3603D42D"/>
    <w:rsid w:val="36373972"/>
    <w:rsid w:val="363AA9C7"/>
    <w:rsid w:val="36C15B66"/>
    <w:rsid w:val="36CA1136"/>
    <w:rsid w:val="36E4A4F4"/>
    <w:rsid w:val="373687C0"/>
    <w:rsid w:val="3795459D"/>
    <w:rsid w:val="37A23315"/>
    <w:rsid w:val="3838B309"/>
    <w:rsid w:val="3838B309"/>
    <w:rsid w:val="38447084"/>
    <w:rsid w:val="38533B19"/>
    <w:rsid w:val="385F198C"/>
    <w:rsid w:val="38A2B952"/>
    <w:rsid w:val="38A966D0"/>
    <w:rsid w:val="38CDC777"/>
    <w:rsid w:val="38DAF1CF"/>
    <w:rsid w:val="38DF1E30"/>
    <w:rsid w:val="39316311"/>
    <w:rsid w:val="3A4BD5A5"/>
    <w:rsid w:val="3A909D2A"/>
    <w:rsid w:val="3AB1B4A2"/>
    <w:rsid w:val="3AE89D36"/>
    <w:rsid w:val="3AF8A543"/>
    <w:rsid w:val="3AFEA60E"/>
    <w:rsid w:val="3B7F7E7D"/>
    <w:rsid w:val="3B937155"/>
    <w:rsid w:val="3C40ED81"/>
    <w:rsid w:val="3C432AE3"/>
    <w:rsid w:val="3C4ED1FE"/>
    <w:rsid w:val="3C8E0926"/>
    <w:rsid w:val="3CD56381"/>
    <w:rsid w:val="3CDA34A4"/>
    <w:rsid w:val="3D4E2241"/>
    <w:rsid w:val="3D4EDCF2"/>
    <w:rsid w:val="3D6A2A1E"/>
    <w:rsid w:val="3DB95C56"/>
    <w:rsid w:val="3DD26C96"/>
    <w:rsid w:val="3E22FA51"/>
    <w:rsid w:val="3E3D5B43"/>
    <w:rsid w:val="3E4E4E89"/>
    <w:rsid w:val="3E5028EA"/>
    <w:rsid w:val="3E66C12E"/>
    <w:rsid w:val="3E74D2BF"/>
    <w:rsid w:val="3E95887B"/>
    <w:rsid w:val="3EE59F93"/>
    <w:rsid w:val="3F4AAEDE"/>
    <w:rsid w:val="3F60A9CA"/>
    <w:rsid w:val="3F7D55CF"/>
    <w:rsid w:val="3FA50D97"/>
    <w:rsid w:val="4047FAA1"/>
    <w:rsid w:val="40FB1DFF"/>
    <w:rsid w:val="40FF2504"/>
    <w:rsid w:val="413E2D06"/>
    <w:rsid w:val="419DFAD7"/>
    <w:rsid w:val="420EB6AF"/>
    <w:rsid w:val="422BB6D2"/>
    <w:rsid w:val="423F53A4"/>
    <w:rsid w:val="424AE5DF"/>
    <w:rsid w:val="424AE5DF"/>
    <w:rsid w:val="42B5F974"/>
    <w:rsid w:val="42B5F974"/>
    <w:rsid w:val="43073D7B"/>
    <w:rsid w:val="4326B3D0"/>
    <w:rsid w:val="433D5652"/>
    <w:rsid w:val="43992A75"/>
    <w:rsid w:val="43D9399A"/>
    <w:rsid w:val="44070D79"/>
    <w:rsid w:val="443A0058"/>
    <w:rsid w:val="44A1BE2A"/>
    <w:rsid w:val="44FA1213"/>
    <w:rsid w:val="45514AF6"/>
    <w:rsid w:val="458E4077"/>
    <w:rsid w:val="45A24E91"/>
    <w:rsid w:val="45FA4484"/>
    <w:rsid w:val="4611AF04"/>
    <w:rsid w:val="4668C2AE"/>
    <w:rsid w:val="4688BAA3"/>
    <w:rsid w:val="46A09FF4"/>
    <w:rsid w:val="46F4BDAF"/>
    <w:rsid w:val="47108424"/>
    <w:rsid w:val="474DB7A9"/>
    <w:rsid w:val="4780BDCE"/>
    <w:rsid w:val="478331F6"/>
    <w:rsid w:val="47BA2F42"/>
    <w:rsid w:val="47F6481F"/>
    <w:rsid w:val="47FEDC12"/>
    <w:rsid w:val="4835AC2E"/>
    <w:rsid w:val="489A359F"/>
    <w:rsid w:val="489D92EA"/>
    <w:rsid w:val="489D92EA"/>
    <w:rsid w:val="495D43EE"/>
    <w:rsid w:val="49C7FC99"/>
    <w:rsid w:val="49DBD53A"/>
    <w:rsid w:val="49E3243B"/>
    <w:rsid w:val="49E3243B"/>
    <w:rsid w:val="4A18AFFA"/>
    <w:rsid w:val="4A8A746C"/>
    <w:rsid w:val="4B07EE3F"/>
    <w:rsid w:val="4B1DA793"/>
    <w:rsid w:val="4B257129"/>
    <w:rsid w:val="4B257129"/>
    <w:rsid w:val="4B3DD68A"/>
    <w:rsid w:val="4B910295"/>
    <w:rsid w:val="4C66B4EA"/>
    <w:rsid w:val="4C7B4125"/>
    <w:rsid w:val="4CCC158E"/>
    <w:rsid w:val="4D968676"/>
    <w:rsid w:val="4E4489C5"/>
    <w:rsid w:val="4EDB019A"/>
    <w:rsid w:val="4EDBE031"/>
    <w:rsid w:val="4F016E12"/>
    <w:rsid w:val="4F9FA1DA"/>
    <w:rsid w:val="50AEC405"/>
    <w:rsid w:val="50D01EE7"/>
    <w:rsid w:val="5138227B"/>
    <w:rsid w:val="51E5B20F"/>
    <w:rsid w:val="51F1CD20"/>
    <w:rsid w:val="520CC554"/>
    <w:rsid w:val="527E0AD7"/>
    <w:rsid w:val="529D3CD5"/>
    <w:rsid w:val="52ECDAB4"/>
    <w:rsid w:val="5349BC45"/>
    <w:rsid w:val="53C029D0"/>
    <w:rsid w:val="54066978"/>
    <w:rsid w:val="54108F8B"/>
    <w:rsid w:val="542A00A9"/>
    <w:rsid w:val="547DD03A"/>
    <w:rsid w:val="54A49B75"/>
    <w:rsid w:val="54F42DB2"/>
    <w:rsid w:val="550619F8"/>
    <w:rsid w:val="555F0739"/>
    <w:rsid w:val="55934B28"/>
    <w:rsid w:val="55B6D3AF"/>
    <w:rsid w:val="55F270C9"/>
    <w:rsid w:val="563049DE"/>
    <w:rsid w:val="56334EF8"/>
    <w:rsid w:val="566AB3A1"/>
    <w:rsid w:val="56CFDE54"/>
    <w:rsid w:val="56DC85F4"/>
    <w:rsid w:val="56DE8178"/>
    <w:rsid w:val="570E4704"/>
    <w:rsid w:val="5748F0B0"/>
    <w:rsid w:val="576A5CBC"/>
    <w:rsid w:val="578E2137"/>
    <w:rsid w:val="579B52EC"/>
    <w:rsid w:val="580217FD"/>
    <w:rsid w:val="58414D15"/>
    <w:rsid w:val="584C23A5"/>
    <w:rsid w:val="5898DC1F"/>
    <w:rsid w:val="58A96B20"/>
    <w:rsid w:val="58AADF32"/>
    <w:rsid w:val="58F3E69E"/>
    <w:rsid w:val="590396DE"/>
    <w:rsid w:val="59454006"/>
    <w:rsid w:val="59823842"/>
    <w:rsid w:val="5A36AC1A"/>
    <w:rsid w:val="5A36AC1A"/>
    <w:rsid w:val="5A59834F"/>
    <w:rsid w:val="5A8F02EA"/>
    <w:rsid w:val="5AA9CB46"/>
    <w:rsid w:val="5AC1EAA9"/>
    <w:rsid w:val="5B28D2F3"/>
    <w:rsid w:val="5B9AEC48"/>
    <w:rsid w:val="5BC794F5"/>
    <w:rsid w:val="5BE17D78"/>
    <w:rsid w:val="5C1DED3E"/>
    <w:rsid w:val="5C336AE9"/>
    <w:rsid w:val="5C3D7068"/>
    <w:rsid w:val="5C4FCF24"/>
    <w:rsid w:val="5C57AED9"/>
    <w:rsid w:val="5C7B6329"/>
    <w:rsid w:val="5CDBE410"/>
    <w:rsid w:val="5D1FA5D2"/>
    <w:rsid w:val="5D7549CD"/>
    <w:rsid w:val="5D7F1EC8"/>
    <w:rsid w:val="5D9A1B21"/>
    <w:rsid w:val="5DFA2E78"/>
    <w:rsid w:val="5E2EAE8E"/>
    <w:rsid w:val="5ECF128E"/>
    <w:rsid w:val="5EF359F1"/>
    <w:rsid w:val="5F27098C"/>
    <w:rsid w:val="5F4C5F1E"/>
    <w:rsid w:val="5F590C08"/>
    <w:rsid w:val="5F5D25CA"/>
    <w:rsid w:val="5F79A254"/>
    <w:rsid w:val="602A76B2"/>
    <w:rsid w:val="6125D212"/>
    <w:rsid w:val="6170E705"/>
    <w:rsid w:val="61A5C0B5"/>
    <w:rsid w:val="61B0E64F"/>
    <w:rsid w:val="62115962"/>
    <w:rsid w:val="622CEDCA"/>
    <w:rsid w:val="624CF159"/>
    <w:rsid w:val="627D2144"/>
    <w:rsid w:val="62E925B8"/>
    <w:rsid w:val="62FA8E0A"/>
    <w:rsid w:val="6363FB5B"/>
    <w:rsid w:val="638571E8"/>
    <w:rsid w:val="640AB434"/>
    <w:rsid w:val="64298BEF"/>
    <w:rsid w:val="645C7D65"/>
    <w:rsid w:val="64939275"/>
    <w:rsid w:val="64E2DD5B"/>
    <w:rsid w:val="6605761E"/>
    <w:rsid w:val="661067A8"/>
    <w:rsid w:val="6638214D"/>
    <w:rsid w:val="668BACE8"/>
    <w:rsid w:val="66BC1E65"/>
    <w:rsid w:val="66C5A231"/>
    <w:rsid w:val="66C8C0CD"/>
    <w:rsid w:val="66C8C0CD"/>
    <w:rsid w:val="66F69459"/>
    <w:rsid w:val="67222F1D"/>
    <w:rsid w:val="6723589D"/>
    <w:rsid w:val="67685DFA"/>
    <w:rsid w:val="67860F8E"/>
    <w:rsid w:val="6805B185"/>
    <w:rsid w:val="68225A2B"/>
    <w:rsid w:val="683D0DF1"/>
    <w:rsid w:val="685E5A13"/>
    <w:rsid w:val="69009515"/>
    <w:rsid w:val="691C609C"/>
    <w:rsid w:val="697CB769"/>
    <w:rsid w:val="6A24BFD9"/>
    <w:rsid w:val="6A37FFDF"/>
    <w:rsid w:val="6A69BDB3"/>
    <w:rsid w:val="6A87714E"/>
    <w:rsid w:val="6AB0EB92"/>
    <w:rsid w:val="6AC7BB16"/>
    <w:rsid w:val="6AE26CCB"/>
    <w:rsid w:val="6AEF362D"/>
    <w:rsid w:val="6B161AEB"/>
    <w:rsid w:val="6B325F92"/>
    <w:rsid w:val="6B3CA374"/>
    <w:rsid w:val="6B3CA374"/>
    <w:rsid w:val="6C131B25"/>
    <w:rsid w:val="6CAB8CEE"/>
    <w:rsid w:val="6CE2E56A"/>
    <w:rsid w:val="6CFCD300"/>
    <w:rsid w:val="6D1B3E5E"/>
    <w:rsid w:val="6D888ED0"/>
    <w:rsid w:val="6E15BD96"/>
    <w:rsid w:val="6E1D2F9B"/>
    <w:rsid w:val="6E1D2F9B"/>
    <w:rsid w:val="6E80F7C9"/>
    <w:rsid w:val="6EB878DD"/>
    <w:rsid w:val="6EC149E5"/>
    <w:rsid w:val="6EEB89CF"/>
    <w:rsid w:val="6F1FBDAD"/>
    <w:rsid w:val="6F7A9C5A"/>
    <w:rsid w:val="6F89E0D6"/>
    <w:rsid w:val="6FD73504"/>
    <w:rsid w:val="703A4955"/>
    <w:rsid w:val="7046BC49"/>
    <w:rsid w:val="70716698"/>
    <w:rsid w:val="70A24842"/>
    <w:rsid w:val="70A5A390"/>
    <w:rsid w:val="70D1337C"/>
    <w:rsid w:val="71374C52"/>
    <w:rsid w:val="7195C81D"/>
    <w:rsid w:val="71B3C411"/>
    <w:rsid w:val="71B7851D"/>
    <w:rsid w:val="71D7A12E"/>
    <w:rsid w:val="71FA2FC0"/>
    <w:rsid w:val="7314EA25"/>
    <w:rsid w:val="732AE1A4"/>
    <w:rsid w:val="7331E8F6"/>
    <w:rsid w:val="7331E8F6"/>
    <w:rsid w:val="73329C3A"/>
    <w:rsid w:val="733A6E01"/>
    <w:rsid w:val="735CFF88"/>
    <w:rsid w:val="735DAEEF"/>
    <w:rsid w:val="73B3DB0F"/>
    <w:rsid w:val="73E4A216"/>
    <w:rsid w:val="73EC9182"/>
    <w:rsid w:val="7463427C"/>
    <w:rsid w:val="746775B3"/>
    <w:rsid w:val="748E1054"/>
    <w:rsid w:val="74B0E235"/>
    <w:rsid w:val="74D25782"/>
    <w:rsid w:val="74E9EB27"/>
    <w:rsid w:val="7522E8A8"/>
    <w:rsid w:val="754C14B1"/>
    <w:rsid w:val="7575BE4D"/>
    <w:rsid w:val="759DC436"/>
    <w:rsid w:val="762DEB6B"/>
    <w:rsid w:val="76432C6E"/>
    <w:rsid w:val="7645911F"/>
    <w:rsid w:val="767DFC42"/>
    <w:rsid w:val="768A52E4"/>
    <w:rsid w:val="7690AC8C"/>
    <w:rsid w:val="76FDE7B2"/>
    <w:rsid w:val="772D1255"/>
    <w:rsid w:val="7778672E"/>
    <w:rsid w:val="77A4F495"/>
    <w:rsid w:val="77D16327"/>
    <w:rsid w:val="77E721DF"/>
    <w:rsid w:val="78218137"/>
    <w:rsid w:val="78931180"/>
    <w:rsid w:val="78B8920B"/>
    <w:rsid w:val="78B8920B"/>
    <w:rsid w:val="78F86CF9"/>
    <w:rsid w:val="7980A234"/>
    <w:rsid w:val="798F9873"/>
    <w:rsid w:val="79B50D4D"/>
    <w:rsid w:val="79B9C5CD"/>
    <w:rsid w:val="7A1DFB45"/>
    <w:rsid w:val="7A2B4A8C"/>
    <w:rsid w:val="7A48F720"/>
    <w:rsid w:val="7A48F720"/>
    <w:rsid w:val="7A67DAAD"/>
    <w:rsid w:val="7A6926AF"/>
    <w:rsid w:val="7A6926AF"/>
    <w:rsid w:val="7A6C6374"/>
    <w:rsid w:val="7A6EB03B"/>
    <w:rsid w:val="7A8413A2"/>
    <w:rsid w:val="7ABF5AA0"/>
    <w:rsid w:val="7AF7A5AD"/>
    <w:rsid w:val="7B3B8D1C"/>
    <w:rsid w:val="7B594A28"/>
    <w:rsid w:val="7B611B08"/>
    <w:rsid w:val="7BA1EE33"/>
    <w:rsid w:val="7BEAD895"/>
    <w:rsid w:val="7BFC2777"/>
    <w:rsid w:val="7C06A2D9"/>
    <w:rsid w:val="7C0CADE8"/>
    <w:rsid w:val="7C0E9C2A"/>
    <w:rsid w:val="7C29FBD7"/>
    <w:rsid w:val="7D05437E"/>
    <w:rsid w:val="7D39381D"/>
    <w:rsid w:val="7D66D83C"/>
    <w:rsid w:val="7DE1B160"/>
    <w:rsid w:val="7E2882ED"/>
    <w:rsid w:val="7E53706F"/>
    <w:rsid w:val="7E67CF95"/>
    <w:rsid w:val="7EDAD1BC"/>
    <w:rsid w:val="7EEE7035"/>
    <w:rsid w:val="7F069A1B"/>
    <w:rsid w:val="7F2C62AC"/>
    <w:rsid w:val="7F37B0C1"/>
    <w:rsid w:val="7F8196EF"/>
    <w:rsid w:val="7FE7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E89"/>
  <w15:chartTrackingRefBased/>
  <w15:docId w15:val="{E60BCADD-0B56-471B-A9E4-0F4D50566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E1EDA8"/>
    <w:pPr>
      <w:spacing/>
      <w:ind w:left="720"/>
      <w:contextualSpacing/>
    </w:pPr>
  </w:style>
  <w:style w:type="character" w:styleId="Hyperlink">
    <w:uiPriority w:val="99"/>
    <w:name w:val="Hyperlink"/>
    <w:basedOn w:val="DefaultParagraphFont"/>
    <w:unhideWhenUsed/>
    <w:rsid w:val="0EE1ED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5514AF6"/>
    <w:pPr>
      <w:tabs>
        <w:tab w:val="center" w:leader="none" w:pos="4680"/>
        <w:tab w:val="right" w:leader="none" w:pos="9360"/>
      </w:tabs>
      <w:spacing w:after="0" w:line="240" w:lineRule="auto"/>
    </w:pPr>
  </w:style>
  <w:style w:type="paragraph" w:styleId="Footer">
    <w:uiPriority w:val="99"/>
    <w:name w:val="footer"/>
    <w:basedOn w:val="Normal"/>
    <w:unhideWhenUsed/>
    <w:rsid w:val="45514AF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252d9c90dc14cda" /><Relationship Type="http://schemas.openxmlformats.org/officeDocument/2006/relationships/numbering" Target="numbering.xml" Id="Rf89968c65cc24ef5" /><Relationship Type="http://schemas.openxmlformats.org/officeDocument/2006/relationships/header" Target="header.xml" Id="R5f3f1e70e66c4187" /><Relationship Type="http://schemas.openxmlformats.org/officeDocument/2006/relationships/footer" Target="footer.xml" Id="Rc30b9881187a4106" /><Relationship Type="http://schemas.openxmlformats.org/officeDocument/2006/relationships/hyperlink" Target="https://www.europarl.europa.eu/topics/en/article/20230601STO93804/eu-ai-act-first-regulation-on-artificial-intelligence?utm_source=chatgpt.com" TargetMode="External" Id="R3f1fa23a04ae4264" /><Relationship Type="http://schemas.openxmlformats.org/officeDocument/2006/relationships/hyperlink" Target="https://www.whitehouse.gov/ostp/ai-bill-of-rights/" TargetMode="External" Id="Rebe389975a27469d" /><Relationship Type="http://schemas.openxmlformats.org/officeDocument/2006/relationships/hyperlink" Target="https://oecd.ai/en/ai-principles?utm_source=chatgpt.com" TargetMode="External" Id="R1ef2c872b1e34339" /><Relationship Type="http://schemas.openxmlformats.org/officeDocument/2006/relationships/hyperlink" Target="https://www.unesco.org/en/articles/recommendation-ethics-artificial-intelligence?utm_source=chatgpt.com" TargetMode="External" Id="R66465ba4314a48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2025-01-16T09:22:08.7217790Z</dcterms:created>
  <dcterms:modified xsi:type="dcterms:W3CDTF">2025-10-08T23:06:41.0444566Z</dcterms:modified>
  <dc:creator>Satya Vipul Akarapu</dc:creator>
  <lastModifiedBy>Satya Vipul Akarapu</lastModifiedBy>
</coreProperties>
</file>