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92A58" w14:textId="14FACA38" w:rsidR="000B082A" w:rsidRDefault="000B082A" w:rsidP="000B082A">
      <w:pPr>
        <w:pStyle w:val="Title"/>
        <w:jc w:val="center"/>
      </w:pPr>
      <w:r w:rsidRPr="000B082A">
        <w:t>Comparative Performance Analysis</w:t>
      </w:r>
    </w:p>
    <w:p w14:paraId="08103C0B" w14:textId="15B9226D" w:rsidR="0093148E" w:rsidRPr="0093148E" w:rsidRDefault="00A74E39" w:rsidP="00A74E39">
      <w:pPr>
        <w:pStyle w:val="Subtitle"/>
        <w:jc w:val="center"/>
      </w:pPr>
      <w:r>
        <w:t>ADO.NET, Entity Framework, and MongoDB</w:t>
      </w:r>
    </w:p>
    <w:p w14:paraId="2C92F26E" w14:textId="1DF45A68" w:rsidR="006B23C0" w:rsidRPr="00A30297" w:rsidRDefault="006C1A3E" w:rsidP="006B23C0">
      <w:pPr>
        <w:rPr>
          <w:i/>
          <w:iCs/>
        </w:rPr>
      </w:pPr>
      <w:r w:rsidRPr="00A30297">
        <w:rPr>
          <w:i/>
          <w:iCs/>
        </w:rPr>
        <w:t>Performance</w:t>
      </w:r>
      <w:r w:rsidR="006B23C0" w:rsidRPr="00A30297">
        <w:rPr>
          <w:i/>
          <w:iCs/>
        </w:rPr>
        <w:t xml:space="preserve"> analysis of three distinct database frameworks </w:t>
      </w:r>
      <w:r w:rsidR="00D76F97">
        <w:rPr>
          <w:i/>
          <w:iCs/>
        </w:rPr>
        <w:t>using</w:t>
      </w:r>
      <w:r w:rsidR="006B23C0" w:rsidRPr="00A30297">
        <w:rPr>
          <w:i/>
          <w:iCs/>
        </w:rPr>
        <w:t xml:space="preserve"> CRUD operations </w:t>
      </w:r>
      <w:r w:rsidR="006E2931">
        <w:rPr>
          <w:i/>
          <w:iCs/>
        </w:rPr>
        <w:t xml:space="preserve">with </w:t>
      </w:r>
      <w:r w:rsidR="00D25F3A" w:rsidRPr="00A30297">
        <w:rPr>
          <w:i/>
          <w:iCs/>
        </w:rPr>
        <w:t xml:space="preserve">different </w:t>
      </w:r>
      <w:r w:rsidR="006B23C0" w:rsidRPr="00A30297">
        <w:rPr>
          <w:i/>
          <w:iCs/>
        </w:rPr>
        <w:t>dataset sizes</w:t>
      </w:r>
      <w:r w:rsidR="00EC508C" w:rsidRPr="00A30297">
        <w:rPr>
          <w:i/>
          <w:iCs/>
        </w:rPr>
        <w:t>.</w:t>
      </w:r>
    </w:p>
    <w:p w14:paraId="58CC1508" w14:textId="692DEFF1" w:rsidR="006B23C0" w:rsidRDefault="00F20754" w:rsidP="006B23C0">
      <w:r w:rsidRPr="00E47644">
        <w:rPr>
          <w:b/>
          <w:bCs/>
        </w:rPr>
        <w:t>NOTE:</w:t>
      </w:r>
      <w:r w:rsidR="006B23C0">
        <w:t xml:space="preserve"> both Entity Framework and ADO.NET were evaluated with the inclusion of Taylor Swift as a pop artist in the dataset. Conversely, MongoDB underwent more comprehensive testing, encompassing both artists and songs.</w:t>
      </w:r>
    </w:p>
    <w:p w14:paraId="16E5863D" w14:textId="0EE4D55A" w:rsidR="006B23C0" w:rsidRDefault="006B23C0" w:rsidP="006B23C0">
      <w:r>
        <w:t>MongoDB emerges as the most versatile and efficient framework, showcasing consistent performance across all CRUD operations, particularly with smaller datasets. However, it's essential to recognize the need for optimization efforts, particularly regarding deletion times for larger datasets, to uphold scalability and flexibility.</w:t>
      </w:r>
    </w:p>
    <w:p w14:paraId="1978A080" w14:textId="7BD99DC1" w:rsidR="006B23C0" w:rsidRDefault="006B23C0" w:rsidP="006B23C0">
      <w:r>
        <w:t>ADO.NET demonstrates superior performance and efficiency with larger datasets. While it may be suitable for applications handling smaller datasets or requiring specific performance benchmarks, it's worth considering this framework for scenarios involving larger datasets.</w:t>
      </w:r>
    </w:p>
    <w:p w14:paraId="203357C9" w14:textId="668600ED" w:rsidR="006B23C0" w:rsidRDefault="006B23C0" w:rsidP="006B23C0">
      <w:r>
        <w:t>On the other hand, Entity Framework exhibits longer waiting times compared to the other frameworks, regardless of the dataset size. This underscores the importance of carefully evaluating performance considerations when selecting a database framework for your project.</w:t>
      </w:r>
    </w:p>
    <w:p w14:paraId="4D93E8AF" w14:textId="6CBB8492" w:rsidR="00A85A9C" w:rsidRPr="00B77139" w:rsidRDefault="006B23C0" w:rsidP="006B23C0">
      <w:r>
        <w:t>It's important to note that this testing underwent multiple rounds to ensure a comprehensive and well-tested evaluation of each framework's capabilities and limitations. This iterative approach allowed for a more nuanced understanding of the frameworks' performance characteristics across various scenarios and dataset sizes.</w:t>
      </w:r>
    </w:p>
    <w:p w14:paraId="6DF351B2" w14:textId="77777777" w:rsidR="00211988" w:rsidRDefault="00211988" w:rsidP="00A9157E"/>
    <w:p w14:paraId="7711BFA1" w14:textId="77777777" w:rsidR="0096715C" w:rsidRDefault="0096715C" w:rsidP="00A9157E">
      <w:pPr>
        <w:sectPr w:rsidR="0096715C" w:rsidSect="00FA5B94">
          <w:pgSz w:w="11906" w:h="16838"/>
          <w:pgMar w:top="1440" w:right="1440" w:bottom="1440" w:left="1440" w:header="708" w:footer="708" w:gutter="0"/>
          <w:cols w:space="708"/>
          <w:docGrid w:linePitch="360"/>
        </w:sectPr>
      </w:pPr>
    </w:p>
    <w:p w14:paraId="7A4F791E" w14:textId="22241930" w:rsidR="0021739E" w:rsidRDefault="0021739E" w:rsidP="007037EE">
      <w:pPr>
        <w:pStyle w:val="Heading1"/>
      </w:pPr>
      <w:r>
        <w:lastRenderedPageBreak/>
        <w:t>Diagrams</w:t>
      </w:r>
    </w:p>
    <w:p w14:paraId="6449DB34" w14:textId="2E3AF563" w:rsidR="009D4652" w:rsidRDefault="009D4652" w:rsidP="00A9157E">
      <w:r>
        <w:t>During the testing, it got tested and updated during the time of the project</w:t>
      </w:r>
      <w:r w:rsidR="007C0F5B">
        <w:t xml:space="preserve"> for making sure, I provide good results.</w:t>
      </w:r>
    </w:p>
    <w:p w14:paraId="25A64780" w14:textId="55C79271" w:rsidR="0096715C" w:rsidRDefault="0096715C" w:rsidP="00A9157E">
      <w:r>
        <w:t xml:space="preserve">This graph </w:t>
      </w:r>
      <w:r w:rsidR="00071B29">
        <w:t>illustrates</w:t>
      </w:r>
      <w:r>
        <w:t xml:space="preserve"> the </w:t>
      </w:r>
      <w:r w:rsidR="00071B29">
        <w:t>variances</w:t>
      </w:r>
      <w:r>
        <w:t xml:space="preserve"> </w:t>
      </w:r>
      <w:r w:rsidR="00071B29">
        <w:t>in</w:t>
      </w:r>
      <w:r>
        <w:t xml:space="preserve"> the CRUD operations</w:t>
      </w:r>
      <w:r w:rsidR="002F340F">
        <w:t xml:space="preserve"> </w:t>
      </w:r>
      <w:r w:rsidR="005338B7">
        <w:t xml:space="preserve">across </w:t>
      </w:r>
      <w:r w:rsidR="002F340F">
        <w:t>three frameworks</w:t>
      </w:r>
      <w:r w:rsidR="00EB31B4">
        <w:t>, indicating their respective efficiencies in</w:t>
      </w:r>
      <w:r w:rsidR="00B8583D">
        <w:t xml:space="preserve"> creating, reading, updating and removing </w:t>
      </w:r>
      <w:r w:rsidR="00323F20">
        <w:t>one row of data.</w:t>
      </w:r>
      <w:r w:rsidR="00425881">
        <w:t xml:space="preserve"> </w:t>
      </w:r>
      <w:r w:rsidR="00AD5AC9">
        <w:t xml:space="preserve">It is </w:t>
      </w:r>
      <w:r w:rsidR="00951F1C">
        <w:t xml:space="preserve">evident that </w:t>
      </w:r>
      <w:r w:rsidR="00AD5AC9">
        <w:t>ADO.NET</w:t>
      </w:r>
      <w:r w:rsidR="001E7814">
        <w:t xml:space="preserve"> excels </w:t>
      </w:r>
      <w:r w:rsidR="00AD5AC9">
        <w:t>in data</w:t>
      </w:r>
      <w:r w:rsidR="00220B95">
        <w:t xml:space="preserve"> insertion</w:t>
      </w:r>
      <w:r w:rsidR="00F135B7">
        <w:t xml:space="preserve"> speed compared to</w:t>
      </w:r>
      <w:r w:rsidR="00F416BD">
        <w:t xml:space="preserve"> the others</w:t>
      </w:r>
      <w:r w:rsidR="00B65851">
        <w:t xml:space="preserve">. Conversely, </w:t>
      </w:r>
      <w:proofErr w:type="spellStart"/>
      <w:r w:rsidR="00B65851">
        <w:t>M</w:t>
      </w:r>
      <w:r w:rsidR="00C14B01">
        <w:t>ondoDB</w:t>
      </w:r>
      <w:proofErr w:type="spellEnd"/>
      <w:r w:rsidR="00C14B01">
        <w:t xml:space="preserve"> </w:t>
      </w:r>
      <w:r w:rsidR="00796EEF">
        <w:t xml:space="preserve">demonstrates superior </w:t>
      </w:r>
      <w:r w:rsidR="00C14B01">
        <w:t>efficien</w:t>
      </w:r>
      <w:r w:rsidR="00C80BF3">
        <w:t>cy</w:t>
      </w:r>
      <w:r w:rsidR="00C14B01">
        <w:t xml:space="preserve"> in reading, updating and removing</w:t>
      </w:r>
      <w:r w:rsidR="00940BC5">
        <w:t xml:space="preserve"> operations.</w:t>
      </w:r>
    </w:p>
    <w:p w14:paraId="0DD9EFC3" w14:textId="77777777" w:rsidR="003B47CB" w:rsidRDefault="006B14EB" w:rsidP="00A9157E">
      <w:r>
        <w:rPr>
          <w:noProof/>
        </w:rPr>
        <w:drawing>
          <wp:inline distT="0" distB="0" distL="0" distR="0" wp14:anchorId="34A765E6" wp14:editId="3807A5C3">
            <wp:extent cx="5736771" cy="2710543"/>
            <wp:effectExtent l="0" t="0" r="0" b="0"/>
            <wp:docPr id="169319834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77D45F4" w14:textId="4AB5F60F" w:rsidR="006927ED" w:rsidRDefault="00FE0950" w:rsidP="009D547A">
      <w:pPr>
        <w:jc w:val="center"/>
        <w:rPr>
          <w:i/>
          <w:iCs/>
        </w:rPr>
      </w:pPr>
      <w:r>
        <w:rPr>
          <w:i/>
          <w:iCs/>
        </w:rPr>
        <w:t>A graph of CRUD operations on one</w:t>
      </w:r>
      <w:r w:rsidR="00167088">
        <w:rPr>
          <w:i/>
          <w:iCs/>
        </w:rPr>
        <w:t xml:space="preserve"> data</w:t>
      </w:r>
      <w:r>
        <w:rPr>
          <w:i/>
          <w:iCs/>
        </w:rPr>
        <w:t xml:space="preserve"> row</w:t>
      </w:r>
      <w:r w:rsidR="00EB0B96">
        <w:rPr>
          <w:i/>
          <w:iCs/>
        </w:rPr>
        <w:t xml:space="preserve"> in each</w:t>
      </w:r>
      <w:r w:rsidR="00167088">
        <w:rPr>
          <w:i/>
          <w:iCs/>
        </w:rPr>
        <w:t xml:space="preserve"> database</w:t>
      </w:r>
      <w:r w:rsidR="00EB0B96">
        <w:rPr>
          <w:i/>
          <w:iCs/>
        </w:rPr>
        <w:t xml:space="preserve"> framework</w:t>
      </w:r>
      <w:r w:rsidR="00167088">
        <w:rPr>
          <w:i/>
          <w:iCs/>
        </w:rPr>
        <w:t>s</w:t>
      </w:r>
      <w:r w:rsidR="005F6E03">
        <w:rPr>
          <w:i/>
          <w:iCs/>
        </w:rPr>
        <w:t xml:space="preserve"> in seconds.</w:t>
      </w:r>
    </w:p>
    <w:p w14:paraId="49432449" w14:textId="5804FD86" w:rsidR="00E748ED" w:rsidRDefault="00E748ED" w:rsidP="00E748ED">
      <w:r>
        <w:t xml:space="preserve">The next diagram shows how they are operating when I increased the number of the data rows to </w:t>
      </w:r>
      <w:r w:rsidR="00213920">
        <w:t>ten using all the CRUD operations.</w:t>
      </w:r>
      <w:r w:rsidR="000B1F06">
        <w:t xml:space="preserve"> Entity Framework took significantly longer th</w:t>
      </w:r>
      <w:r w:rsidR="001D402B">
        <w:t>a</w:t>
      </w:r>
      <w:r w:rsidR="000B1F06">
        <w:t>n the others</w:t>
      </w:r>
      <w:r w:rsidR="008D268B">
        <w:t xml:space="preserve"> to run one thousand data rows using the frameworks.</w:t>
      </w:r>
    </w:p>
    <w:p w14:paraId="3FCD5108" w14:textId="0A09A680" w:rsidR="001A0E6B" w:rsidRPr="009D547A" w:rsidRDefault="006C278C" w:rsidP="00E748ED">
      <w:r>
        <w:rPr>
          <w:noProof/>
        </w:rPr>
        <w:drawing>
          <wp:inline distT="0" distB="0" distL="0" distR="0" wp14:anchorId="2F454362" wp14:editId="4944FBE2">
            <wp:extent cx="5731510" cy="2707780"/>
            <wp:effectExtent l="0" t="0" r="0" b="0"/>
            <wp:docPr id="3509327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5F91EF3" w14:textId="77777777" w:rsidR="006927ED" w:rsidRDefault="006927ED" w:rsidP="00A9157E"/>
    <w:p w14:paraId="68F3959B" w14:textId="10913714" w:rsidR="006927ED" w:rsidRPr="006927ED" w:rsidRDefault="006927ED" w:rsidP="00A9157E">
      <w:pPr>
        <w:rPr>
          <w:i/>
          <w:iCs/>
        </w:rPr>
        <w:sectPr w:rsidR="006927ED" w:rsidRPr="006927ED" w:rsidSect="00FA5B94">
          <w:pgSz w:w="11906" w:h="16838"/>
          <w:pgMar w:top="1440" w:right="1440" w:bottom="1440" w:left="1440" w:header="708" w:footer="708" w:gutter="0"/>
          <w:cols w:space="708"/>
          <w:docGrid w:linePitch="360"/>
        </w:sectPr>
      </w:pPr>
    </w:p>
    <w:p w14:paraId="244187F9" w14:textId="198D0FC8" w:rsidR="00611BB4" w:rsidRDefault="001F7539" w:rsidP="00436A7D">
      <w:pPr>
        <w:pStyle w:val="Heading1"/>
      </w:pPr>
      <w:r>
        <w:lastRenderedPageBreak/>
        <w:t>A</w:t>
      </w:r>
      <w:r w:rsidR="007A0AB7">
        <w:t>DO</w:t>
      </w:r>
      <w:r>
        <w:t>.N</w:t>
      </w:r>
      <w:r w:rsidR="007A0AB7">
        <w:t>ET</w:t>
      </w:r>
    </w:p>
    <w:p w14:paraId="2D927043" w14:textId="04CFEFA6" w:rsidR="00E748ED" w:rsidRDefault="00C623E2" w:rsidP="00C623E2">
      <w:r>
        <w:t xml:space="preserve">I added </w:t>
      </w:r>
      <w:r w:rsidRPr="00F051E2">
        <w:rPr>
          <w:i/>
          <w:iCs/>
        </w:rPr>
        <w:t>Taylor Swift</w:t>
      </w:r>
      <w:r>
        <w:t xml:space="preserve"> as a pop artist.</w:t>
      </w:r>
    </w:p>
    <w:p w14:paraId="25919E50" w14:textId="2F19336F" w:rsidR="007F5D97" w:rsidRPr="008A0DAC" w:rsidRDefault="00040D2E" w:rsidP="007F5D97">
      <w:pPr>
        <w:rPr>
          <w:i/>
          <w:iCs/>
        </w:rPr>
      </w:pPr>
      <w:r>
        <w:t>These CRUD operations using ADO.NET seem to take a significant amount of time</w:t>
      </w:r>
      <w:r w:rsidR="003343B6">
        <w:t xml:space="preserve"> based on how small the database. </w:t>
      </w:r>
      <w:r w:rsidR="00FE28E4">
        <w:t>It might be a better choice for</w:t>
      </w:r>
      <w:r w:rsidR="002C1E22">
        <w:t xml:space="preserve"> handling more data</w:t>
      </w:r>
      <w:r w:rsidR="001800E2">
        <w:t xml:space="preserve"> as it can be seen in the table below.</w:t>
      </w:r>
    </w:p>
    <w:tbl>
      <w:tblPr>
        <w:tblStyle w:val="TableGrid"/>
        <w:tblW w:w="9294" w:type="dxa"/>
        <w:tblLook w:val="04A0" w:firstRow="1" w:lastRow="0" w:firstColumn="1" w:lastColumn="0" w:noHBand="0" w:noVBand="1"/>
      </w:tblPr>
      <w:tblGrid>
        <w:gridCol w:w="1242"/>
        <w:gridCol w:w="2013"/>
        <w:gridCol w:w="2013"/>
        <w:gridCol w:w="2013"/>
        <w:gridCol w:w="2013"/>
      </w:tblGrid>
      <w:tr w:rsidR="004B32E2" w:rsidRPr="0019267F" w14:paraId="5146095B" w14:textId="77777777" w:rsidTr="00361F62">
        <w:trPr>
          <w:trHeight w:val="227"/>
        </w:trPr>
        <w:tc>
          <w:tcPr>
            <w:tcW w:w="1242" w:type="dxa"/>
          </w:tcPr>
          <w:p w14:paraId="4BC36FD5" w14:textId="77777777" w:rsidR="004B32E2" w:rsidRPr="0064638A" w:rsidRDefault="004B32E2" w:rsidP="00361F62">
            <w:pPr>
              <w:rPr>
                <w:b/>
                <w:bCs/>
              </w:rPr>
            </w:pPr>
          </w:p>
        </w:tc>
        <w:tc>
          <w:tcPr>
            <w:tcW w:w="2013" w:type="dxa"/>
          </w:tcPr>
          <w:p w14:paraId="23A60962" w14:textId="77777777" w:rsidR="004B32E2" w:rsidRPr="0064638A" w:rsidRDefault="004B32E2" w:rsidP="00361F62">
            <w:pPr>
              <w:jc w:val="center"/>
              <w:rPr>
                <w:b/>
                <w:bCs/>
              </w:rPr>
            </w:pPr>
            <w:r w:rsidRPr="0064638A">
              <w:rPr>
                <w:b/>
                <w:bCs/>
              </w:rPr>
              <w:t>Create</w:t>
            </w:r>
          </w:p>
        </w:tc>
        <w:tc>
          <w:tcPr>
            <w:tcW w:w="2013" w:type="dxa"/>
          </w:tcPr>
          <w:p w14:paraId="33C2C7A0" w14:textId="77777777" w:rsidR="004B32E2" w:rsidRPr="0064638A" w:rsidRDefault="004B32E2" w:rsidP="00361F62">
            <w:pPr>
              <w:jc w:val="center"/>
              <w:rPr>
                <w:b/>
                <w:bCs/>
              </w:rPr>
            </w:pPr>
            <w:r w:rsidRPr="0064638A">
              <w:rPr>
                <w:b/>
                <w:bCs/>
              </w:rPr>
              <w:t>Read</w:t>
            </w:r>
          </w:p>
        </w:tc>
        <w:tc>
          <w:tcPr>
            <w:tcW w:w="2013" w:type="dxa"/>
          </w:tcPr>
          <w:p w14:paraId="5271027E" w14:textId="77777777" w:rsidR="004B32E2" w:rsidRPr="0064638A" w:rsidRDefault="004B32E2" w:rsidP="00361F62">
            <w:pPr>
              <w:jc w:val="center"/>
              <w:rPr>
                <w:b/>
                <w:bCs/>
              </w:rPr>
            </w:pPr>
            <w:r w:rsidRPr="0064638A">
              <w:rPr>
                <w:b/>
                <w:bCs/>
              </w:rPr>
              <w:t>Update</w:t>
            </w:r>
          </w:p>
        </w:tc>
        <w:tc>
          <w:tcPr>
            <w:tcW w:w="2013" w:type="dxa"/>
          </w:tcPr>
          <w:p w14:paraId="54796C8C" w14:textId="77777777" w:rsidR="004B32E2" w:rsidRPr="0064638A" w:rsidRDefault="004B32E2" w:rsidP="00361F62">
            <w:pPr>
              <w:jc w:val="center"/>
              <w:rPr>
                <w:b/>
                <w:bCs/>
              </w:rPr>
            </w:pPr>
            <w:r w:rsidRPr="0064638A">
              <w:rPr>
                <w:b/>
                <w:bCs/>
              </w:rPr>
              <w:t>Delete</w:t>
            </w:r>
          </w:p>
        </w:tc>
      </w:tr>
      <w:tr w:rsidR="007A723E" w:rsidRPr="005256ED" w14:paraId="3C498A97" w14:textId="77777777" w:rsidTr="00E342A9">
        <w:trPr>
          <w:trHeight w:val="227"/>
        </w:trPr>
        <w:tc>
          <w:tcPr>
            <w:tcW w:w="1242" w:type="dxa"/>
          </w:tcPr>
          <w:p w14:paraId="06E1C160" w14:textId="77777777" w:rsidR="007A723E" w:rsidRPr="0064638A" w:rsidRDefault="007A723E" w:rsidP="00926D74">
            <w:pPr>
              <w:rPr>
                <w:b/>
                <w:bCs/>
              </w:rPr>
            </w:pPr>
            <w:r w:rsidRPr="0064638A">
              <w:rPr>
                <w:b/>
                <w:bCs/>
              </w:rPr>
              <w:t>1</w:t>
            </w:r>
          </w:p>
        </w:tc>
        <w:tc>
          <w:tcPr>
            <w:tcW w:w="2013" w:type="dxa"/>
          </w:tcPr>
          <w:p w14:paraId="11E2AFDD" w14:textId="1E0D8454" w:rsidR="007A723E" w:rsidRPr="005256ED" w:rsidRDefault="004B1794" w:rsidP="00926D74">
            <w:pPr>
              <w:jc w:val="center"/>
            </w:pPr>
            <w:r>
              <w:t>38</w:t>
            </w:r>
            <w:r w:rsidR="007A723E">
              <w:t xml:space="preserve"> </w:t>
            </w:r>
            <w:proofErr w:type="spellStart"/>
            <w:r w:rsidR="007A723E">
              <w:t>ms</w:t>
            </w:r>
            <w:proofErr w:type="spellEnd"/>
          </w:p>
        </w:tc>
        <w:tc>
          <w:tcPr>
            <w:tcW w:w="2013" w:type="dxa"/>
          </w:tcPr>
          <w:p w14:paraId="408168A8" w14:textId="2465E7F1" w:rsidR="007A723E" w:rsidRPr="005256ED" w:rsidRDefault="004B1794" w:rsidP="00926D74">
            <w:pPr>
              <w:jc w:val="center"/>
            </w:pPr>
            <w:r>
              <w:t xml:space="preserve">801 </w:t>
            </w:r>
            <w:proofErr w:type="spellStart"/>
            <w:r w:rsidR="007A723E">
              <w:t>ms</w:t>
            </w:r>
            <w:proofErr w:type="spellEnd"/>
          </w:p>
        </w:tc>
        <w:tc>
          <w:tcPr>
            <w:tcW w:w="2013" w:type="dxa"/>
          </w:tcPr>
          <w:p w14:paraId="3F98D7C9" w14:textId="03CDC7A5" w:rsidR="007A723E" w:rsidRPr="005256ED" w:rsidRDefault="004B1794" w:rsidP="00926D74">
            <w:pPr>
              <w:jc w:val="center"/>
            </w:pPr>
            <w:r>
              <w:t xml:space="preserve">740 </w:t>
            </w:r>
            <w:proofErr w:type="spellStart"/>
            <w:r w:rsidR="007A723E">
              <w:t>ms</w:t>
            </w:r>
            <w:proofErr w:type="spellEnd"/>
          </w:p>
        </w:tc>
        <w:tc>
          <w:tcPr>
            <w:tcW w:w="2013" w:type="dxa"/>
          </w:tcPr>
          <w:p w14:paraId="250141E4" w14:textId="58D16268" w:rsidR="00A4609B" w:rsidRPr="005256ED" w:rsidRDefault="004B1794" w:rsidP="00A4609B">
            <w:pPr>
              <w:jc w:val="center"/>
            </w:pPr>
            <w:r>
              <w:t xml:space="preserve">746 </w:t>
            </w:r>
            <w:proofErr w:type="spellStart"/>
            <w:r w:rsidR="00A4609B">
              <w:t>ms</w:t>
            </w:r>
            <w:proofErr w:type="spellEnd"/>
          </w:p>
        </w:tc>
      </w:tr>
      <w:tr w:rsidR="007A723E" w:rsidRPr="005256ED" w14:paraId="128AE294" w14:textId="77777777" w:rsidTr="00E342A9">
        <w:trPr>
          <w:trHeight w:val="227"/>
        </w:trPr>
        <w:tc>
          <w:tcPr>
            <w:tcW w:w="1242" w:type="dxa"/>
          </w:tcPr>
          <w:p w14:paraId="6C56969F" w14:textId="77777777" w:rsidR="007A723E" w:rsidRPr="0064638A" w:rsidRDefault="007A723E" w:rsidP="00926D74">
            <w:pPr>
              <w:rPr>
                <w:b/>
                <w:bCs/>
              </w:rPr>
            </w:pPr>
            <w:r w:rsidRPr="0064638A">
              <w:rPr>
                <w:b/>
                <w:bCs/>
              </w:rPr>
              <w:t>1 000</w:t>
            </w:r>
          </w:p>
        </w:tc>
        <w:tc>
          <w:tcPr>
            <w:tcW w:w="2013" w:type="dxa"/>
          </w:tcPr>
          <w:p w14:paraId="08719AEF" w14:textId="49330539" w:rsidR="007A723E" w:rsidRPr="005256ED" w:rsidRDefault="00D84116" w:rsidP="00926D74">
            <w:pPr>
              <w:jc w:val="center"/>
            </w:pPr>
            <w:r>
              <w:t xml:space="preserve">8 </w:t>
            </w:r>
            <w:proofErr w:type="spellStart"/>
            <w:r>
              <w:t>ms</w:t>
            </w:r>
            <w:proofErr w:type="spellEnd"/>
          </w:p>
        </w:tc>
        <w:tc>
          <w:tcPr>
            <w:tcW w:w="2013" w:type="dxa"/>
          </w:tcPr>
          <w:p w14:paraId="0951751B" w14:textId="01C9A096" w:rsidR="007A723E" w:rsidRPr="005256ED" w:rsidRDefault="00D84116" w:rsidP="00926D74">
            <w:pPr>
              <w:jc w:val="center"/>
            </w:pPr>
            <w:r>
              <w:t xml:space="preserve">2 925 </w:t>
            </w:r>
            <w:proofErr w:type="spellStart"/>
            <w:r>
              <w:t>ms</w:t>
            </w:r>
            <w:proofErr w:type="spellEnd"/>
          </w:p>
        </w:tc>
        <w:tc>
          <w:tcPr>
            <w:tcW w:w="2013" w:type="dxa"/>
          </w:tcPr>
          <w:p w14:paraId="15063BB7" w14:textId="49454735" w:rsidR="007A723E" w:rsidRPr="005256ED" w:rsidRDefault="00D84116" w:rsidP="00926D74">
            <w:pPr>
              <w:jc w:val="center"/>
            </w:pPr>
            <w:r>
              <w:t xml:space="preserve">1 799 </w:t>
            </w:r>
            <w:proofErr w:type="spellStart"/>
            <w:r>
              <w:t>ms</w:t>
            </w:r>
            <w:proofErr w:type="spellEnd"/>
          </w:p>
        </w:tc>
        <w:tc>
          <w:tcPr>
            <w:tcW w:w="2013" w:type="dxa"/>
          </w:tcPr>
          <w:p w14:paraId="60B81F05" w14:textId="66D708E4" w:rsidR="007A723E" w:rsidRPr="005256ED" w:rsidRDefault="00D84116" w:rsidP="00926D74">
            <w:pPr>
              <w:jc w:val="center"/>
            </w:pPr>
            <w:r>
              <w:t xml:space="preserve">1 822 </w:t>
            </w:r>
            <w:proofErr w:type="spellStart"/>
            <w:r>
              <w:t>ms</w:t>
            </w:r>
            <w:proofErr w:type="spellEnd"/>
          </w:p>
        </w:tc>
      </w:tr>
      <w:tr w:rsidR="008A38B0" w:rsidRPr="005256ED" w14:paraId="4D602098" w14:textId="77777777" w:rsidTr="006B62C9">
        <w:trPr>
          <w:trHeight w:val="227"/>
        </w:trPr>
        <w:tc>
          <w:tcPr>
            <w:tcW w:w="1242" w:type="dxa"/>
          </w:tcPr>
          <w:p w14:paraId="7523007C" w14:textId="77777777" w:rsidR="008A38B0" w:rsidRPr="0064638A" w:rsidRDefault="008A38B0" w:rsidP="008A38B0">
            <w:pPr>
              <w:rPr>
                <w:b/>
                <w:bCs/>
              </w:rPr>
            </w:pPr>
            <w:r w:rsidRPr="0064638A">
              <w:rPr>
                <w:b/>
                <w:bCs/>
              </w:rPr>
              <w:t>10 000</w:t>
            </w:r>
          </w:p>
        </w:tc>
        <w:tc>
          <w:tcPr>
            <w:tcW w:w="2013" w:type="dxa"/>
          </w:tcPr>
          <w:p w14:paraId="40D451AF" w14:textId="76B6A436" w:rsidR="008A38B0" w:rsidRPr="005256ED" w:rsidRDefault="008A38B0" w:rsidP="008A38B0">
            <w:pPr>
              <w:jc w:val="center"/>
            </w:pPr>
            <w:r>
              <w:t xml:space="preserve">3  </w:t>
            </w:r>
            <w:proofErr w:type="spellStart"/>
            <w:r>
              <w:t>ms</w:t>
            </w:r>
            <w:proofErr w:type="spellEnd"/>
          </w:p>
        </w:tc>
        <w:tc>
          <w:tcPr>
            <w:tcW w:w="2013" w:type="dxa"/>
          </w:tcPr>
          <w:p w14:paraId="2C4E8775" w14:textId="4EA292FF" w:rsidR="008A38B0" w:rsidRPr="005256ED" w:rsidRDefault="008A38B0" w:rsidP="008A38B0">
            <w:pPr>
              <w:jc w:val="center"/>
            </w:pPr>
            <w:r>
              <w:t xml:space="preserve">30 103 </w:t>
            </w:r>
            <w:proofErr w:type="spellStart"/>
            <w:r>
              <w:t>ms</w:t>
            </w:r>
            <w:proofErr w:type="spellEnd"/>
          </w:p>
        </w:tc>
        <w:tc>
          <w:tcPr>
            <w:tcW w:w="2013" w:type="dxa"/>
          </w:tcPr>
          <w:p w14:paraId="5BAF6806" w14:textId="75D571EA" w:rsidR="008A38B0" w:rsidRPr="005256ED" w:rsidRDefault="008A38B0" w:rsidP="008A38B0">
            <w:pPr>
              <w:jc w:val="center"/>
            </w:pPr>
            <w:r>
              <w:t xml:space="preserve">30283 </w:t>
            </w:r>
            <w:proofErr w:type="spellStart"/>
            <w:r>
              <w:t>ms</w:t>
            </w:r>
            <w:proofErr w:type="spellEnd"/>
          </w:p>
        </w:tc>
        <w:tc>
          <w:tcPr>
            <w:tcW w:w="2013" w:type="dxa"/>
          </w:tcPr>
          <w:p w14:paraId="7BB4424B" w14:textId="3FD4BA99" w:rsidR="008A38B0" w:rsidRPr="005256ED" w:rsidRDefault="008A38B0" w:rsidP="008A38B0">
            <w:pPr>
              <w:jc w:val="center"/>
            </w:pPr>
            <w:r>
              <w:t xml:space="preserve">30 585 </w:t>
            </w:r>
            <w:proofErr w:type="spellStart"/>
            <w:r>
              <w:t>ms</w:t>
            </w:r>
            <w:proofErr w:type="spellEnd"/>
          </w:p>
        </w:tc>
      </w:tr>
      <w:tr w:rsidR="008A38B0" w:rsidRPr="005256ED" w14:paraId="4DB11996" w14:textId="77777777" w:rsidTr="00F40511">
        <w:trPr>
          <w:trHeight w:val="227"/>
        </w:trPr>
        <w:tc>
          <w:tcPr>
            <w:tcW w:w="1242" w:type="dxa"/>
          </w:tcPr>
          <w:p w14:paraId="7BCF500A" w14:textId="77777777" w:rsidR="008A38B0" w:rsidRPr="0064638A" w:rsidRDefault="008A38B0" w:rsidP="008A38B0">
            <w:pPr>
              <w:rPr>
                <w:b/>
                <w:bCs/>
              </w:rPr>
            </w:pPr>
            <w:r w:rsidRPr="0064638A">
              <w:rPr>
                <w:b/>
                <w:bCs/>
              </w:rPr>
              <w:t>1 000 000</w:t>
            </w:r>
          </w:p>
        </w:tc>
        <w:tc>
          <w:tcPr>
            <w:tcW w:w="2013" w:type="dxa"/>
          </w:tcPr>
          <w:p w14:paraId="01FB06D4" w14:textId="665DD970" w:rsidR="008A38B0" w:rsidRPr="005256ED" w:rsidRDefault="003D0BEC" w:rsidP="008A38B0">
            <w:pPr>
              <w:jc w:val="center"/>
            </w:pPr>
            <w:r>
              <w:t xml:space="preserve">2 </w:t>
            </w:r>
            <w:proofErr w:type="spellStart"/>
            <w:r w:rsidR="008A38B0">
              <w:t>ms</w:t>
            </w:r>
            <w:proofErr w:type="spellEnd"/>
          </w:p>
        </w:tc>
        <w:tc>
          <w:tcPr>
            <w:tcW w:w="2013" w:type="dxa"/>
          </w:tcPr>
          <w:p w14:paraId="16419303" w14:textId="2144AF06" w:rsidR="008A38B0" w:rsidRPr="005256ED" w:rsidRDefault="003D0BEC" w:rsidP="008A38B0">
            <w:pPr>
              <w:jc w:val="center"/>
            </w:pPr>
            <w:r>
              <w:t xml:space="preserve">1 303 </w:t>
            </w:r>
            <w:proofErr w:type="spellStart"/>
            <w:r>
              <w:t>ms</w:t>
            </w:r>
            <w:proofErr w:type="spellEnd"/>
          </w:p>
        </w:tc>
        <w:tc>
          <w:tcPr>
            <w:tcW w:w="2013" w:type="dxa"/>
          </w:tcPr>
          <w:p w14:paraId="6CB1A312" w14:textId="03A8098C" w:rsidR="008A38B0" w:rsidRPr="005256ED" w:rsidRDefault="003D0BEC" w:rsidP="008A38B0">
            <w:pPr>
              <w:jc w:val="center"/>
            </w:pPr>
            <w:r>
              <w:t xml:space="preserve">792 </w:t>
            </w:r>
            <w:proofErr w:type="spellStart"/>
            <w:r>
              <w:t>ms</w:t>
            </w:r>
            <w:proofErr w:type="spellEnd"/>
          </w:p>
        </w:tc>
        <w:tc>
          <w:tcPr>
            <w:tcW w:w="2013" w:type="dxa"/>
          </w:tcPr>
          <w:p w14:paraId="334A8A87" w14:textId="689CEFAC" w:rsidR="008A38B0" w:rsidRPr="005256ED" w:rsidRDefault="003D0BEC" w:rsidP="008A38B0">
            <w:pPr>
              <w:jc w:val="center"/>
            </w:pPr>
            <w:r>
              <w:t xml:space="preserve">803 </w:t>
            </w:r>
            <w:proofErr w:type="spellStart"/>
            <w:r>
              <w:t>ms</w:t>
            </w:r>
            <w:proofErr w:type="spellEnd"/>
          </w:p>
        </w:tc>
      </w:tr>
    </w:tbl>
    <w:p w14:paraId="1E46B9F6" w14:textId="713ABD0F" w:rsidR="001638CA" w:rsidRDefault="009F4330" w:rsidP="005F7AB1">
      <w:r>
        <w:rPr>
          <w:noProof/>
        </w:rPr>
        <w:drawing>
          <wp:anchor distT="0" distB="0" distL="114300" distR="114300" simplePos="0" relativeHeight="251657216" behindDoc="0" locked="0" layoutInCell="1" allowOverlap="1" wp14:anchorId="369599EB" wp14:editId="4E765824">
            <wp:simplePos x="0" y="0"/>
            <wp:positionH relativeFrom="margin">
              <wp:posOffset>0</wp:posOffset>
            </wp:positionH>
            <wp:positionV relativeFrom="margin">
              <wp:posOffset>4580890</wp:posOffset>
            </wp:positionV>
            <wp:extent cx="5731510" cy="1910956"/>
            <wp:effectExtent l="0" t="0" r="0" b="0"/>
            <wp:wrapSquare wrapText="bothSides"/>
            <wp:docPr id="12196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10956"/>
                    </a:xfrm>
                    <a:prstGeom prst="rect">
                      <a:avLst/>
                    </a:prstGeom>
                    <a:noFill/>
                    <a:ln>
                      <a:noFill/>
                    </a:ln>
                  </pic:spPr>
                </pic:pic>
              </a:graphicData>
            </a:graphic>
          </wp:anchor>
        </w:drawing>
      </w:r>
      <w:r w:rsidRPr="00046EA7">
        <w:rPr>
          <w:noProof/>
        </w:rPr>
        <w:drawing>
          <wp:anchor distT="0" distB="0" distL="114300" distR="114300" simplePos="0" relativeHeight="251664384" behindDoc="0" locked="0" layoutInCell="1" allowOverlap="1" wp14:anchorId="4B4D3C62" wp14:editId="1832CBC9">
            <wp:simplePos x="0" y="0"/>
            <wp:positionH relativeFrom="margin">
              <wp:posOffset>0</wp:posOffset>
            </wp:positionH>
            <wp:positionV relativeFrom="margin">
              <wp:posOffset>2862580</wp:posOffset>
            </wp:positionV>
            <wp:extent cx="5731510" cy="1589405"/>
            <wp:effectExtent l="0" t="0" r="0" b="0"/>
            <wp:wrapSquare wrapText="bothSides"/>
            <wp:docPr id="1406350300" name="Picture 1" descr="A black screen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50300" name="Picture 1" descr="A black screen with white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589405"/>
                    </a:xfrm>
                    <a:prstGeom prst="rect">
                      <a:avLst/>
                    </a:prstGeom>
                  </pic:spPr>
                </pic:pic>
              </a:graphicData>
            </a:graphic>
            <wp14:sizeRelV relativeFrom="margin">
              <wp14:pctHeight>0</wp14:pctHeight>
            </wp14:sizeRelV>
          </wp:anchor>
        </w:drawing>
      </w:r>
    </w:p>
    <w:p w14:paraId="6AAB59D9" w14:textId="2F65D8CB" w:rsidR="00046EA7" w:rsidRDefault="00046EA7" w:rsidP="005F7AB1"/>
    <w:p w14:paraId="64AA5BE8" w14:textId="3B2350F5" w:rsidR="00046EA7" w:rsidRDefault="00046EA7" w:rsidP="005F7AB1"/>
    <w:p w14:paraId="5C1210F9" w14:textId="0E604E72" w:rsidR="001638CA" w:rsidRDefault="001638CA" w:rsidP="007D1B3C"/>
    <w:p w14:paraId="79A5941E" w14:textId="1FBBCEE0" w:rsidR="00EF2437" w:rsidRPr="00EC3F19" w:rsidRDefault="00EF2437" w:rsidP="007D1B3C"/>
    <w:p w14:paraId="63BF59DC" w14:textId="77777777" w:rsidR="00247525" w:rsidRDefault="00247525" w:rsidP="007D1B3C">
      <w:pPr>
        <w:pStyle w:val="Heading3"/>
        <w:sectPr w:rsidR="00247525" w:rsidSect="00FA5B94">
          <w:pgSz w:w="11906" w:h="16838"/>
          <w:pgMar w:top="1440" w:right="1440" w:bottom="1440" w:left="1440" w:header="708" w:footer="708" w:gutter="0"/>
          <w:cols w:space="708"/>
          <w:docGrid w:linePitch="360"/>
        </w:sectPr>
      </w:pPr>
    </w:p>
    <w:p w14:paraId="07993FDE" w14:textId="603C4615" w:rsidR="00417158" w:rsidRDefault="00A138E4" w:rsidP="00993AB6">
      <w:pPr>
        <w:pStyle w:val="Heading1"/>
      </w:pPr>
      <w:r>
        <w:lastRenderedPageBreak/>
        <w:t>Entity Framework</w:t>
      </w:r>
    </w:p>
    <w:p w14:paraId="02A07136" w14:textId="79418722" w:rsidR="00D67AFE" w:rsidRDefault="00304BC2" w:rsidP="007D1B3C">
      <w:r w:rsidRPr="00304BC2">
        <w:t>Taylor Swift was added as a pop artist to the database using Entity Framework. Initial testing revealed a concerning trend in insertion performance, particularly as the dataset size increased.</w:t>
      </w:r>
    </w:p>
    <w:tbl>
      <w:tblPr>
        <w:tblStyle w:val="TableGrid"/>
        <w:tblW w:w="9294" w:type="dxa"/>
        <w:tblLook w:val="04A0" w:firstRow="1" w:lastRow="0" w:firstColumn="1" w:lastColumn="0" w:noHBand="0" w:noVBand="1"/>
      </w:tblPr>
      <w:tblGrid>
        <w:gridCol w:w="1242"/>
        <w:gridCol w:w="2013"/>
        <w:gridCol w:w="2013"/>
        <w:gridCol w:w="2013"/>
        <w:gridCol w:w="2013"/>
      </w:tblGrid>
      <w:tr w:rsidR="00B52CC3" w:rsidRPr="0019267F" w14:paraId="0F534B05" w14:textId="77777777" w:rsidTr="00361F62">
        <w:trPr>
          <w:trHeight w:val="227"/>
        </w:trPr>
        <w:tc>
          <w:tcPr>
            <w:tcW w:w="1242" w:type="dxa"/>
          </w:tcPr>
          <w:p w14:paraId="67465682" w14:textId="77777777" w:rsidR="00B52CC3" w:rsidRPr="0064638A" w:rsidRDefault="00B52CC3" w:rsidP="00361F62">
            <w:pPr>
              <w:rPr>
                <w:b/>
                <w:bCs/>
              </w:rPr>
            </w:pPr>
          </w:p>
        </w:tc>
        <w:tc>
          <w:tcPr>
            <w:tcW w:w="2013" w:type="dxa"/>
          </w:tcPr>
          <w:p w14:paraId="10719564" w14:textId="77777777" w:rsidR="00B52CC3" w:rsidRPr="0064638A" w:rsidRDefault="00B52CC3" w:rsidP="00361F62">
            <w:pPr>
              <w:jc w:val="center"/>
              <w:rPr>
                <w:b/>
                <w:bCs/>
              </w:rPr>
            </w:pPr>
            <w:r w:rsidRPr="0064638A">
              <w:rPr>
                <w:b/>
                <w:bCs/>
              </w:rPr>
              <w:t>Create</w:t>
            </w:r>
          </w:p>
        </w:tc>
        <w:tc>
          <w:tcPr>
            <w:tcW w:w="2013" w:type="dxa"/>
          </w:tcPr>
          <w:p w14:paraId="707CE0D6" w14:textId="77777777" w:rsidR="00B52CC3" w:rsidRPr="0064638A" w:rsidRDefault="00B52CC3" w:rsidP="00361F62">
            <w:pPr>
              <w:jc w:val="center"/>
              <w:rPr>
                <w:b/>
                <w:bCs/>
              </w:rPr>
            </w:pPr>
            <w:r w:rsidRPr="0064638A">
              <w:rPr>
                <w:b/>
                <w:bCs/>
              </w:rPr>
              <w:t>Read</w:t>
            </w:r>
          </w:p>
        </w:tc>
        <w:tc>
          <w:tcPr>
            <w:tcW w:w="2013" w:type="dxa"/>
          </w:tcPr>
          <w:p w14:paraId="01CA64D6" w14:textId="77777777" w:rsidR="00B52CC3" w:rsidRPr="0064638A" w:rsidRDefault="00B52CC3" w:rsidP="00361F62">
            <w:pPr>
              <w:jc w:val="center"/>
              <w:rPr>
                <w:b/>
                <w:bCs/>
              </w:rPr>
            </w:pPr>
            <w:r w:rsidRPr="0064638A">
              <w:rPr>
                <w:b/>
                <w:bCs/>
              </w:rPr>
              <w:t>Update</w:t>
            </w:r>
          </w:p>
        </w:tc>
        <w:tc>
          <w:tcPr>
            <w:tcW w:w="2013" w:type="dxa"/>
          </w:tcPr>
          <w:p w14:paraId="4C8B1938" w14:textId="77777777" w:rsidR="00B52CC3" w:rsidRPr="0064638A" w:rsidRDefault="00B52CC3" w:rsidP="00361F62">
            <w:pPr>
              <w:jc w:val="center"/>
              <w:rPr>
                <w:b/>
                <w:bCs/>
              </w:rPr>
            </w:pPr>
            <w:r w:rsidRPr="0064638A">
              <w:rPr>
                <w:b/>
                <w:bCs/>
              </w:rPr>
              <w:t>Delete</w:t>
            </w:r>
          </w:p>
        </w:tc>
      </w:tr>
      <w:tr w:rsidR="004C6D6B" w:rsidRPr="005256ED" w14:paraId="5150970F" w14:textId="77777777" w:rsidTr="005D7AAB">
        <w:trPr>
          <w:trHeight w:val="227"/>
        </w:trPr>
        <w:tc>
          <w:tcPr>
            <w:tcW w:w="1242" w:type="dxa"/>
          </w:tcPr>
          <w:p w14:paraId="0971C8D9" w14:textId="77777777" w:rsidR="004C6D6B" w:rsidRPr="0064638A" w:rsidRDefault="004C6D6B" w:rsidP="00B32F6F">
            <w:pPr>
              <w:rPr>
                <w:b/>
                <w:bCs/>
              </w:rPr>
            </w:pPr>
            <w:r w:rsidRPr="0064638A">
              <w:rPr>
                <w:b/>
                <w:bCs/>
              </w:rPr>
              <w:t>1</w:t>
            </w:r>
          </w:p>
        </w:tc>
        <w:tc>
          <w:tcPr>
            <w:tcW w:w="2013" w:type="dxa"/>
          </w:tcPr>
          <w:p w14:paraId="38683912" w14:textId="3CB66BAA" w:rsidR="004C6D6B" w:rsidRPr="005256ED" w:rsidRDefault="00A96B66" w:rsidP="00B32F6F">
            <w:pPr>
              <w:jc w:val="center"/>
            </w:pPr>
            <w:r>
              <w:t xml:space="preserve">3.4 </w:t>
            </w:r>
            <w:proofErr w:type="spellStart"/>
            <w:r>
              <w:t>ms</w:t>
            </w:r>
            <w:proofErr w:type="spellEnd"/>
          </w:p>
        </w:tc>
        <w:tc>
          <w:tcPr>
            <w:tcW w:w="2013" w:type="dxa"/>
          </w:tcPr>
          <w:p w14:paraId="116249D9" w14:textId="6BBADC3E" w:rsidR="004C6D6B" w:rsidRPr="005256ED" w:rsidRDefault="00A96B66" w:rsidP="00B32F6F">
            <w:pPr>
              <w:jc w:val="center"/>
            </w:pPr>
            <w:r>
              <w:t xml:space="preserve">4.7 </w:t>
            </w:r>
            <w:proofErr w:type="spellStart"/>
            <w:r>
              <w:t>ms</w:t>
            </w:r>
            <w:proofErr w:type="spellEnd"/>
          </w:p>
        </w:tc>
        <w:tc>
          <w:tcPr>
            <w:tcW w:w="2013" w:type="dxa"/>
          </w:tcPr>
          <w:p w14:paraId="02B7C94D" w14:textId="3CD9DAED" w:rsidR="004C6D6B" w:rsidRPr="005256ED" w:rsidRDefault="00A96B66" w:rsidP="00B32F6F">
            <w:pPr>
              <w:jc w:val="center"/>
            </w:pPr>
            <w:r>
              <w:t xml:space="preserve">5.2 </w:t>
            </w:r>
            <w:proofErr w:type="spellStart"/>
            <w:r>
              <w:t>ms</w:t>
            </w:r>
            <w:proofErr w:type="spellEnd"/>
          </w:p>
        </w:tc>
        <w:tc>
          <w:tcPr>
            <w:tcW w:w="2013" w:type="dxa"/>
          </w:tcPr>
          <w:p w14:paraId="56E604BC" w14:textId="47D65395" w:rsidR="004C6D6B" w:rsidRPr="005256ED" w:rsidRDefault="00A96B66" w:rsidP="00B32F6F">
            <w:pPr>
              <w:jc w:val="center"/>
            </w:pPr>
            <w:r>
              <w:t xml:space="preserve">5.6 </w:t>
            </w:r>
            <w:proofErr w:type="spellStart"/>
            <w:r>
              <w:t>ms</w:t>
            </w:r>
            <w:proofErr w:type="spellEnd"/>
          </w:p>
        </w:tc>
      </w:tr>
      <w:tr w:rsidR="004C6D6B" w:rsidRPr="005256ED" w14:paraId="6D642148" w14:textId="77777777" w:rsidTr="00F928E4">
        <w:trPr>
          <w:trHeight w:val="227"/>
        </w:trPr>
        <w:tc>
          <w:tcPr>
            <w:tcW w:w="1242" w:type="dxa"/>
          </w:tcPr>
          <w:p w14:paraId="1BBFF078" w14:textId="34B487E3" w:rsidR="004C6D6B" w:rsidRPr="0064638A" w:rsidRDefault="004C6D6B" w:rsidP="00403471">
            <w:pPr>
              <w:rPr>
                <w:b/>
                <w:bCs/>
              </w:rPr>
            </w:pPr>
            <w:r w:rsidRPr="0064638A">
              <w:rPr>
                <w:b/>
                <w:bCs/>
              </w:rPr>
              <w:t>1 000</w:t>
            </w:r>
          </w:p>
        </w:tc>
        <w:tc>
          <w:tcPr>
            <w:tcW w:w="2013" w:type="dxa"/>
          </w:tcPr>
          <w:p w14:paraId="0A533456" w14:textId="29C78EFE" w:rsidR="004C6D6B" w:rsidRPr="005256ED" w:rsidRDefault="00DE3BCC" w:rsidP="00403471">
            <w:pPr>
              <w:jc w:val="center"/>
            </w:pPr>
            <w:r>
              <w:t>3.</w:t>
            </w:r>
            <w:r w:rsidR="00BA6B02">
              <w:t>4</w:t>
            </w:r>
            <w:r>
              <w:t xml:space="preserve"> </w:t>
            </w:r>
            <w:proofErr w:type="spellStart"/>
            <w:r>
              <w:t>ms</w:t>
            </w:r>
            <w:proofErr w:type="spellEnd"/>
          </w:p>
        </w:tc>
        <w:tc>
          <w:tcPr>
            <w:tcW w:w="2013" w:type="dxa"/>
          </w:tcPr>
          <w:p w14:paraId="350B8E5A" w14:textId="0065F931" w:rsidR="004C6D6B" w:rsidRPr="005256ED" w:rsidRDefault="002E02C0" w:rsidP="00403471">
            <w:pPr>
              <w:jc w:val="center"/>
            </w:pPr>
            <w:r>
              <w:t>180004.9</w:t>
            </w:r>
            <w:r w:rsidR="00BA6B02">
              <w:t xml:space="preserve"> </w:t>
            </w:r>
            <w:proofErr w:type="spellStart"/>
            <w:r w:rsidR="00BA6B02">
              <w:t>ms</w:t>
            </w:r>
            <w:proofErr w:type="spellEnd"/>
          </w:p>
        </w:tc>
        <w:tc>
          <w:tcPr>
            <w:tcW w:w="2013" w:type="dxa"/>
          </w:tcPr>
          <w:p w14:paraId="1760D4A3" w14:textId="6B46336C" w:rsidR="004C6D6B" w:rsidRPr="005256ED" w:rsidRDefault="002E02C0" w:rsidP="00403471">
            <w:pPr>
              <w:jc w:val="center"/>
            </w:pPr>
            <w:r>
              <w:t xml:space="preserve">480009.1 </w:t>
            </w:r>
            <w:proofErr w:type="spellStart"/>
            <w:r>
              <w:t>ms</w:t>
            </w:r>
            <w:proofErr w:type="spellEnd"/>
          </w:p>
        </w:tc>
        <w:tc>
          <w:tcPr>
            <w:tcW w:w="2013" w:type="dxa"/>
          </w:tcPr>
          <w:p w14:paraId="4F899D4B" w14:textId="78699F6D" w:rsidR="004C6D6B" w:rsidRPr="005256ED" w:rsidRDefault="002E02C0" w:rsidP="00403471">
            <w:pPr>
              <w:jc w:val="center"/>
            </w:pPr>
            <w:r>
              <w:t xml:space="preserve">840055.9 </w:t>
            </w:r>
            <w:proofErr w:type="spellStart"/>
            <w:r>
              <w:t>ms</w:t>
            </w:r>
            <w:proofErr w:type="spellEnd"/>
          </w:p>
        </w:tc>
      </w:tr>
      <w:tr w:rsidR="00C52F8C" w:rsidRPr="005256ED" w14:paraId="6524E0EB" w14:textId="77777777" w:rsidTr="00E76A08">
        <w:trPr>
          <w:trHeight w:val="227"/>
        </w:trPr>
        <w:tc>
          <w:tcPr>
            <w:tcW w:w="1242" w:type="dxa"/>
          </w:tcPr>
          <w:p w14:paraId="355DC70F" w14:textId="77777777" w:rsidR="00C52F8C" w:rsidRPr="0064638A" w:rsidRDefault="00C52F8C" w:rsidP="00C05294">
            <w:pPr>
              <w:rPr>
                <w:b/>
                <w:bCs/>
              </w:rPr>
            </w:pPr>
            <w:r w:rsidRPr="0064638A">
              <w:rPr>
                <w:b/>
                <w:bCs/>
              </w:rPr>
              <w:t>10 000</w:t>
            </w:r>
          </w:p>
        </w:tc>
        <w:tc>
          <w:tcPr>
            <w:tcW w:w="2013" w:type="dxa"/>
          </w:tcPr>
          <w:p w14:paraId="634B04BC" w14:textId="41377B88" w:rsidR="00C52F8C" w:rsidRPr="00B7520D" w:rsidRDefault="00C52F8C" w:rsidP="00762D61">
            <w:pPr>
              <w:jc w:val="center"/>
            </w:pPr>
            <w:r>
              <w:t xml:space="preserve">34 000 </w:t>
            </w:r>
            <w:proofErr w:type="spellStart"/>
            <w:r>
              <w:t>ms</w:t>
            </w:r>
            <w:proofErr w:type="spellEnd"/>
          </w:p>
        </w:tc>
        <w:tc>
          <w:tcPr>
            <w:tcW w:w="2013" w:type="dxa"/>
          </w:tcPr>
          <w:p w14:paraId="50017E55" w14:textId="443AB753" w:rsidR="00C52F8C" w:rsidRPr="00B7520D" w:rsidRDefault="00C52F8C" w:rsidP="00762D61">
            <w:pPr>
              <w:jc w:val="center"/>
            </w:pPr>
            <w:r>
              <w:t xml:space="preserve">47 000 </w:t>
            </w:r>
            <w:proofErr w:type="spellStart"/>
            <w:r>
              <w:t>ms</w:t>
            </w:r>
            <w:proofErr w:type="spellEnd"/>
          </w:p>
        </w:tc>
        <w:tc>
          <w:tcPr>
            <w:tcW w:w="2013" w:type="dxa"/>
          </w:tcPr>
          <w:p w14:paraId="64585B24" w14:textId="18BD850D" w:rsidR="00C52F8C" w:rsidRPr="00B7520D" w:rsidRDefault="00C52F8C" w:rsidP="00762D61">
            <w:pPr>
              <w:jc w:val="center"/>
            </w:pPr>
            <w:r>
              <w:t xml:space="preserve">52 000 </w:t>
            </w:r>
            <w:proofErr w:type="spellStart"/>
            <w:r>
              <w:t>ms</w:t>
            </w:r>
            <w:proofErr w:type="spellEnd"/>
          </w:p>
        </w:tc>
        <w:tc>
          <w:tcPr>
            <w:tcW w:w="2013" w:type="dxa"/>
          </w:tcPr>
          <w:p w14:paraId="0F63078A" w14:textId="4801CF14" w:rsidR="00C52F8C" w:rsidRPr="00B7520D" w:rsidRDefault="00C52F8C" w:rsidP="00762D61">
            <w:pPr>
              <w:jc w:val="center"/>
            </w:pPr>
            <w:r>
              <w:t xml:space="preserve">56 000 </w:t>
            </w:r>
            <w:proofErr w:type="spellStart"/>
            <w:r>
              <w:t>ms</w:t>
            </w:r>
            <w:proofErr w:type="spellEnd"/>
          </w:p>
        </w:tc>
      </w:tr>
      <w:tr w:rsidR="00C52F8C" w:rsidRPr="005256ED" w14:paraId="4916AB41" w14:textId="77777777" w:rsidTr="00E76A08">
        <w:trPr>
          <w:trHeight w:val="227"/>
        </w:trPr>
        <w:tc>
          <w:tcPr>
            <w:tcW w:w="1242" w:type="dxa"/>
          </w:tcPr>
          <w:p w14:paraId="52D58285" w14:textId="77777777" w:rsidR="00C52F8C" w:rsidRPr="0064638A" w:rsidRDefault="00C52F8C" w:rsidP="00C05294">
            <w:pPr>
              <w:rPr>
                <w:b/>
                <w:bCs/>
              </w:rPr>
            </w:pPr>
            <w:r w:rsidRPr="0064638A">
              <w:rPr>
                <w:b/>
                <w:bCs/>
              </w:rPr>
              <w:t>1 000 000</w:t>
            </w:r>
          </w:p>
        </w:tc>
        <w:tc>
          <w:tcPr>
            <w:tcW w:w="2013" w:type="dxa"/>
          </w:tcPr>
          <w:p w14:paraId="30E6C071" w14:textId="5A86BAA7" w:rsidR="00C52F8C" w:rsidRPr="005256ED" w:rsidRDefault="00C52F8C" w:rsidP="00C05294">
            <w:pPr>
              <w:jc w:val="center"/>
            </w:pPr>
            <w:r>
              <w:t xml:space="preserve">3 400 000 </w:t>
            </w:r>
            <w:proofErr w:type="spellStart"/>
            <w:r>
              <w:t>ms</w:t>
            </w:r>
            <w:proofErr w:type="spellEnd"/>
          </w:p>
        </w:tc>
        <w:tc>
          <w:tcPr>
            <w:tcW w:w="2013" w:type="dxa"/>
          </w:tcPr>
          <w:p w14:paraId="1F717004" w14:textId="277BF72F" w:rsidR="00C52F8C" w:rsidRPr="005256ED" w:rsidRDefault="00C52F8C" w:rsidP="00C05294">
            <w:pPr>
              <w:jc w:val="center"/>
            </w:pPr>
            <w:r>
              <w:t xml:space="preserve">4 700 000 </w:t>
            </w:r>
            <w:proofErr w:type="spellStart"/>
            <w:r>
              <w:t>ms</w:t>
            </w:r>
            <w:proofErr w:type="spellEnd"/>
          </w:p>
        </w:tc>
        <w:tc>
          <w:tcPr>
            <w:tcW w:w="2013" w:type="dxa"/>
          </w:tcPr>
          <w:p w14:paraId="5DE30F6F" w14:textId="65E7A6A2" w:rsidR="00C52F8C" w:rsidRPr="005256ED" w:rsidRDefault="00C52F8C" w:rsidP="00C05294">
            <w:pPr>
              <w:jc w:val="center"/>
            </w:pPr>
            <w:r>
              <w:t xml:space="preserve">5 200 000 </w:t>
            </w:r>
            <w:proofErr w:type="spellStart"/>
            <w:r>
              <w:t>ms</w:t>
            </w:r>
            <w:proofErr w:type="spellEnd"/>
          </w:p>
        </w:tc>
        <w:tc>
          <w:tcPr>
            <w:tcW w:w="2013" w:type="dxa"/>
          </w:tcPr>
          <w:p w14:paraId="6E04CC18" w14:textId="11236D0F" w:rsidR="00C52F8C" w:rsidRPr="005256ED" w:rsidRDefault="00C52F8C" w:rsidP="00C05294">
            <w:pPr>
              <w:jc w:val="center"/>
            </w:pPr>
            <w:r>
              <w:t xml:space="preserve">5 600 000 </w:t>
            </w:r>
            <w:proofErr w:type="spellStart"/>
            <w:r>
              <w:t>ms</w:t>
            </w:r>
            <w:proofErr w:type="spellEnd"/>
          </w:p>
        </w:tc>
      </w:tr>
    </w:tbl>
    <w:p w14:paraId="3FF45E7F" w14:textId="32A78F78" w:rsidR="00247525" w:rsidRDefault="000129D4" w:rsidP="0075580B">
      <w:pPr>
        <w:jc w:val="left"/>
        <w:rPr>
          <w:i/>
          <w:iCs/>
        </w:rPr>
      </w:pPr>
      <w:r>
        <w:rPr>
          <w:i/>
          <w:iCs/>
        </w:rPr>
        <w:t>s</w:t>
      </w:r>
    </w:p>
    <w:p w14:paraId="004EA5B0" w14:textId="538FBB27" w:rsidR="0005372F" w:rsidRPr="0005372F" w:rsidRDefault="0005372F" w:rsidP="00C52F8C">
      <w:r>
        <w:t xml:space="preserve">The data indicates a significant degradation in insertion performance as the dataset size grows. While smaller datasets exhibit acceptable performance, larger datasets result in substantial increases in insertion time. For instance, based on extrapolation from the provided data, it would take approximately 34,000 </w:t>
      </w:r>
      <w:proofErr w:type="spellStart"/>
      <w:r>
        <w:t>ms</w:t>
      </w:r>
      <w:proofErr w:type="spellEnd"/>
      <w:r>
        <w:t xml:space="preserve"> to insert 10,000 rows and 3,400,000 </w:t>
      </w:r>
      <w:proofErr w:type="spellStart"/>
      <w:r>
        <w:t>ms</w:t>
      </w:r>
      <w:proofErr w:type="spellEnd"/>
      <w:r>
        <w:t xml:space="preserve"> to insert 1,000,000 rows.</w:t>
      </w:r>
      <w:r w:rsidR="006E12F3">
        <w:t xml:space="preserve"> </w:t>
      </w:r>
      <w:r>
        <w:t>This performance issue becomes particularly evident during longer test runs, such as the overnight tests for 10,000 and 1,000,000 rows, which failed to insert any rows within a reasonable timeframe.</w:t>
      </w:r>
    </w:p>
    <w:p w14:paraId="6DC6FF33" w14:textId="2A7F8925" w:rsidR="00092A62" w:rsidRDefault="007A7FD1" w:rsidP="00092A62">
      <w:r>
        <w:rPr>
          <w:noProof/>
        </w:rPr>
        <w:drawing>
          <wp:anchor distT="0" distB="0" distL="114300" distR="114300" simplePos="0" relativeHeight="251582464" behindDoc="0" locked="0" layoutInCell="1" allowOverlap="1" wp14:anchorId="52D1EF70" wp14:editId="41DBCCA6">
            <wp:simplePos x="0" y="0"/>
            <wp:positionH relativeFrom="margin">
              <wp:posOffset>1270000</wp:posOffset>
            </wp:positionH>
            <wp:positionV relativeFrom="margin">
              <wp:posOffset>3860800</wp:posOffset>
            </wp:positionV>
            <wp:extent cx="2999740" cy="1376680"/>
            <wp:effectExtent l="0" t="0" r="0" b="0"/>
            <wp:wrapSquare wrapText="bothSides"/>
            <wp:docPr id="1272340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9740" cy="137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9647D" w14:textId="2D297523" w:rsidR="00642925" w:rsidRDefault="00642925" w:rsidP="00092A62"/>
    <w:p w14:paraId="0FD3A34C" w14:textId="482FA91C" w:rsidR="00642925" w:rsidRDefault="00642925" w:rsidP="00092A62"/>
    <w:p w14:paraId="19C20E39" w14:textId="645648AE" w:rsidR="008B6E2E" w:rsidRDefault="008B6E2E" w:rsidP="00092A62"/>
    <w:p w14:paraId="0B0B25B8" w14:textId="4F5F7585" w:rsidR="008B6E2E" w:rsidRDefault="007A7FD1" w:rsidP="00092A62">
      <w:r>
        <w:rPr>
          <w:noProof/>
        </w:rPr>
        <w:drawing>
          <wp:anchor distT="0" distB="0" distL="114300" distR="114300" simplePos="0" relativeHeight="251683840" behindDoc="0" locked="0" layoutInCell="1" allowOverlap="1" wp14:anchorId="659A0A56" wp14:editId="06B632CF">
            <wp:simplePos x="0" y="0"/>
            <wp:positionH relativeFrom="margin">
              <wp:posOffset>3255645</wp:posOffset>
            </wp:positionH>
            <wp:positionV relativeFrom="margin">
              <wp:posOffset>5273887</wp:posOffset>
            </wp:positionV>
            <wp:extent cx="2475865" cy="2095500"/>
            <wp:effectExtent l="0" t="0" r="0" b="0"/>
            <wp:wrapSquare wrapText="bothSides"/>
            <wp:docPr id="921521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586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A2E4E0" w14:textId="1C2C5393" w:rsidR="00A3796D" w:rsidRDefault="007A7FD1" w:rsidP="00092A62">
      <w:r>
        <w:rPr>
          <w:noProof/>
        </w:rPr>
        <w:drawing>
          <wp:anchor distT="0" distB="0" distL="114300" distR="114300" simplePos="0" relativeHeight="251631616" behindDoc="0" locked="0" layoutInCell="1" allowOverlap="1" wp14:anchorId="10CE7642" wp14:editId="6F39A295">
            <wp:simplePos x="0" y="0"/>
            <wp:positionH relativeFrom="margin">
              <wp:posOffset>0</wp:posOffset>
            </wp:positionH>
            <wp:positionV relativeFrom="margin">
              <wp:posOffset>5307330</wp:posOffset>
            </wp:positionV>
            <wp:extent cx="2157095" cy="2108200"/>
            <wp:effectExtent l="0" t="0" r="0" b="0"/>
            <wp:wrapSquare wrapText="bothSides"/>
            <wp:docPr id="486673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7095" cy="210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6B882E" w14:textId="71FF7BDE" w:rsidR="00305593" w:rsidRDefault="00305593" w:rsidP="00092A62"/>
    <w:p w14:paraId="3EE7451B" w14:textId="637E67A9" w:rsidR="001374F2" w:rsidRPr="00092A62" w:rsidRDefault="0005372F" w:rsidP="00092A62">
      <w:pPr>
        <w:sectPr w:rsidR="001374F2" w:rsidRPr="00092A62" w:rsidSect="00FA5B94">
          <w:pgSz w:w="11906" w:h="16838"/>
          <w:pgMar w:top="1440" w:right="1440" w:bottom="1440" w:left="1440" w:header="708" w:footer="708" w:gutter="0"/>
          <w:cols w:space="708"/>
          <w:docGrid w:linePitch="360"/>
        </w:sectPr>
      </w:pPr>
      <w:r>
        <w:rPr>
          <w:noProof/>
        </w:rPr>
        <w:drawing>
          <wp:anchor distT="0" distB="0" distL="114300" distR="114300" simplePos="0" relativeHeight="251694080" behindDoc="0" locked="0" layoutInCell="1" allowOverlap="1" wp14:anchorId="04D3FA90" wp14:editId="643E23F0">
            <wp:simplePos x="0" y="0"/>
            <wp:positionH relativeFrom="margin">
              <wp:posOffset>-635</wp:posOffset>
            </wp:positionH>
            <wp:positionV relativeFrom="margin">
              <wp:posOffset>7552055</wp:posOffset>
            </wp:positionV>
            <wp:extent cx="5732145" cy="1295400"/>
            <wp:effectExtent l="0" t="0" r="0" b="0"/>
            <wp:wrapSquare wrapText="bothSides"/>
            <wp:docPr id="6868698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22A5CE" w14:textId="0980E22A" w:rsidR="00EC3F19" w:rsidRDefault="00A138E4" w:rsidP="00621874">
      <w:pPr>
        <w:pStyle w:val="Heading1"/>
      </w:pPr>
      <w:r>
        <w:lastRenderedPageBreak/>
        <w:t>MongoDB</w:t>
      </w:r>
    </w:p>
    <w:p w14:paraId="7F4BDC11" w14:textId="77777777" w:rsidR="00DE41C4" w:rsidRDefault="00C56A0B" w:rsidP="006C25DD">
      <w:r w:rsidRPr="00C56A0B">
        <w:t>The Tortured Poets Department was added to the database, featuring the album of the same name by Taylor Swift. The table below showcases the time taken to execute CRUD operations for various data quantities.</w:t>
      </w:r>
      <w:r w:rsidR="00DE41C4">
        <w:t xml:space="preserve"> </w:t>
      </w:r>
      <w:r w:rsidRPr="00C56A0B">
        <w:t>As expected, the duration of these operations escalates with increasing data volumes.</w:t>
      </w:r>
    </w:p>
    <w:p w14:paraId="3C6339A2" w14:textId="285FD3C4" w:rsidR="006C25DD" w:rsidRPr="006C25DD" w:rsidRDefault="00C56A0B" w:rsidP="006C25DD">
      <w:r w:rsidRPr="00C56A0B">
        <w:t>MongoDB demonstrates efficiency with smaller datasets but exhibits significant time increments with larger datasets, particularly evident with 1 million records. These findings highlight the necessity of optimizing database operations and considering scalability requirements when managing substantial datasets in MongoDB</w:t>
      </w:r>
      <w:r w:rsidR="001E5C8B">
        <w:t>.</w:t>
      </w:r>
    </w:p>
    <w:tbl>
      <w:tblPr>
        <w:tblStyle w:val="TableGrid"/>
        <w:tblW w:w="9294" w:type="dxa"/>
        <w:tblLook w:val="04A0" w:firstRow="1" w:lastRow="0" w:firstColumn="1" w:lastColumn="0" w:noHBand="0" w:noVBand="1"/>
      </w:tblPr>
      <w:tblGrid>
        <w:gridCol w:w="959"/>
        <w:gridCol w:w="2126"/>
        <w:gridCol w:w="2041"/>
        <w:gridCol w:w="2084"/>
        <w:gridCol w:w="2084"/>
      </w:tblGrid>
      <w:tr w:rsidR="00093A1E" w:rsidRPr="0019267F" w14:paraId="7D8E033F" w14:textId="77777777" w:rsidTr="00580326">
        <w:trPr>
          <w:trHeight w:val="227"/>
        </w:trPr>
        <w:tc>
          <w:tcPr>
            <w:tcW w:w="959" w:type="dxa"/>
          </w:tcPr>
          <w:p w14:paraId="6DCAB17D" w14:textId="77777777" w:rsidR="00093A1E" w:rsidRPr="0064638A" w:rsidRDefault="00093A1E" w:rsidP="00361F62">
            <w:pPr>
              <w:rPr>
                <w:b/>
                <w:bCs/>
              </w:rPr>
            </w:pPr>
          </w:p>
        </w:tc>
        <w:tc>
          <w:tcPr>
            <w:tcW w:w="2126" w:type="dxa"/>
          </w:tcPr>
          <w:p w14:paraId="1407FC1A" w14:textId="77777777" w:rsidR="00093A1E" w:rsidRPr="0064638A" w:rsidRDefault="00093A1E" w:rsidP="0064638A">
            <w:pPr>
              <w:jc w:val="center"/>
              <w:rPr>
                <w:b/>
                <w:bCs/>
              </w:rPr>
            </w:pPr>
            <w:r w:rsidRPr="0064638A">
              <w:rPr>
                <w:b/>
                <w:bCs/>
              </w:rPr>
              <w:t>Create</w:t>
            </w:r>
          </w:p>
        </w:tc>
        <w:tc>
          <w:tcPr>
            <w:tcW w:w="2041" w:type="dxa"/>
          </w:tcPr>
          <w:p w14:paraId="115F364F" w14:textId="77777777" w:rsidR="00093A1E" w:rsidRPr="0064638A" w:rsidRDefault="00093A1E" w:rsidP="0064638A">
            <w:pPr>
              <w:jc w:val="center"/>
              <w:rPr>
                <w:b/>
                <w:bCs/>
              </w:rPr>
            </w:pPr>
            <w:r w:rsidRPr="0064638A">
              <w:rPr>
                <w:b/>
                <w:bCs/>
              </w:rPr>
              <w:t>Read</w:t>
            </w:r>
          </w:p>
        </w:tc>
        <w:tc>
          <w:tcPr>
            <w:tcW w:w="2084" w:type="dxa"/>
          </w:tcPr>
          <w:p w14:paraId="0CB32568" w14:textId="77777777" w:rsidR="00093A1E" w:rsidRPr="0064638A" w:rsidRDefault="00093A1E" w:rsidP="0064638A">
            <w:pPr>
              <w:jc w:val="center"/>
              <w:rPr>
                <w:b/>
                <w:bCs/>
              </w:rPr>
            </w:pPr>
            <w:r w:rsidRPr="0064638A">
              <w:rPr>
                <w:b/>
                <w:bCs/>
              </w:rPr>
              <w:t>Update</w:t>
            </w:r>
          </w:p>
        </w:tc>
        <w:tc>
          <w:tcPr>
            <w:tcW w:w="2084" w:type="dxa"/>
          </w:tcPr>
          <w:p w14:paraId="4FAEBCCE" w14:textId="77777777" w:rsidR="00093A1E" w:rsidRPr="0064638A" w:rsidRDefault="00093A1E" w:rsidP="0064638A">
            <w:pPr>
              <w:jc w:val="center"/>
              <w:rPr>
                <w:b/>
                <w:bCs/>
              </w:rPr>
            </w:pPr>
            <w:r w:rsidRPr="0064638A">
              <w:rPr>
                <w:b/>
                <w:bCs/>
              </w:rPr>
              <w:t>Delete</w:t>
            </w:r>
          </w:p>
        </w:tc>
      </w:tr>
      <w:tr w:rsidR="00FB4B66" w:rsidRPr="005256ED" w14:paraId="5D05553A" w14:textId="77777777" w:rsidTr="00580326">
        <w:trPr>
          <w:trHeight w:val="227"/>
        </w:trPr>
        <w:tc>
          <w:tcPr>
            <w:tcW w:w="959" w:type="dxa"/>
          </w:tcPr>
          <w:p w14:paraId="4C1F94FA" w14:textId="77777777" w:rsidR="00FB4B66" w:rsidRPr="0064638A" w:rsidRDefault="00FB4B66" w:rsidP="00FB4B66">
            <w:pPr>
              <w:rPr>
                <w:b/>
                <w:bCs/>
              </w:rPr>
            </w:pPr>
            <w:r w:rsidRPr="0064638A">
              <w:rPr>
                <w:b/>
                <w:bCs/>
              </w:rPr>
              <w:t>1</w:t>
            </w:r>
          </w:p>
        </w:tc>
        <w:tc>
          <w:tcPr>
            <w:tcW w:w="2126" w:type="dxa"/>
          </w:tcPr>
          <w:p w14:paraId="20A9A1EB" w14:textId="42B448B6" w:rsidR="00FB4B66" w:rsidRPr="00FA15A1" w:rsidRDefault="00D32919" w:rsidP="00FB4B66">
            <w:pPr>
              <w:jc w:val="center"/>
            </w:pPr>
            <w:r>
              <w:t xml:space="preserve">196 </w:t>
            </w:r>
            <w:proofErr w:type="spellStart"/>
            <w:r>
              <w:t>ms</w:t>
            </w:r>
            <w:proofErr w:type="spellEnd"/>
          </w:p>
        </w:tc>
        <w:tc>
          <w:tcPr>
            <w:tcW w:w="2041" w:type="dxa"/>
          </w:tcPr>
          <w:p w14:paraId="26B5836C" w14:textId="3183D888" w:rsidR="00FB4B66" w:rsidRPr="00FA15A1" w:rsidRDefault="00D32919" w:rsidP="00FB4B66">
            <w:pPr>
              <w:jc w:val="center"/>
            </w:pPr>
            <w:r>
              <w:t xml:space="preserve">82 </w:t>
            </w:r>
            <w:proofErr w:type="spellStart"/>
            <w:r>
              <w:t>ms</w:t>
            </w:r>
            <w:proofErr w:type="spellEnd"/>
          </w:p>
        </w:tc>
        <w:tc>
          <w:tcPr>
            <w:tcW w:w="2084" w:type="dxa"/>
          </w:tcPr>
          <w:p w14:paraId="1C7F91EA" w14:textId="38EDB01E" w:rsidR="00FB4B66" w:rsidRPr="00FA15A1" w:rsidRDefault="00D32919" w:rsidP="00FB4B66">
            <w:pPr>
              <w:jc w:val="center"/>
            </w:pPr>
            <w:r>
              <w:t xml:space="preserve">17 </w:t>
            </w:r>
            <w:proofErr w:type="spellStart"/>
            <w:r>
              <w:t>ms</w:t>
            </w:r>
            <w:proofErr w:type="spellEnd"/>
          </w:p>
        </w:tc>
        <w:tc>
          <w:tcPr>
            <w:tcW w:w="2084" w:type="dxa"/>
          </w:tcPr>
          <w:p w14:paraId="23966DF7" w14:textId="68010CE5" w:rsidR="00FB4B66" w:rsidRPr="00FA15A1" w:rsidRDefault="00D32919" w:rsidP="00FB4B66">
            <w:pPr>
              <w:jc w:val="center"/>
            </w:pPr>
            <w:r>
              <w:t xml:space="preserve">4 </w:t>
            </w:r>
            <w:proofErr w:type="spellStart"/>
            <w:r>
              <w:t>ms</w:t>
            </w:r>
            <w:proofErr w:type="spellEnd"/>
          </w:p>
        </w:tc>
      </w:tr>
      <w:tr w:rsidR="00FB4B66" w:rsidRPr="005256ED" w14:paraId="307A37C5" w14:textId="77777777" w:rsidTr="00580326">
        <w:trPr>
          <w:trHeight w:val="227"/>
        </w:trPr>
        <w:tc>
          <w:tcPr>
            <w:tcW w:w="959" w:type="dxa"/>
          </w:tcPr>
          <w:p w14:paraId="30A36A43" w14:textId="77777777" w:rsidR="00FB4B66" w:rsidRPr="0064638A" w:rsidRDefault="00FB4B66" w:rsidP="00FB4B66">
            <w:pPr>
              <w:rPr>
                <w:b/>
                <w:bCs/>
              </w:rPr>
            </w:pPr>
            <w:r w:rsidRPr="0064638A">
              <w:rPr>
                <w:b/>
                <w:bCs/>
              </w:rPr>
              <w:t>1 000</w:t>
            </w:r>
          </w:p>
        </w:tc>
        <w:tc>
          <w:tcPr>
            <w:tcW w:w="2126" w:type="dxa"/>
          </w:tcPr>
          <w:p w14:paraId="21E669B9" w14:textId="1D89BFE9" w:rsidR="00FB4B66" w:rsidRPr="00FA15A1" w:rsidRDefault="002F3D99" w:rsidP="00FB4B66">
            <w:pPr>
              <w:jc w:val="center"/>
            </w:pPr>
            <w:r>
              <w:t xml:space="preserve">505 </w:t>
            </w:r>
            <w:proofErr w:type="spellStart"/>
            <w:r>
              <w:t>ms</w:t>
            </w:r>
            <w:proofErr w:type="spellEnd"/>
          </w:p>
        </w:tc>
        <w:tc>
          <w:tcPr>
            <w:tcW w:w="2041" w:type="dxa"/>
          </w:tcPr>
          <w:p w14:paraId="1F7299C7" w14:textId="24684127" w:rsidR="00FB4B66" w:rsidRPr="00FA15A1" w:rsidRDefault="00264740" w:rsidP="00FB4B66">
            <w:pPr>
              <w:jc w:val="center"/>
            </w:pPr>
            <w:r>
              <w:t xml:space="preserve">114 </w:t>
            </w:r>
            <w:proofErr w:type="spellStart"/>
            <w:r>
              <w:t>ms</w:t>
            </w:r>
            <w:proofErr w:type="spellEnd"/>
          </w:p>
        </w:tc>
        <w:tc>
          <w:tcPr>
            <w:tcW w:w="2084" w:type="dxa"/>
          </w:tcPr>
          <w:p w14:paraId="0A822A48" w14:textId="07C157BB" w:rsidR="00FB4B66" w:rsidRPr="00FA15A1" w:rsidRDefault="00264740" w:rsidP="00FB4B66">
            <w:pPr>
              <w:jc w:val="center"/>
            </w:pPr>
            <w:r>
              <w:t xml:space="preserve">459 </w:t>
            </w:r>
            <w:proofErr w:type="spellStart"/>
            <w:r>
              <w:t>ms</w:t>
            </w:r>
            <w:proofErr w:type="spellEnd"/>
          </w:p>
        </w:tc>
        <w:tc>
          <w:tcPr>
            <w:tcW w:w="2084" w:type="dxa"/>
          </w:tcPr>
          <w:p w14:paraId="4DF7A4CD" w14:textId="5065811E" w:rsidR="00FB4B66" w:rsidRPr="00FA15A1" w:rsidRDefault="00264740" w:rsidP="00FB4B66">
            <w:pPr>
              <w:jc w:val="center"/>
            </w:pPr>
            <w:r>
              <w:t xml:space="preserve">441 </w:t>
            </w:r>
            <w:proofErr w:type="spellStart"/>
            <w:r>
              <w:t>ms</w:t>
            </w:r>
            <w:proofErr w:type="spellEnd"/>
          </w:p>
        </w:tc>
      </w:tr>
      <w:tr w:rsidR="00FB4B66" w:rsidRPr="005256ED" w14:paraId="5454AA0C" w14:textId="77777777" w:rsidTr="00580326">
        <w:trPr>
          <w:trHeight w:val="227"/>
        </w:trPr>
        <w:tc>
          <w:tcPr>
            <w:tcW w:w="959" w:type="dxa"/>
          </w:tcPr>
          <w:p w14:paraId="5BBA5E9A" w14:textId="77777777" w:rsidR="00FB4B66" w:rsidRPr="0064638A" w:rsidRDefault="00FB4B66" w:rsidP="00361F62">
            <w:pPr>
              <w:rPr>
                <w:b/>
                <w:bCs/>
              </w:rPr>
            </w:pPr>
            <w:r w:rsidRPr="0064638A">
              <w:rPr>
                <w:b/>
                <w:bCs/>
              </w:rPr>
              <w:t>10 000</w:t>
            </w:r>
          </w:p>
        </w:tc>
        <w:tc>
          <w:tcPr>
            <w:tcW w:w="2126" w:type="dxa"/>
          </w:tcPr>
          <w:p w14:paraId="244A637E" w14:textId="4A008040" w:rsidR="00FB4B66" w:rsidRPr="00FA15A1" w:rsidRDefault="00102B5F" w:rsidP="00361F62">
            <w:pPr>
              <w:jc w:val="center"/>
            </w:pPr>
            <w:r>
              <w:t xml:space="preserve">181 </w:t>
            </w:r>
            <w:proofErr w:type="spellStart"/>
            <w:r>
              <w:t>ms</w:t>
            </w:r>
            <w:proofErr w:type="spellEnd"/>
          </w:p>
        </w:tc>
        <w:tc>
          <w:tcPr>
            <w:tcW w:w="2041" w:type="dxa"/>
          </w:tcPr>
          <w:p w14:paraId="54D7AFFD" w14:textId="2B140876" w:rsidR="00FB4B66" w:rsidRPr="00FA15A1" w:rsidRDefault="00BC7C0B" w:rsidP="00361F62">
            <w:pPr>
              <w:jc w:val="center"/>
            </w:pPr>
            <w:r>
              <w:t xml:space="preserve">338 </w:t>
            </w:r>
            <w:proofErr w:type="spellStart"/>
            <w:r>
              <w:t>ms</w:t>
            </w:r>
            <w:proofErr w:type="spellEnd"/>
          </w:p>
        </w:tc>
        <w:tc>
          <w:tcPr>
            <w:tcW w:w="2084" w:type="dxa"/>
          </w:tcPr>
          <w:p w14:paraId="7187673B" w14:textId="544D7BF5" w:rsidR="00FB4B66" w:rsidRPr="00FA15A1" w:rsidRDefault="00BC7C0B" w:rsidP="00361F62">
            <w:pPr>
              <w:jc w:val="center"/>
            </w:pPr>
            <w:r>
              <w:t xml:space="preserve">3195 </w:t>
            </w:r>
            <w:proofErr w:type="spellStart"/>
            <w:r>
              <w:t>ms</w:t>
            </w:r>
            <w:proofErr w:type="spellEnd"/>
          </w:p>
        </w:tc>
        <w:tc>
          <w:tcPr>
            <w:tcW w:w="2084" w:type="dxa"/>
          </w:tcPr>
          <w:p w14:paraId="32071245" w14:textId="563DFA54" w:rsidR="00FB4B66" w:rsidRPr="00FA15A1" w:rsidRDefault="00BC7C0B" w:rsidP="00361F62">
            <w:pPr>
              <w:jc w:val="center"/>
            </w:pPr>
            <w:r>
              <w:t xml:space="preserve">4438 </w:t>
            </w:r>
            <w:proofErr w:type="spellStart"/>
            <w:r>
              <w:t>ms</w:t>
            </w:r>
            <w:proofErr w:type="spellEnd"/>
          </w:p>
        </w:tc>
      </w:tr>
      <w:tr w:rsidR="00FB4B66" w:rsidRPr="005256ED" w14:paraId="0D40E627" w14:textId="77777777" w:rsidTr="00580326">
        <w:trPr>
          <w:trHeight w:val="227"/>
        </w:trPr>
        <w:tc>
          <w:tcPr>
            <w:tcW w:w="959" w:type="dxa"/>
          </w:tcPr>
          <w:p w14:paraId="4F0C650D" w14:textId="773EEFF2" w:rsidR="00FB4B66" w:rsidRPr="0064638A" w:rsidRDefault="00FB4B66" w:rsidP="00361F62">
            <w:pPr>
              <w:rPr>
                <w:b/>
                <w:bCs/>
              </w:rPr>
            </w:pPr>
            <w:r w:rsidRPr="0064638A">
              <w:rPr>
                <w:b/>
                <w:bCs/>
              </w:rPr>
              <w:t>1</w:t>
            </w:r>
            <w:r>
              <w:rPr>
                <w:b/>
                <w:bCs/>
              </w:rPr>
              <w:t>M</w:t>
            </w:r>
          </w:p>
        </w:tc>
        <w:tc>
          <w:tcPr>
            <w:tcW w:w="2126" w:type="dxa"/>
          </w:tcPr>
          <w:p w14:paraId="75074CC5" w14:textId="105C5967" w:rsidR="00FB4B66" w:rsidRPr="00FA15A1" w:rsidRDefault="001E4786" w:rsidP="00361F62">
            <w:pPr>
              <w:jc w:val="center"/>
            </w:pPr>
            <w:r>
              <w:t xml:space="preserve">207 </w:t>
            </w:r>
            <w:proofErr w:type="spellStart"/>
            <w:r>
              <w:t>ms</w:t>
            </w:r>
            <w:proofErr w:type="spellEnd"/>
          </w:p>
        </w:tc>
        <w:tc>
          <w:tcPr>
            <w:tcW w:w="2041" w:type="dxa"/>
          </w:tcPr>
          <w:p w14:paraId="341928E3" w14:textId="40D7CAE5" w:rsidR="00FB4B66" w:rsidRPr="00FA15A1" w:rsidRDefault="00DE5B54" w:rsidP="00361F62">
            <w:pPr>
              <w:jc w:val="center"/>
            </w:pPr>
            <w:r>
              <w:t>26</w:t>
            </w:r>
            <w:r w:rsidR="00A7432C">
              <w:t xml:space="preserve"> </w:t>
            </w:r>
            <w:r>
              <w:t xml:space="preserve">310 </w:t>
            </w:r>
            <w:proofErr w:type="spellStart"/>
            <w:r>
              <w:t>ms</w:t>
            </w:r>
            <w:proofErr w:type="spellEnd"/>
          </w:p>
        </w:tc>
        <w:tc>
          <w:tcPr>
            <w:tcW w:w="2084" w:type="dxa"/>
          </w:tcPr>
          <w:p w14:paraId="4442681A" w14:textId="318F87DD" w:rsidR="00FB4B66" w:rsidRPr="00FA15A1" w:rsidRDefault="007910B7" w:rsidP="00361F62">
            <w:pPr>
              <w:jc w:val="center"/>
            </w:pPr>
            <w:r>
              <w:t>310</w:t>
            </w:r>
            <w:r w:rsidR="00A7432C">
              <w:t xml:space="preserve"> </w:t>
            </w:r>
            <w:r>
              <w:t>989</w:t>
            </w:r>
            <w:r w:rsidR="006B5141">
              <w:t xml:space="preserve"> </w:t>
            </w:r>
            <w:proofErr w:type="spellStart"/>
            <w:r w:rsidR="006B5141">
              <w:t>ms</w:t>
            </w:r>
            <w:proofErr w:type="spellEnd"/>
          </w:p>
        </w:tc>
        <w:tc>
          <w:tcPr>
            <w:tcW w:w="2084" w:type="dxa"/>
          </w:tcPr>
          <w:p w14:paraId="78DE8FD5" w14:textId="6A5BE680" w:rsidR="00FB4B66" w:rsidRPr="00FA15A1" w:rsidRDefault="00775342" w:rsidP="00361F62">
            <w:pPr>
              <w:jc w:val="center"/>
            </w:pPr>
            <w:r>
              <w:t>965</w:t>
            </w:r>
            <w:r w:rsidR="00A7432C">
              <w:t xml:space="preserve"> </w:t>
            </w:r>
            <w:r>
              <w:t xml:space="preserve">021 </w:t>
            </w:r>
            <w:proofErr w:type="spellStart"/>
            <w:r>
              <w:t>ms</w:t>
            </w:r>
            <w:proofErr w:type="spellEnd"/>
          </w:p>
        </w:tc>
      </w:tr>
    </w:tbl>
    <w:p w14:paraId="78CFB0F3" w14:textId="098C8463" w:rsidR="00EF2437" w:rsidRDefault="00EF2437" w:rsidP="007D1B3C">
      <w:pPr>
        <w:rPr>
          <w:noProof/>
        </w:rPr>
      </w:pPr>
    </w:p>
    <w:p w14:paraId="1A7CDBEA" w14:textId="6EBF853B" w:rsidR="009F22F4" w:rsidRDefault="00AC4075" w:rsidP="007D1B3C">
      <w:r>
        <w:rPr>
          <w:noProof/>
        </w:rPr>
        <w:drawing>
          <wp:anchor distT="0" distB="0" distL="114300" distR="114300" simplePos="0" relativeHeight="251701248" behindDoc="0" locked="0" layoutInCell="1" allowOverlap="1" wp14:anchorId="45C01785" wp14:editId="60BB412F">
            <wp:simplePos x="0" y="0"/>
            <wp:positionH relativeFrom="margin">
              <wp:posOffset>702522</wp:posOffset>
            </wp:positionH>
            <wp:positionV relativeFrom="margin">
              <wp:posOffset>3196378</wp:posOffset>
            </wp:positionV>
            <wp:extent cx="4309110" cy="1798320"/>
            <wp:effectExtent l="0" t="0" r="0" b="0"/>
            <wp:wrapSquare wrapText="bothSides"/>
            <wp:docPr id="17109049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9110"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D81BBD" w14:textId="5CD77F07" w:rsidR="009F22F4" w:rsidRDefault="009F22F4" w:rsidP="007D1B3C"/>
    <w:p w14:paraId="784C4934" w14:textId="77777777" w:rsidR="009F22F4" w:rsidRDefault="009F22F4" w:rsidP="007D1B3C"/>
    <w:p w14:paraId="43CFA2F2" w14:textId="14A9C773" w:rsidR="009F22F4" w:rsidRDefault="009F22F4" w:rsidP="007D1B3C"/>
    <w:p w14:paraId="2EDB02AC" w14:textId="77777777" w:rsidR="009F22F4" w:rsidRDefault="009F22F4" w:rsidP="007D1B3C"/>
    <w:p w14:paraId="2A1F6D0B" w14:textId="5A982E92" w:rsidR="009F22F4" w:rsidRDefault="009F22F4" w:rsidP="007D1B3C"/>
    <w:p w14:paraId="2F11BFAF" w14:textId="1B3F6B90" w:rsidR="009F22F4" w:rsidRDefault="00AC4075" w:rsidP="007D1B3C">
      <w:r>
        <w:rPr>
          <w:noProof/>
        </w:rPr>
        <w:drawing>
          <wp:anchor distT="0" distB="0" distL="114300" distR="114300" simplePos="0" relativeHeight="251711488" behindDoc="0" locked="0" layoutInCell="1" allowOverlap="1" wp14:anchorId="6E8FA6CA" wp14:editId="6F04318E">
            <wp:simplePos x="0" y="0"/>
            <wp:positionH relativeFrom="margin">
              <wp:posOffset>685800</wp:posOffset>
            </wp:positionH>
            <wp:positionV relativeFrom="margin">
              <wp:posOffset>5090160</wp:posOffset>
            </wp:positionV>
            <wp:extent cx="4343400" cy="1369060"/>
            <wp:effectExtent l="0" t="0" r="0" b="0"/>
            <wp:wrapSquare wrapText="bothSides"/>
            <wp:docPr id="13165946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1369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639116" w14:textId="6C673157" w:rsidR="009F22F4" w:rsidRDefault="009F22F4" w:rsidP="007D1B3C"/>
    <w:p w14:paraId="3A907B36" w14:textId="408C1CEF" w:rsidR="009F22F4" w:rsidRDefault="009F22F4" w:rsidP="007D1B3C"/>
    <w:p w14:paraId="738BE131" w14:textId="14914254" w:rsidR="007D5728" w:rsidRDefault="007D5728" w:rsidP="007D1B3C"/>
    <w:p w14:paraId="50133FE8" w14:textId="52960A98" w:rsidR="007D5728" w:rsidRDefault="007D5728" w:rsidP="007D1B3C"/>
    <w:p w14:paraId="24B8D9AF" w14:textId="612151E4" w:rsidR="007D5728" w:rsidRDefault="00AC4075" w:rsidP="007D1B3C">
      <w:r>
        <w:rPr>
          <w:noProof/>
        </w:rPr>
        <w:drawing>
          <wp:anchor distT="0" distB="0" distL="114300" distR="114300" simplePos="0" relativeHeight="251719680" behindDoc="0" locked="0" layoutInCell="1" allowOverlap="1" wp14:anchorId="413C5B9A" wp14:editId="6BDDC677">
            <wp:simplePos x="0" y="0"/>
            <wp:positionH relativeFrom="margin">
              <wp:posOffset>662305</wp:posOffset>
            </wp:positionH>
            <wp:positionV relativeFrom="margin">
              <wp:posOffset>6535420</wp:posOffset>
            </wp:positionV>
            <wp:extent cx="4396740" cy="1244600"/>
            <wp:effectExtent l="0" t="0" r="0" b="0"/>
            <wp:wrapSquare wrapText="bothSides"/>
            <wp:docPr id="13156269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6740" cy="124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8D9AA4" w14:textId="5685C741" w:rsidR="00AF5CB4" w:rsidRPr="00A177AB" w:rsidRDefault="004461A3" w:rsidP="007D1B3C">
      <w:r>
        <w:rPr>
          <w:noProof/>
        </w:rPr>
        <w:drawing>
          <wp:anchor distT="0" distB="0" distL="114300" distR="114300" simplePos="0" relativeHeight="251721728" behindDoc="0" locked="0" layoutInCell="1" allowOverlap="1" wp14:anchorId="3EB73002" wp14:editId="6EE109C9">
            <wp:simplePos x="0" y="0"/>
            <wp:positionH relativeFrom="margin">
              <wp:posOffset>640503</wp:posOffset>
            </wp:positionH>
            <wp:positionV relativeFrom="margin">
              <wp:posOffset>7848600</wp:posOffset>
            </wp:positionV>
            <wp:extent cx="4434205" cy="997585"/>
            <wp:effectExtent l="0" t="0" r="0" b="0"/>
            <wp:wrapSquare wrapText="bothSides"/>
            <wp:docPr id="313006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4205" cy="99758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F5CB4" w:rsidRPr="00A17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TCwNDC1NDEyNDYzMTZQ0lEKTi0uzszPAykwrwUAAw61RiwAAAA="/>
  </w:docVars>
  <w:rsids>
    <w:rsidRoot w:val="00866B2E"/>
    <w:rsid w:val="000036F2"/>
    <w:rsid w:val="000129D4"/>
    <w:rsid w:val="000144E7"/>
    <w:rsid w:val="00016034"/>
    <w:rsid w:val="00023733"/>
    <w:rsid w:val="000247D2"/>
    <w:rsid w:val="00024DD8"/>
    <w:rsid w:val="00033DF7"/>
    <w:rsid w:val="00035212"/>
    <w:rsid w:val="00036E32"/>
    <w:rsid w:val="00040CC8"/>
    <w:rsid w:val="00040D2E"/>
    <w:rsid w:val="00041555"/>
    <w:rsid w:val="00042A63"/>
    <w:rsid w:val="0004617B"/>
    <w:rsid w:val="00046EA7"/>
    <w:rsid w:val="00047935"/>
    <w:rsid w:val="000526EC"/>
    <w:rsid w:val="0005372F"/>
    <w:rsid w:val="00054D7F"/>
    <w:rsid w:val="00056929"/>
    <w:rsid w:val="00057C1D"/>
    <w:rsid w:val="0006342B"/>
    <w:rsid w:val="00064ACE"/>
    <w:rsid w:val="00066B1C"/>
    <w:rsid w:val="00067836"/>
    <w:rsid w:val="00071B29"/>
    <w:rsid w:val="00072E22"/>
    <w:rsid w:val="00072FBA"/>
    <w:rsid w:val="00074C87"/>
    <w:rsid w:val="00075B21"/>
    <w:rsid w:val="00077E9A"/>
    <w:rsid w:val="00080288"/>
    <w:rsid w:val="00081313"/>
    <w:rsid w:val="0008147B"/>
    <w:rsid w:val="00083BE5"/>
    <w:rsid w:val="00084197"/>
    <w:rsid w:val="00087520"/>
    <w:rsid w:val="000903F0"/>
    <w:rsid w:val="0009143B"/>
    <w:rsid w:val="00092A62"/>
    <w:rsid w:val="00093A1E"/>
    <w:rsid w:val="000A4D39"/>
    <w:rsid w:val="000B082A"/>
    <w:rsid w:val="000B1312"/>
    <w:rsid w:val="000B1F06"/>
    <w:rsid w:val="000B2DD5"/>
    <w:rsid w:val="000C1CC5"/>
    <w:rsid w:val="000C4624"/>
    <w:rsid w:val="000C4645"/>
    <w:rsid w:val="000D4C37"/>
    <w:rsid w:val="000E4E8F"/>
    <w:rsid w:val="000E56BB"/>
    <w:rsid w:val="000E6DF2"/>
    <w:rsid w:val="000F1B36"/>
    <w:rsid w:val="000F2CEB"/>
    <w:rsid w:val="00100527"/>
    <w:rsid w:val="00101821"/>
    <w:rsid w:val="00102B5F"/>
    <w:rsid w:val="00116C8D"/>
    <w:rsid w:val="001365FA"/>
    <w:rsid w:val="001369AE"/>
    <w:rsid w:val="00137217"/>
    <w:rsid w:val="001374F2"/>
    <w:rsid w:val="001404E7"/>
    <w:rsid w:val="00142CC4"/>
    <w:rsid w:val="001452BF"/>
    <w:rsid w:val="001520B1"/>
    <w:rsid w:val="001523D5"/>
    <w:rsid w:val="001638CA"/>
    <w:rsid w:val="00164550"/>
    <w:rsid w:val="00167088"/>
    <w:rsid w:val="00173444"/>
    <w:rsid w:val="001735F4"/>
    <w:rsid w:val="001800E2"/>
    <w:rsid w:val="001804E5"/>
    <w:rsid w:val="00181926"/>
    <w:rsid w:val="001831B6"/>
    <w:rsid w:val="00184F35"/>
    <w:rsid w:val="00191524"/>
    <w:rsid w:val="0019267F"/>
    <w:rsid w:val="0019696C"/>
    <w:rsid w:val="001A0E6B"/>
    <w:rsid w:val="001B2183"/>
    <w:rsid w:val="001B234D"/>
    <w:rsid w:val="001C2518"/>
    <w:rsid w:val="001D204E"/>
    <w:rsid w:val="001D402B"/>
    <w:rsid w:val="001D4452"/>
    <w:rsid w:val="001D4BF3"/>
    <w:rsid w:val="001E4170"/>
    <w:rsid w:val="001E4786"/>
    <w:rsid w:val="001E5C8B"/>
    <w:rsid w:val="001E6104"/>
    <w:rsid w:val="001E7814"/>
    <w:rsid w:val="001F44DE"/>
    <w:rsid w:val="001F4D54"/>
    <w:rsid w:val="001F548E"/>
    <w:rsid w:val="001F5CA4"/>
    <w:rsid w:val="001F7539"/>
    <w:rsid w:val="002000E7"/>
    <w:rsid w:val="0020429D"/>
    <w:rsid w:val="00211988"/>
    <w:rsid w:val="00212650"/>
    <w:rsid w:val="00213920"/>
    <w:rsid w:val="0021739E"/>
    <w:rsid w:val="00220B95"/>
    <w:rsid w:val="00230538"/>
    <w:rsid w:val="0023249E"/>
    <w:rsid w:val="00232DD5"/>
    <w:rsid w:val="00233EAF"/>
    <w:rsid w:val="00235E28"/>
    <w:rsid w:val="002439E3"/>
    <w:rsid w:val="00244D34"/>
    <w:rsid w:val="00247525"/>
    <w:rsid w:val="00253C74"/>
    <w:rsid w:val="0025444F"/>
    <w:rsid w:val="002641A7"/>
    <w:rsid w:val="00264740"/>
    <w:rsid w:val="002709A7"/>
    <w:rsid w:val="00274638"/>
    <w:rsid w:val="00274D6F"/>
    <w:rsid w:val="002767EB"/>
    <w:rsid w:val="00286750"/>
    <w:rsid w:val="0028692B"/>
    <w:rsid w:val="002906F0"/>
    <w:rsid w:val="002923CE"/>
    <w:rsid w:val="002929D1"/>
    <w:rsid w:val="002A04DB"/>
    <w:rsid w:val="002A7CC9"/>
    <w:rsid w:val="002B3EC0"/>
    <w:rsid w:val="002B61C4"/>
    <w:rsid w:val="002C1E22"/>
    <w:rsid w:val="002D09CE"/>
    <w:rsid w:val="002D0FCF"/>
    <w:rsid w:val="002D200D"/>
    <w:rsid w:val="002D260C"/>
    <w:rsid w:val="002D2A2E"/>
    <w:rsid w:val="002D2C77"/>
    <w:rsid w:val="002D66F3"/>
    <w:rsid w:val="002D7965"/>
    <w:rsid w:val="002E02C0"/>
    <w:rsid w:val="002E210E"/>
    <w:rsid w:val="002E21A8"/>
    <w:rsid w:val="002E53A9"/>
    <w:rsid w:val="002E5A3B"/>
    <w:rsid w:val="002F1825"/>
    <w:rsid w:val="002F340F"/>
    <w:rsid w:val="002F3D99"/>
    <w:rsid w:val="002F5009"/>
    <w:rsid w:val="003037DB"/>
    <w:rsid w:val="00304BC2"/>
    <w:rsid w:val="00305593"/>
    <w:rsid w:val="0031013D"/>
    <w:rsid w:val="00312CBA"/>
    <w:rsid w:val="00317DC9"/>
    <w:rsid w:val="00323F20"/>
    <w:rsid w:val="00325DF8"/>
    <w:rsid w:val="003312AF"/>
    <w:rsid w:val="003316CD"/>
    <w:rsid w:val="003325F0"/>
    <w:rsid w:val="003343B6"/>
    <w:rsid w:val="003354C1"/>
    <w:rsid w:val="00335E01"/>
    <w:rsid w:val="00340768"/>
    <w:rsid w:val="00345232"/>
    <w:rsid w:val="00352064"/>
    <w:rsid w:val="003570DA"/>
    <w:rsid w:val="003571D2"/>
    <w:rsid w:val="003612F4"/>
    <w:rsid w:val="00361929"/>
    <w:rsid w:val="0036788F"/>
    <w:rsid w:val="00371C0F"/>
    <w:rsid w:val="0037286C"/>
    <w:rsid w:val="003730B4"/>
    <w:rsid w:val="00373DE9"/>
    <w:rsid w:val="00373F7D"/>
    <w:rsid w:val="00375378"/>
    <w:rsid w:val="00377B2D"/>
    <w:rsid w:val="00386AFC"/>
    <w:rsid w:val="00392693"/>
    <w:rsid w:val="003950AB"/>
    <w:rsid w:val="003951F7"/>
    <w:rsid w:val="003A1979"/>
    <w:rsid w:val="003A2FDD"/>
    <w:rsid w:val="003A7FD3"/>
    <w:rsid w:val="003B1955"/>
    <w:rsid w:val="003B217C"/>
    <w:rsid w:val="003B4369"/>
    <w:rsid w:val="003B47CB"/>
    <w:rsid w:val="003C24CD"/>
    <w:rsid w:val="003C35EA"/>
    <w:rsid w:val="003D0BEC"/>
    <w:rsid w:val="003D23FF"/>
    <w:rsid w:val="003D556D"/>
    <w:rsid w:val="003D5CAD"/>
    <w:rsid w:val="003E0AA7"/>
    <w:rsid w:val="003E0DA6"/>
    <w:rsid w:val="003E324B"/>
    <w:rsid w:val="003E4BBF"/>
    <w:rsid w:val="003E69E6"/>
    <w:rsid w:val="003E70C1"/>
    <w:rsid w:val="003F7CAC"/>
    <w:rsid w:val="00400490"/>
    <w:rsid w:val="00400B8A"/>
    <w:rsid w:val="00401234"/>
    <w:rsid w:val="004015D4"/>
    <w:rsid w:val="00403471"/>
    <w:rsid w:val="00404CBA"/>
    <w:rsid w:val="00406104"/>
    <w:rsid w:val="00417158"/>
    <w:rsid w:val="004201C3"/>
    <w:rsid w:val="00422E56"/>
    <w:rsid w:val="004230EE"/>
    <w:rsid w:val="00425881"/>
    <w:rsid w:val="00425CD3"/>
    <w:rsid w:val="00425CD8"/>
    <w:rsid w:val="00426188"/>
    <w:rsid w:val="00427DAC"/>
    <w:rsid w:val="00436A7D"/>
    <w:rsid w:val="00437352"/>
    <w:rsid w:val="004417E7"/>
    <w:rsid w:val="00442982"/>
    <w:rsid w:val="00442AAF"/>
    <w:rsid w:val="00442EA0"/>
    <w:rsid w:val="00445035"/>
    <w:rsid w:val="004461A3"/>
    <w:rsid w:val="00446BA6"/>
    <w:rsid w:val="0045004E"/>
    <w:rsid w:val="004537B1"/>
    <w:rsid w:val="0045774E"/>
    <w:rsid w:val="00464961"/>
    <w:rsid w:val="0046670A"/>
    <w:rsid w:val="004670FD"/>
    <w:rsid w:val="00472953"/>
    <w:rsid w:val="004752F8"/>
    <w:rsid w:val="0048279A"/>
    <w:rsid w:val="00484561"/>
    <w:rsid w:val="004868F3"/>
    <w:rsid w:val="0048698E"/>
    <w:rsid w:val="00490BF7"/>
    <w:rsid w:val="00491945"/>
    <w:rsid w:val="00492774"/>
    <w:rsid w:val="004951B8"/>
    <w:rsid w:val="004A5ED7"/>
    <w:rsid w:val="004A793E"/>
    <w:rsid w:val="004B1794"/>
    <w:rsid w:val="004B2E6D"/>
    <w:rsid w:val="004B32E2"/>
    <w:rsid w:val="004B39CA"/>
    <w:rsid w:val="004B5467"/>
    <w:rsid w:val="004B796E"/>
    <w:rsid w:val="004C0E7D"/>
    <w:rsid w:val="004C27A5"/>
    <w:rsid w:val="004C4C89"/>
    <w:rsid w:val="004C6D6B"/>
    <w:rsid w:val="004D3EDE"/>
    <w:rsid w:val="004E359E"/>
    <w:rsid w:val="004E4DD0"/>
    <w:rsid w:val="004E6392"/>
    <w:rsid w:val="004E6812"/>
    <w:rsid w:val="004F3BF3"/>
    <w:rsid w:val="00502800"/>
    <w:rsid w:val="00504418"/>
    <w:rsid w:val="00510E56"/>
    <w:rsid w:val="00511BE9"/>
    <w:rsid w:val="0051294C"/>
    <w:rsid w:val="0051424A"/>
    <w:rsid w:val="00520D49"/>
    <w:rsid w:val="00524060"/>
    <w:rsid w:val="005242A9"/>
    <w:rsid w:val="005256ED"/>
    <w:rsid w:val="00527236"/>
    <w:rsid w:val="00531496"/>
    <w:rsid w:val="005338B7"/>
    <w:rsid w:val="0053535B"/>
    <w:rsid w:val="00537277"/>
    <w:rsid w:val="0054564F"/>
    <w:rsid w:val="005563B9"/>
    <w:rsid w:val="005601DA"/>
    <w:rsid w:val="005608C3"/>
    <w:rsid w:val="00565250"/>
    <w:rsid w:val="005655FB"/>
    <w:rsid w:val="00571E1F"/>
    <w:rsid w:val="0057344A"/>
    <w:rsid w:val="00574D4F"/>
    <w:rsid w:val="00580326"/>
    <w:rsid w:val="00585CA3"/>
    <w:rsid w:val="005948E6"/>
    <w:rsid w:val="00594DEC"/>
    <w:rsid w:val="005954B7"/>
    <w:rsid w:val="00597D41"/>
    <w:rsid w:val="005B1871"/>
    <w:rsid w:val="005B49B2"/>
    <w:rsid w:val="005B53BB"/>
    <w:rsid w:val="005C3877"/>
    <w:rsid w:val="005D2819"/>
    <w:rsid w:val="005D4A8B"/>
    <w:rsid w:val="005E09C3"/>
    <w:rsid w:val="005E0F52"/>
    <w:rsid w:val="005E18D4"/>
    <w:rsid w:val="005E3049"/>
    <w:rsid w:val="005E3524"/>
    <w:rsid w:val="005F1812"/>
    <w:rsid w:val="005F4506"/>
    <w:rsid w:val="005F490C"/>
    <w:rsid w:val="005F6E03"/>
    <w:rsid w:val="005F7AB1"/>
    <w:rsid w:val="006052F3"/>
    <w:rsid w:val="0060726D"/>
    <w:rsid w:val="00611BB4"/>
    <w:rsid w:val="00613CAB"/>
    <w:rsid w:val="006143E5"/>
    <w:rsid w:val="006166E9"/>
    <w:rsid w:val="00620125"/>
    <w:rsid w:val="00621874"/>
    <w:rsid w:val="00630A68"/>
    <w:rsid w:val="0063126D"/>
    <w:rsid w:val="006324D5"/>
    <w:rsid w:val="00632613"/>
    <w:rsid w:val="006400F2"/>
    <w:rsid w:val="00642925"/>
    <w:rsid w:val="00645C9A"/>
    <w:rsid w:val="0064638A"/>
    <w:rsid w:val="006557A5"/>
    <w:rsid w:val="00655FD9"/>
    <w:rsid w:val="00660547"/>
    <w:rsid w:val="006649FE"/>
    <w:rsid w:val="00664BEF"/>
    <w:rsid w:val="006659A3"/>
    <w:rsid w:val="0066745E"/>
    <w:rsid w:val="00676408"/>
    <w:rsid w:val="00683F7A"/>
    <w:rsid w:val="006927ED"/>
    <w:rsid w:val="0069309C"/>
    <w:rsid w:val="006A00D2"/>
    <w:rsid w:val="006A421D"/>
    <w:rsid w:val="006A5703"/>
    <w:rsid w:val="006A73DC"/>
    <w:rsid w:val="006B1243"/>
    <w:rsid w:val="006B14EB"/>
    <w:rsid w:val="006B23C0"/>
    <w:rsid w:val="006B2ECB"/>
    <w:rsid w:val="006B5141"/>
    <w:rsid w:val="006B719B"/>
    <w:rsid w:val="006C1A3E"/>
    <w:rsid w:val="006C25DD"/>
    <w:rsid w:val="006C278C"/>
    <w:rsid w:val="006C46A4"/>
    <w:rsid w:val="006C482E"/>
    <w:rsid w:val="006C5A60"/>
    <w:rsid w:val="006D5946"/>
    <w:rsid w:val="006D7234"/>
    <w:rsid w:val="006D74D3"/>
    <w:rsid w:val="006E12F3"/>
    <w:rsid w:val="006E1C4A"/>
    <w:rsid w:val="006E2931"/>
    <w:rsid w:val="006E2C66"/>
    <w:rsid w:val="006F0038"/>
    <w:rsid w:val="006F544A"/>
    <w:rsid w:val="006F7E55"/>
    <w:rsid w:val="00700EFE"/>
    <w:rsid w:val="00702B22"/>
    <w:rsid w:val="00702DA6"/>
    <w:rsid w:val="007037EE"/>
    <w:rsid w:val="007048D4"/>
    <w:rsid w:val="007066A0"/>
    <w:rsid w:val="00706777"/>
    <w:rsid w:val="007075A3"/>
    <w:rsid w:val="00707F3F"/>
    <w:rsid w:val="007123EC"/>
    <w:rsid w:val="0071732F"/>
    <w:rsid w:val="00717B65"/>
    <w:rsid w:val="007256ED"/>
    <w:rsid w:val="007264FE"/>
    <w:rsid w:val="00726FE6"/>
    <w:rsid w:val="00732638"/>
    <w:rsid w:val="00740B11"/>
    <w:rsid w:val="00746C0B"/>
    <w:rsid w:val="0075580B"/>
    <w:rsid w:val="007567B7"/>
    <w:rsid w:val="00757012"/>
    <w:rsid w:val="00762D61"/>
    <w:rsid w:val="007703F7"/>
    <w:rsid w:val="00773DEB"/>
    <w:rsid w:val="00775342"/>
    <w:rsid w:val="00776C7F"/>
    <w:rsid w:val="0078185F"/>
    <w:rsid w:val="007823D8"/>
    <w:rsid w:val="0078611A"/>
    <w:rsid w:val="007910B7"/>
    <w:rsid w:val="00795AA6"/>
    <w:rsid w:val="00796EEF"/>
    <w:rsid w:val="007A0AB7"/>
    <w:rsid w:val="007A723E"/>
    <w:rsid w:val="007A7FD1"/>
    <w:rsid w:val="007C0B3C"/>
    <w:rsid w:val="007C0F5B"/>
    <w:rsid w:val="007C1AE9"/>
    <w:rsid w:val="007C3E27"/>
    <w:rsid w:val="007C51C6"/>
    <w:rsid w:val="007C6284"/>
    <w:rsid w:val="007D1B3C"/>
    <w:rsid w:val="007D5728"/>
    <w:rsid w:val="007E147A"/>
    <w:rsid w:val="007E14B7"/>
    <w:rsid w:val="007E3794"/>
    <w:rsid w:val="007E3D14"/>
    <w:rsid w:val="007E75F5"/>
    <w:rsid w:val="007F2C4B"/>
    <w:rsid w:val="007F5D97"/>
    <w:rsid w:val="008007C8"/>
    <w:rsid w:val="008061EC"/>
    <w:rsid w:val="00806C48"/>
    <w:rsid w:val="0081761F"/>
    <w:rsid w:val="00817781"/>
    <w:rsid w:val="0082239D"/>
    <w:rsid w:val="0082406C"/>
    <w:rsid w:val="00826938"/>
    <w:rsid w:val="00827449"/>
    <w:rsid w:val="008315C1"/>
    <w:rsid w:val="00835588"/>
    <w:rsid w:val="0083753E"/>
    <w:rsid w:val="0084028A"/>
    <w:rsid w:val="00844CD8"/>
    <w:rsid w:val="00844E0A"/>
    <w:rsid w:val="008568EF"/>
    <w:rsid w:val="0086025A"/>
    <w:rsid w:val="00862131"/>
    <w:rsid w:val="00866B2E"/>
    <w:rsid w:val="008707F8"/>
    <w:rsid w:val="00870826"/>
    <w:rsid w:val="0088334C"/>
    <w:rsid w:val="008833EA"/>
    <w:rsid w:val="00884C43"/>
    <w:rsid w:val="0088769B"/>
    <w:rsid w:val="0089438B"/>
    <w:rsid w:val="008A0DAC"/>
    <w:rsid w:val="008A38B0"/>
    <w:rsid w:val="008B2FC5"/>
    <w:rsid w:val="008B66EE"/>
    <w:rsid w:val="008B6E2E"/>
    <w:rsid w:val="008C1275"/>
    <w:rsid w:val="008D268B"/>
    <w:rsid w:val="008E1F3E"/>
    <w:rsid w:val="00900BE0"/>
    <w:rsid w:val="009058FA"/>
    <w:rsid w:val="009146B9"/>
    <w:rsid w:val="00917977"/>
    <w:rsid w:val="00926D74"/>
    <w:rsid w:val="00927057"/>
    <w:rsid w:val="009303C7"/>
    <w:rsid w:val="0093148E"/>
    <w:rsid w:val="0093566E"/>
    <w:rsid w:val="00940BC5"/>
    <w:rsid w:val="00941479"/>
    <w:rsid w:val="009421F6"/>
    <w:rsid w:val="009436DD"/>
    <w:rsid w:val="00944D48"/>
    <w:rsid w:val="00951BAF"/>
    <w:rsid w:val="00951F1C"/>
    <w:rsid w:val="00953B78"/>
    <w:rsid w:val="009548FB"/>
    <w:rsid w:val="009602F8"/>
    <w:rsid w:val="0096715C"/>
    <w:rsid w:val="00975DEE"/>
    <w:rsid w:val="0098034A"/>
    <w:rsid w:val="00980E1F"/>
    <w:rsid w:val="00981B46"/>
    <w:rsid w:val="00982900"/>
    <w:rsid w:val="00983280"/>
    <w:rsid w:val="009834E2"/>
    <w:rsid w:val="00987EAD"/>
    <w:rsid w:val="00993AB6"/>
    <w:rsid w:val="009A130E"/>
    <w:rsid w:val="009A39A1"/>
    <w:rsid w:val="009A5305"/>
    <w:rsid w:val="009A5375"/>
    <w:rsid w:val="009B1C76"/>
    <w:rsid w:val="009B2DEF"/>
    <w:rsid w:val="009C0606"/>
    <w:rsid w:val="009C3847"/>
    <w:rsid w:val="009C50E7"/>
    <w:rsid w:val="009C5A11"/>
    <w:rsid w:val="009D32B5"/>
    <w:rsid w:val="009D4652"/>
    <w:rsid w:val="009D5437"/>
    <w:rsid w:val="009D547A"/>
    <w:rsid w:val="009D7FC7"/>
    <w:rsid w:val="009E2A30"/>
    <w:rsid w:val="009E748D"/>
    <w:rsid w:val="009F22F4"/>
    <w:rsid w:val="009F4330"/>
    <w:rsid w:val="009F533B"/>
    <w:rsid w:val="00A00157"/>
    <w:rsid w:val="00A0298F"/>
    <w:rsid w:val="00A138E4"/>
    <w:rsid w:val="00A14AAD"/>
    <w:rsid w:val="00A177AB"/>
    <w:rsid w:val="00A250ED"/>
    <w:rsid w:val="00A25606"/>
    <w:rsid w:val="00A30297"/>
    <w:rsid w:val="00A321C3"/>
    <w:rsid w:val="00A340D0"/>
    <w:rsid w:val="00A341F8"/>
    <w:rsid w:val="00A34B1B"/>
    <w:rsid w:val="00A3796D"/>
    <w:rsid w:val="00A405AF"/>
    <w:rsid w:val="00A43BEF"/>
    <w:rsid w:val="00A4609B"/>
    <w:rsid w:val="00A477E6"/>
    <w:rsid w:val="00A7432C"/>
    <w:rsid w:val="00A74E39"/>
    <w:rsid w:val="00A74F69"/>
    <w:rsid w:val="00A76362"/>
    <w:rsid w:val="00A8339E"/>
    <w:rsid w:val="00A85A9C"/>
    <w:rsid w:val="00A879C9"/>
    <w:rsid w:val="00A9157E"/>
    <w:rsid w:val="00A94CCD"/>
    <w:rsid w:val="00A96B66"/>
    <w:rsid w:val="00AA546F"/>
    <w:rsid w:val="00AA579C"/>
    <w:rsid w:val="00AA5A37"/>
    <w:rsid w:val="00AA727F"/>
    <w:rsid w:val="00AA75D7"/>
    <w:rsid w:val="00AB09A2"/>
    <w:rsid w:val="00AB4B16"/>
    <w:rsid w:val="00AB4ED1"/>
    <w:rsid w:val="00AB7FFB"/>
    <w:rsid w:val="00AC4075"/>
    <w:rsid w:val="00AC6467"/>
    <w:rsid w:val="00AD014B"/>
    <w:rsid w:val="00AD1D97"/>
    <w:rsid w:val="00AD38C2"/>
    <w:rsid w:val="00AD5AC9"/>
    <w:rsid w:val="00AD5C9C"/>
    <w:rsid w:val="00AD5DDA"/>
    <w:rsid w:val="00AE0E51"/>
    <w:rsid w:val="00AE0E8A"/>
    <w:rsid w:val="00AF02E7"/>
    <w:rsid w:val="00AF4557"/>
    <w:rsid w:val="00AF5CB4"/>
    <w:rsid w:val="00AF6855"/>
    <w:rsid w:val="00B044B1"/>
    <w:rsid w:val="00B07497"/>
    <w:rsid w:val="00B11CBD"/>
    <w:rsid w:val="00B17449"/>
    <w:rsid w:val="00B26C2C"/>
    <w:rsid w:val="00B27ED1"/>
    <w:rsid w:val="00B30B2F"/>
    <w:rsid w:val="00B32F6F"/>
    <w:rsid w:val="00B336CF"/>
    <w:rsid w:val="00B33B85"/>
    <w:rsid w:val="00B4608C"/>
    <w:rsid w:val="00B4699D"/>
    <w:rsid w:val="00B46FE1"/>
    <w:rsid w:val="00B52CC3"/>
    <w:rsid w:val="00B54F19"/>
    <w:rsid w:val="00B54FC1"/>
    <w:rsid w:val="00B5574A"/>
    <w:rsid w:val="00B575C0"/>
    <w:rsid w:val="00B62AAA"/>
    <w:rsid w:val="00B65851"/>
    <w:rsid w:val="00B67424"/>
    <w:rsid w:val="00B7271C"/>
    <w:rsid w:val="00B74645"/>
    <w:rsid w:val="00B7520D"/>
    <w:rsid w:val="00B75595"/>
    <w:rsid w:val="00B75AA9"/>
    <w:rsid w:val="00B77139"/>
    <w:rsid w:val="00B77E3B"/>
    <w:rsid w:val="00B80E9F"/>
    <w:rsid w:val="00B83D0B"/>
    <w:rsid w:val="00B84105"/>
    <w:rsid w:val="00B8583D"/>
    <w:rsid w:val="00B86458"/>
    <w:rsid w:val="00B92577"/>
    <w:rsid w:val="00B93B58"/>
    <w:rsid w:val="00BA6B02"/>
    <w:rsid w:val="00BA76ED"/>
    <w:rsid w:val="00BB0376"/>
    <w:rsid w:val="00BB0832"/>
    <w:rsid w:val="00BB236D"/>
    <w:rsid w:val="00BC3D2E"/>
    <w:rsid w:val="00BC7C0B"/>
    <w:rsid w:val="00BD4B10"/>
    <w:rsid w:val="00BE138A"/>
    <w:rsid w:val="00BE4412"/>
    <w:rsid w:val="00BE4560"/>
    <w:rsid w:val="00BE6088"/>
    <w:rsid w:val="00BF7002"/>
    <w:rsid w:val="00C04312"/>
    <w:rsid w:val="00C05294"/>
    <w:rsid w:val="00C06198"/>
    <w:rsid w:val="00C10903"/>
    <w:rsid w:val="00C10FE7"/>
    <w:rsid w:val="00C14B01"/>
    <w:rsid w:val="00C173E8"/>
    <w:rsid w:val="00C24568"/>
    <w:rsid w:val="00C25555"/>
    <w:rsid w:val="00C269BD"/>
    <w:rsid w:val="00C279B7"/>
    <w:rsid w:val="00C307AA"/>
    <w:rsid w:val="00C34839"/>
    <w:rsid w:val="00C34D01"/>
    <w:rsid w:val="00C37409"/>
    <w:rsid w:val="00C4786E"/>
    <w:rsid w:val="00C521B4"/>
    <w:rsid w:val="00C52F8C"/>
    <w:rsid w:val="00C56A0B"/>
    <w:rsid w:val="00C571E1"/>
    <w:rsid w:val="00C623E2"/>
    <w:rsid w:val="00C80BF3"/>
    <w:rsid w:val="00C81377"/>
    <w:rsid w:val="00C8142D"/>
    <w:rsid w:val="00C82B5C"/>
    <w:rsid w:val="00C87164"/>
    <w:rsid w:val="00C9165F"/>
    <w:rsid w:val="00C92C57"/>
    <w:rsid w:val="00C9425B"/>
    <w:rsid w:val="00C9777A"/>
    <w:rsid w:val="00CB02CB"/>
    <w:rsid w:val="00CB5FCA"/>
    <w:rsid w:val="00CC4944"/>
    <w:rsid w:val="00CC5A44"/>
    <w:rsid w:val="00CC6656"/>
    <w:rsid w:val="00CD067C"/>
    <w:rsid w:val="00CD4046"/>
    <w:rsid w:val="00CD636A"/>
    <w:rsid w:val="00CE2F5B"/>
    <w:rsid w:val="00CF0744"/>
    <w:rsid w:val="00CF3674"/>
    <w:rsid w:val="00CF39B9"/>
    <w:rsid w:val="00CF3D62"/>
    <w:rsid w:val="00CF5C32"/>
    <w:rsid w:val="00D00F9C"/>
    <w:rsid w:val="00D01EA7"/>
    <w:rsid w:val="00D10DD3"/>
    <w:rsid w:val="00D21312"/>
    <w:rsid w:val="00D21C31"/>
    <w:rsid w:val="00D25F3A"/>
    <w:rsid w:val="00D2678F"/>
    <w:rsid w:val="00D32919"/>
    <w:rsid w:val="00D34500"/>
    <w:rsid w:val="00D36B79"/>
    <w:rsid w:val="00D402D6"/>
    <w:rsid w:val="00D42ADC"/>
    <w:rsid w:val="00D51344"/>
    <w:rsid w:val="00D520C7"/>
    <w:rsid w:val="00D609E9"/>
    <w:rsid w:val="00D614D5"/>
    <w:rsid w:val="00D61B5B"/>
    <w:rsid w:val="00D6234F"/>
    <w:rsid w:val="00D63BBE"/>
    <w:rsid w:val="00D63D13"/>
    <w:rsid w:val="00D67AFE"/>
    <w:rsid w:val="00D7050E"/>
    <w:rsid w:val="00D7175E"/>
    <w:rsid w:val="00D71F0F"/>
    <w:rsid w:val="00D7529A"/>
    <w:rsid w:val="00D76206"/>
    <w:rsid w:val="00D76F97"/>
    <w:rsid w:val="00D84116"/>
    <w:rsid w:val="00D859E6"/>
    <w:rsid w:val="00D876D5"/>
    <w:rsid w:val="00D87EBB"/>
    <w:rsid w:val="00D90589"/>
    <w:rsid w:val="00D90897"/>
    <w:rsid w:val="00D936C1"/>
    <w:rsid w:val="00D93DC9"/>
    <w:rsid w:val="00D9527C"/>
    <w:rsid w:val="00DA01D1"/>
    <w:rsid w:val="00DA0DBD"/>
    <w:rsid w:val="00DA23E7"/>
    <w:rsid w:val="00DB2A7C"/>
    <w:rsid w:val="00DB512D"/>
    <w:rsid w:val="00DC25B8"/>
    <w:rsid w:val="00DC5717"/>
    <w:rsid w:val="00DC6A77"/>
    <w:rsid w:val="00DC6EED"/>
    <w:rsid w:val="00DE2251"/>
    <w:rsid w:val="00DE3BCC"/>
    <w:rsid w:val="00DE4147"/>
    <w:rsid w:val="00DE41C4"/>
    <w:rsid w:val="00DE5B54"/>
    <w:rsid w:val="00DF100E"/>
    <w:rsid w:val="00DF2110"/>
    <w:rsid w:val="00DF3129"/>
    <w:rsid w:val="00DF7CEA"/>
    <w:rsid w:val="00E03F19"/>
    <w:rsid w:val="00E0675F"/>
    <w:rsid w:val="00E079D9"/>
    <w:rsid w:val="00E15B9B"/>
    <w:rsid w:val="00E15DE1"/>
    <w:rsid w:val="00E1744A"/>
    <w:rsid w:val="00E3301F"/>
    <w:rsid w:val="00E3450D"/>
    <w:rsid w:val="00E40AF5"/>
    <w:rsid w:val="00E42929"/>
    <w:rsid w:val="00E42E06"/>
    <w:rsid w:val="00E43012"/>
    <w:rsid w:val="00E430C5"/>
    <w:rsid w:val="00E47644"/>
    <w:rsid w:val="00E54084"/>
    <w:rsid w:val="00E56E32"/>
    <w:rsid w:val="00E62481"/>
    <w:rsid w:val="00E65113"/>
    <w:rsid w:val="00E728AB"/>
    <w:rsid w:val="00E748ED"/>
    <w:rsid w:val="00E74B1B"/>
    <w:rsid w:val="00E76964"/>
    <w:rsid w:val="00E81F28"/>
    <w:rsid w:val="00E83C6B"/>
    <w:rsid w:val="00E8723B"/>
    <w:rsid w:val="00EA7945"/>
    <w:rsid w:val="00EB0B96"/>
    <w:rsid w:val="00EB0DA1"/>
    <w:rsid w:val="00EB1229"/>
    <w:rsid w:val="00EB15E0"/>
    <w:rsid w:val="00EB31B4"/>
    <w:rsid w:val="00EB3ECB"/>
    <w:rsid w:val="00EB4287"/>
    <w:rsid w:val="00EC23B5"/>
    <w:rsid w:val="00EC258D"/>
    <w:rsid w:val="00EC3F19"/>
    <w:rsid w:val="00EC4C7B"/>
    <w:rsid w:val="00EC508C"/>
    <w:rsid w:val="00ED2A08"/>
    <w:rsid w:val="00ED34D6"/>
    <w:rsid w:val="00EE3050"/>
    <w:rsid w:val="00EE3A49"/>
    <w:rsid w:val="00EE662C"/>
    <w:rsid w:val="00EF2437"/>
    <w:rsid w:val="00F01008"/>
    <w:rsid w:val="00F04C78"/>
    <w:rsid w:val="00F051E2"/>
    <w:rsid w:val="00F135B7"/>
    <w:rsid w:val="00F16F99"/>
    <w:rsid w:val="00F170B3"/>
    <w:rsid w:val="00F20754"/>
    <w:rsid w:val="00F26442"/>
    <w:rsid w:val="00F34E02"/>
    <w:rsid w:val="00F3648F"/>
    <w:rsid w:val="00F36FE7"/>
    <w:rsid w:val="00F416BD"/>
    <w:rsid w:val="00F4242E"/>
    <w:rsid w:val="00F452CD"/>
    <w:rsid w:val="00F53090"/>
    <w:rsid w:val="00F55D90"/>
    <w:rsid w:val="00F565C1"/>
    <w:rsid w:val="00F5753F"/>
    <w:rsid w:val="00F57894"/>
    <w:rsid w:val="00F64479"/>
    <w:rsid w:val="00F64D12"/>
    <w:rsid w:val="00F74ED2"/>
    <w:rsid w:val="00F8054D"/>
    <w:rsid w:val="00F80ED6"/>
    <w:rsid w:val="00F830C2"/>
    <w:rsid w:val="00F83E94"/>
    <w:rsid w:val="00F8549C"/>
    <w:rsid w:val="00F85588"/>
    <w:rsid w:val="00F86FCE"/>
    <w:rsid w:val="00F90112"/>
    <w:rsid w:val="00F97C67"/>
    <w:rsid w:val="00FA0677"/>
    <w:rsid w:val="00FA15A1"/>
    <w:rsid w:val="00FA31BE"/>
    <w:rsid w:val="00FA5B94"/>
    <w:rsid w:val="00FB0071"/>
    <w:rsid w:val="00FB1DAA"/>
    <w:rsid w:val="00FB4B66"/>
    <w:rsid w:val="00FB4ECA"/>
    <w:rsid w:val="00FB5B2C"/>
    <w:rsid w:val="00FB5D90"/>
    <w:rsid w:val="00FD005D"/>
    <w:rsid w:val="00FD6EB6"/>
    <w:rsid w:val="00FD6F1A"/>
    <w:rsid w:val="00FE0950"/>
    <w:rsid w:val="00FE28E4"/>
    <w:rsid w:val="00FE76F9"/>
    <w:rsid w:val="00FF42D9"/>
    <w:rsid w:val="00FF58C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B414"/>
  <w15:chartTrackingRefBased/>
  <w15:docId w15:val="{A5DB5A30-80EE-4AF5-A3DD-0945E493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B3C"/>
    <w:pPr>
      <w:jc w:val="both"/>
    </w:pPr>
    <w:rPr>
      <w:lang w:val="en-GB"/>
    </w:rPr>
  </w:style>
  <w:style w:type="paragraph" w:styleId="Heading1">
    <w:name w:val="heading 1"/>
    <w:basedOn w:val="Normal"/>
    <w:next w:val="Normal"/>
    <w:link w:val="Heading1Char"/>
    <w:uiPriority w:val="9"/>
    <w:qFormat/>
    <w:rsid w:val="00866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6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6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6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6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B2E"/>
    <w:rPr>
      <w:rFonts w:eastAsiaTheme="majorEastAsia" w:cstheme="majorBidi"/>
      <w:color w:val="272727" w:themeColor="text1" w:themeTint="D8"/>
    </w:rPr>
  </w:style>
  <w:style w:type="paragraph" w:styleId="Title">
    <w:name w:val="Title"/>
    <w:basedOn w:val="Normal"/>
    <w:next w:val="Normal"/>
    <w:link w:val="TitleChar"/>
    <w:uiPriority w:val="10"/>
    <w:qFormat/>
    <w:rsid w:val="00866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B2E"/>
    <w:pPr>
      <w:spacing w:before="160"/>
      <w:jc w:val="center"/>
    </w:pPr>
    <w:rPr>
      <w:i/>
      <w:iCs/>
      <w:color w:val="404040" w:themeColor="text1" w:themeTint="BF"/>
    </w:rPr>
  </w:style>
  <w:style w:type="character" w:customStyle="1" w:styleId="QuoteChar">
    <w:name w:val="Quote Char"/>
    <w:basedOn w:val="DefaultParagraphFont"/>
    <w:link w:val="Quote"/>
    <w:uiPriority w:val="29"/>
    <w:rsid w:val="00866B2E"/>
    <w:rPr>
      <w:i/>
      <w:iCs/>
      <w:color w:val="404040" w:themeColor="text1" w:themeTint="BF"/>
    </w:rPr>
  </w:style>
  <w:style w:type="paragraph" w:styleId="ListParagraph">
    <w:name w:val="List Paragraph"/>
    <w:basedOn w:val="Normal"/>
    <w:uiPriority w:val="34"/>
    <w:qFormat/>
    <w:rsid w:val="00866B2E"/>
    <w:pPr>
      <w:ind w:left="720"/>
      <w:contextualSpacing/>
    </w:pPr>
  </w:style>
  <w:style w:type="character" w:styleId="IntenseEmphasis">
    <w:name w:val="Intense Emphasis"/>
    <w:basedOn w:val="DefaultParagraphFont"/>
    <w:uiPriority w:val="21"/>
    <w:qFormat/>
    <w:rsid w:val="00866B2E"/>
    <w:rPr>
      <w:i/>
      <w:iCs/>
      <w:color w:val="0F4761" w:themeColor="accent1" w:themeShade="BF"/>
    </w:rPr>
  </w:style>
  <w:style w:type="paragraph" w:styleId="IntenseQuote">
    <w:name w:val="Intense Quote"/>
    <w:basedOn w:val="Normal"/>
    <w:next w:val="Normal"/>
    <w:link w:val="IntenseQuoteChar"/>
    <w:uiPriority w:val="30"/>
    <w:qFormat/>
    <w:rsid w:val="00866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B2E"/>
    <w:rPr>
      <w:i/>
      <w:iCs/>
      <w:color w:val="0F4761" w:themeColor="accent1" w:themeShade="BF"/>
    </w:rPr>
  </w:style>
  <w:style w:type="character" w:styleId="IntenseReference">
    <w:name w:val="Intense Reference"/>
    <w:basedOn w:val="DefaultParagraphFont"/>
    <w:uiPriority w:val="32"/>
    <w:qFormat/>
    <w:rsid w:val="00866B2E"/>
    <w:rPr>
      <w:b/>
      <w:bCs/>
      <w:smallCaps/>
      <w:color w:val="0F4761" w:themeColor="accent1" w:themeShade="BF"/>
      <w:spacing w:val="5"/>
    </w:rPr>
  </w:style>
  <w:style w:type="table" w:styleId="TableGrid">
    <w:name w:val="Table Grid"/>
    <w:basedOn w:val="TableNormal"/>
    <w:uiPriority w:val="39"/>
    <w:rsid w:val="0008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CRUD 1 Datarow In Seconds</a:t>
            </a:r>
            <a:endParaRPr lang="hu-HU" baseline="0"/>
          </a:p>
        </c:rich>
      </c:tx>
      <c:layout>
        <c:manualLayout>
          <c:xMode val="edge"/>
          <c:yMode val="edge"/>
          <c:x val="0.16989152092096521"/>
          <c:y val="1.405810684161199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ADO.NET</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3.7999999999999999E-2</c:v>
                </c:pt>
                <c:pt idx="1">
                  <c:v>0.80100000000000005</c:v>
                </c:pt>
                <c:pt idx="2">
                  <c:v>0.74</c:v>
                </c:pt>
                <c:pt idx="3">
                  <c:v>0.746</c:v>
                </c:pt>
              </c:numCache>
            </c:numRef>
          </c:val>
          <c:extLst>
            <c:ext xmlns:c16="http://schemas.microsoft.com/office/drawing/2014/chart" uri="{C3380CC4-5D6E-409C-BE32-E72D297353CC}">
              <c16:uniqueId val="{00000000-A51E-4A6F-A68B-94DD0BC4E441}"/>
            </c:ext>
          </c:extLst>
        </c:ser>
        <c:ser>
          <c:idx val="1"/>
          <c:order val="1"/>
          <c:tx>
            <c:strRef>
              <c:f>Sheet1!$C$1</c:f>
              <c:strCache>
                <c:ptCount val="1"/>
                <c:pt idx="0">
                  <c:v>Entity F.</c:v>
                </c:pt>
              </c:strCache>
            </c:strRef>
          </c:tx>
          <c:spPr>
            <a:solidFill>
              <a:schemeClr val="accent2"/>
            </a:solidFill>
            <a:ln>
              <a:noFill/>
            </a:ln>
            <a:effectLst/>
          </c:spPr>
          <c:invertIfNegative val="0"/>
          <c:cat>
            <c:strRef>
              <c:f>Sheet1!$A$2:$A$5</c:f>
              <c:strCache>
                <c:ptCount val="4"/>
                <c:pt idx="0">
                  <c:v>Create</c:v>
                </c:pt>
                <c:pt idx="1">
                  <c:v>Read</c:v>
                </c:pt>
                <c:pt idx="2">
                  <c:v>Update</c:v>
                </c:pt>
                <c:pt idx="3">
                  <c:v>Delete</c:v>
                </c:pt>
              </c:strCache>
            </c:strRef>
          </c:cat>
          <c:val>
            <c:numRef>
              <c:f>Sheet1!$C$2:$C$5</c:f>
              <c:numCache>
                <c:formatCode>General</c:formatCode>
                <c:ptCount val="4"/>
                <c:pt idx="0">
                  <c:v>3.399</c:v>
                </c:pt>
                <c:pt idx="1">
                  <c:v>4.7320000000000002</c:v>
                </c:pt>
                <c:pt idx="2">
                  <c:v>5.1950000000000003</c:v>
                </c:pt>
                <c:pt idx="3">
                  <c:v>5.6139999999999999</c:v>
                </c:pt>
              </c:numCache>
            </c:numRef>
          </c:val>
          <c:extLst>
            <c:ext xmlns:c16="http://schemas.microsoft.com/office/drawing/2014/chart" uri="{C3380CC4-5D6E-409C-BE32-E72D297353CC}">
              <c16:uniqueId val="{00000001-A51E-4A6F-A68B-94DD0BC4E441}"/>
            </c:ext>
          </c:extLst>
        </c:ser>
        <c:ser>
          <c:idx val="2"/>
          <c:order val="2"/>
          <c:tx>
            <c:strRef>
              <c:f>Sheet1!$D$1</c:f>
              <c:strCache>
                <c:ptCount val="1"/>
                <c:pt idx="0">
                  <c:v>MongoDB</c:v>
                </c:pt>
              </c:strCache>
            </c:strRef>
          </c:tx>
          <c:spPr>
            <a:solidFill>
              <a:schemeClr val="accent3"/>
            </a:solidFill>
            <a:ln>
              <a:noFill/>
            </a:ln>
            <a:effectLst/>
          </c:spPr>
          <c:invertIfNegative val="0"/>
          <c:cat>
            <c:strRef>
              <c:f>Sheet1!$A$2:$A$5</c:f>
              <c:strCache>
                <c:ptCount val="4"/>
                <c:pt idx="0">
                  <c:v>Create</c:v>
                </c:pt>
                <c:pt idx="1">
                  <c:v>Read</c:v>
                </c:pt>
                <c:pt idx="2">
                  <c:v>Update</c:v>
                </c:pt>
                <c:pt idx="3">
                  <c:v>Delete</c:v>
                </c:pt>
              </c:strCache>
            </c:strRef>
          </c:cat>
          <c:val>
            <c:numRef>
              <c:f>Sheet1!$D$2:$D$5</c:f>
              <c:numCache>
                <c:formatCode>General</c:formatCode>
                <c:ptCount val="4"/>
                <c:pt idx="0">
                  <c:v>0.19600000000000001</c:v>
                </c:pt>
                <c:pt idx="1">
                  <c:v>8.2000000000000003E-2</c:v>
                </c:pt>
                <c:pt idx="2">
                  <c:v>1.7000000000000001E-2</c:v>
                </c:pt>
                <c:pt idx="3">
                  <c:v>4.0000000000000001E-3</c:v>
                </c:pt>
              </c:numCache>
            </c:numRef>
          </c:val>
          <c:extLst>
            <c:ext xmlns:c16="http://schemas.microsoft.com/office/drawing/2014/chart" uri="{C3380CC4-5D6E-409C-BE32-E72D297353CC}">
              <c16:uniqueId val="{00000002-A51E-4A6F-A68B-94DD0BC4E441}"/>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CRUD 1K Datarow In Seconds</a:t>
            </a:r>
            <a:endParaRPr lang="hu-HU" baseline="0"/>
          </a:p>
        </c:rich>
      </c:tx>
      <c:layout>
        <c:manualLayout>
          <c:xMode val="edge"/>
          <c:yMode val="edge"/>
          <c:x val="0.33386228062063922"/>
          <c:y val="3.751015644620407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ADO.NET</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8.0000000000000002E-3</c:v>
                </c:pt>
                <c:pt idx="1">
                  <c:v>2.9249999999999998</c:v>
                </c:pt>
                <c:pt idx="2">
                  <c:v>1.7989999999999999</c:v>
                </c:pt>
                <c:pt idx="3">
                  <c:v>1.8220000000000001</c:v>
                </c:pt>
              </c:numCache>
            </c:numRef>
          </c:val>
          <c:extLst>
            <c:ext xmlns:c16="http://schemas.microsoft.com/office/drawing/2014/chart" uri="{C3380CC4-5D6E-409C-BE32-E72D297353CC}">
              <c16:uniqueId val="{00000000-74E4-42B8-AA99-E3FEEEBB2005}"/>
            </c:ext>
          </c:extLst>
        </c:ser>
        <c:ser>
          <c:idx val="1"/>
          <c:order val="1"/>
          <c:tx>
            <c:strRef>
              <c:f>Sheet1!$C$1</c:f>
              <c:strCache>
                <c:ptCount val="1"/>
                <c:pt idx="0">
                  <c:v>Entity F.</c:v>
                </c:pt>
              </c:strCache>
            </c:strRef>
          </c:tx>
          <c:spPr>
            <a:solidFill>
              <a:schemeClr val="accent2"/>
            </a:solidFill>
            <a:ln>
              <a:noFill/>
            </a:ln>
            <a:effectLst/>
          </c:spPr>
          <c:invertIfNegative val="0"/>
          <c:cat>
            <c:strRef>
              <c:f>Sheet1!$A$2:$A$5</c:f>
              <c:strCache>
                <c:ptCount val="4"/>
                <c:pt idx="0">
                  <c:v>Create</c:v>
                </c:pt>
                <c:pt idx="1">
                  <c:v>Read</c:v>
                </c:pt>
                <c:pt idx="2">
                  <c:v>Update</c:v>
                </c:pt>
                <c:pt idx="3">
                  <c:v>Delete</c:v>
                </c:pt>
              </c:strCache>
            </c:strRef>
          </c:cat>
          <c:val>
            <c:numRef>
              <c:f>Sheet1!$C$2:$C$5</c:f>
              <c:numCache>
                <c:formatCode>General</c:formatCode>
                <c:ptCount val="4"/>
                <c:pt idx="0">
                  <c:v>5.67</c:v>
                </c:pt>
                <c:pt idx="1">
                  <c:v>31500.82</c:v>
                </c:pt>
                <c:pt idx="2">
                  <c:v>80001.52</c:v>
                </c:pt>
                <c:pt idx="3">
                  <c:v>14000.93</c:v>
                </c:pt>
              </c:numCache>
            </c:numRef>
          </c:val>
          <c:extLst>
            <c:ext xmlns:c16="http://schemas.microsoft.com/office/drawing/2014/chart" uri="{C3380CC4-5D6E-409C-BE32-E72D297353CC}">
              <c16:uniqueId val="{00000001-74E4-42B8-AA99-E3FEEEBB2005}"/>
            </c:ext>
          </c:extLst>
        </c:ser>
        <c:ser>
          <c:idx val="2"/>
          <c:order val="2"/>
          <c:tx>
            <c:strRef>
              <c:f>Sheet1!$D$1</c:f>
              <c:strCache>
                <c:ptCount val="1"/>
                <c:pt idx="0">
                  <c:v>MongoDB</c:v>
                </c:pt>
              </c:strCache>
            </c:strRef>
          </c:tx>
          <c:spPr>
            <a:solidFill>
              <a:schemeClr val="accent3"/>
            </a:solidFill>
            <a:ln>
              <a:noFill/>
            </a:ln>
            <a:effectLst/>
          </c:spPr>
          <c:invertIfNegative val="0"/>
          <c:cat>
            <c:strRef>
              <c:f>Sheet1!$A$2:$A$5</c:f>
              <c:strCache>
                <c:ptCount val="4"/>
                <c:pt idx="0">
                  <c:v>Create</c:v>
                </c:pt>
                <c:pt idx="1">
                  <c:v>Read</c:v>
                </c:pt>
                <c:pt idx="2">
                  <c:v>Update</c:v>
                </c:pt>
                <c:pt idx="3">
                  <c:v>Delete</c:v>
                </c:pt>
              </c:strCache>
            </c:strRef>
          </c:cat>
          <c:val>
            <c:numRef>
              <c:f>Sheet1!$D$2:$D$5</c:f>
              <c:numCache>
                <c:formatCode>General</c:formatCode>
                <c:ptCount val="4"/>
                <c:pt idx="0">
                  <c:v>8.4166999999999992E-3</c:v>
                </c:pt>
                <c:pt idx="1">
                  <c:v>0.114</c:v>
                </c:pt>
                <c:pt idx="2">
                  <c:v>7.6499999999999997E-3</c:v>
                </c:pt>
                <c:pt idx="3">
                  <c:v>7.3499999999999998E-3</c:v>
                </c:pt>
              </c:numCache>
            </c:numRef>
          </c:val>
          <c:extLst>
            <c:ext xmlns:c16="http://schemas.microsoft.com/office/drawing/2014/chart" uri="{C3380CC4-5D6E-409C-BE32-E72D297353CC}">
              <c16:uniqueId val="{00000002-74E4-42B8-AA99-E3FEEEBB2005}"/>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2.0000000000000004E-2"/>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5.000000000000001E-3"/>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7DA60-02A1-434E-A377-592C4E77B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5800</TotalTime>
  <Pages>5</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Virág Szabó</dc:creator>
  <cp:keywords/>
  <dc:description/>
  <cp:lastModifiedBy>Virág Szabó</cp:lastModifiedBy>
  <cp:revision>887</cp:revision>
  <dcterms:created xsi:type="dcterms:W3CDTF">2024-04-20T12:43:00Z</dcterms:created>
  <dcterms:modified xsi:type="dcterms:W3CDTF">2024-05-14T10:12:00Z</dcterms:modified>
</cp:coreProperties>
</file>