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46D26" w14:textId="6E444E62" w:rsidR="007E3A6B" w:rsidRDefault="00000000" w:rsidP="002E03B5">
      <w:pPr>
        <w:spacing w:before="240" w:after="120" w:line="360" w:lineRule="auto"/>
        <w:jc w:val="center"/>
        <w:rPr>
          <w:b/>
          <w:bCs/>
          <w:sz w:val="32"/>
          <w:szCs w:val="32"/>
        </w:rPr>
      </w:pPr>
      <w:proofErr w:type="spellStart"/>
      <w:r w:rsidRPr="00374D24">
        <w:rPr>
          <w:b/>
          <w:bCs/>
          <w:sz w:val="32"/>
          <w:szCs w:val="32"/>
        </w:rPr>
        <w:t>ArogyaRakshak</w:t>
      </w:r>
      <w:proofErr w:type="spellEnd"/>
      <w:r w:rsidR="00267086">
        <w:rPr>
          <w:b/>
          <w:bCs/>
          <w:sz w:val="32"/>
          <w:szCs w:val="32"/>
        </w:rPr>
        <w:t xml:space="preserve">: </w:t>
      </w:r>
      <w:r w:rsidRPr="00374D24">
        <w:rPr>
          <w:b/>
          <w:bCs/>
          <w:sz w:val="32"/>
          <w:szCs w:val="32"/>
        </w:rPr>
        <w:t>A Multi-Agent AI Decision-Support Platform for Hospital Bill Auditing, Insurance Claim Assistance, Government Scheme Discovery, and Medicine Price Verification</w:t>
      </w:r>
    </w:p>
    <w:p w14:paraId="6169595B" w14:textId="77777777" w:rsidR="00F1320C" w:rsidRDefault="00F1320C" w:rsidP="002E03B5">
      <w:pPr>
        <w:spacing w:before="240" w:after="120" w:line="360" w:lineRule="auto"/>
        <w:jc w:val="center"/>
        <w:rPr>
          <w:b/>
          <w:bCs/>
          <w:sz w:val="32"/>
          <w:szCs w:val="32"/>
        </w:rPr>
      </w:pPr>
    </w:p>
    <w:p w14:paraId="66C2ED13" w14:textId="77777777" w:rsidR="00F1320C" w:rsidRDefault="00374D24" w:rsidP="00F1320C">
      <w:pPr>
        <w:spacing w:before="240" w:after="120"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Team ID: C2</w:t>
      </w:r>
    </w:p>
    <w:p w14:paraId="27F69FF4" w14:textId="0D6B41AB" w:rsidR="00D059F7" w:rsidRPr="000A54F9" w:rsidRDefault="00000000" w:rsidP="00F1320C">
      <w:pPr>
        <w:spacing w:before="240" w:after="120" w:line="360" w:lineRule="auto"/>
        <w:jc w:val="center"/>
        <w:rPr>
          <w:b/>
          <w:bCs/>
          <w:sz w:val="24"/>
          <w:szCs w:val="24"/>
        </w:rPr>
      </w:pPr>
      <w:r w:rsidRPr="000A54F9">
        <w:rPr>
          <w:b/>
          <w:bCs/>
          <w:sz w:val="24"/>
          <w:szCs w:val="24"/>
        </w:rPr>
        <w:t xml:space="preserve">Students' Names: </w:t>
      </w:r>
    </w:p>
    <w:p w14:paraId="66561F0B" w14:textId="62024F91" w:rsidR="00D059F7" w:rsidRPr="000A54F9" w:rsidRDefault="00000000" w:rsidP="002E03B5">
      <w:pPr>
        <w:spacing w:after="30" w:line="360" w:lineRule="auto"/>
        <w:jc w:val="center"/>
        <w:rPr>
          <w:b/>
          <w:bCs/>
          <w:sz w:val="24"/>
          <w:szCs w:val="24"/>
        </w:rPr>
      </w:pPr>
      <w:r w:rsidRPr="000A54F9">
        <w:rPr>
          <w:b/>
          <w:bCs/>
          <w:sz w:val="24"/>
          <w:szCs w:val="24"/>
        </w:rPr>
        <w:t>Viraj Jadhao</w:t>
      </w:r>
      <w:r w:rsidR="00CD73D7" w:rsidRPr="000A54F9">
        <w:rPr>
          <w:b/>
          <w:bCs/>
          <w:sz w:val="24"/>
          <w:szCs w:val="24"/>
        </w:rPr>
        <w:t xml:space="preserve"> </w:t>
      </w:r>
      <w:r w:rsidR="00D059F7" w:rsidRPr="000A54F9">
        <w:rPr>
          <w:b/>
          <w:bCs/>
          <w:sz w:val="24"/>
          <w:szCs w:val="24"/>
        </w:rPr>
        <w:t>(45515)</w:t>
      </w:r>
    </w:p>
    <w:p w14:paraId="29E86E15" w14:textId="330ABA0F" w:rsidR="00D059F7" w:rsidRPr="000A54F9" w:rsidRDefault="00000000" w:rsidP="002E03B5">
      <w:pPr>
        <w:spacing w:after="30" w:line="360" w:lineRule="auto"/>
        <w:jc w:val="center"/>
        <w:rPr>
          <w:b/>
          <w:bCs/>
          <w:sz w:val="24"/>
          <w:szCs w:val="24"/>
        </w:rPr>
      </w:pPr>
      <w:r w:rsidRPr="000A54F9">
        <w:rPr>
          <w:b/>
          <w:bCs/>
          <w:sz w:val="24"/>
          <w:szCs w:val="24"/>
        </w:rPr>
        <w:t>Anurag Pawar</w:t>
      </w:r>
      <w:r w:rsidR="00CD73D7" w:rsidRPr="000A54F9">
        <w:rPr>
          <w:b/>
          <w:bCs/>
          <w:sz w:val="24"/>
          <w:szCs w:val="24"/>
        </w:rPr>
        <w:t xml:space="preserve"> </w:t>
      </w:r>
      <w:r w:rsidR="00D059F7" w:rsidRPr="000A54F9">
        <w:rPr>
          <w:b/>
          <w:bCs/>
          <w:sz w:val="24"/>
          <w:szCs w:val="24"/>
        </w:rPr>
        <w:t>(42520)</w:t>
      </w:r>
    </w:p>
    <w:p w14:paraId="6099E3FE" w14:textId="615CFE87" w:rsidR="00D059F7" w:rsidRPr="000A54F9" w:rsidRDefault="00000000" w:rsidP="002E03B5">
      <w:pPr>
        <w:spacing w:after="30" w:line="360" w:lineRule="auto"/>
        <w:jc w:val="center"/>
        <w:rPr>
          <w:b/>
          <w:bCs/>
          <w:sz w:val="24"/>
          <w:szCs w:val="24"/>
        </w:rPr>
      </w:pPr>
      <w:r w:rsidRPr="000A54F9">
        <w:rPr>
          <w:b/>
          <w:bCs/>
          <w:sz w:val="24"/>
          <w:szCs w:val="24"/>
        </w:rPr>
        <w:t xml:space="preserve">Sanjali </w:t>
      </w:r>
      <w:proofErr w:type="spellStart"/>
      <w:r w:rsidRPr="000A54F9">
        <w:rPr>
          <w:b/>
          <w:bCs/>
          <w:sz w:val="24"/>
          <w:szCs w:val="24"/>
        </w:rPr>
        <w:t>Paygude</w:t>
      </w:r>
      <w:proofErr w:type="spellEnd"/>
    </w:p>
    <w:p w14:paraId="5DEA24E1" w14:textId="7B07BE05" w:rsidR="00D059F7" w:rsidRPr="000A54F9" w:rsidRDefault="00000000" w:rsidP="002E03B5">
      <w:pPr>
        <w:spacing w:after="30" w:line="360" w:lineRule="auto"/>
        <w:jc w:val="center"/>
        <w:rPr>
          <w:b/>
          <w:bCs/>
          <w:sz w:val="24"/>
          <w:szCs w:val="24"/>
        </w:rPr>
      </w:pPr>
      <w:r w:rsidRPr="000A54F9">
        <w:rPr>
          <w:b/>
          <w:bCs/>
          <w:sz w:val="24"/>
          <w:szCs w:val="24"/>
        </w:rPr>
        <w:t>Raj Janvekar</w:t>
      </w:r>
    </w:p>
    <w:p w14:paraId="24EC2DF0" w14:textId="3D909F3A" w:rsidR="007E3A6B" w:rsidRDefault="00000000" w:rsidP="002E03B5">
      <w:pPr>
        <w:spacing w:after="30" w:line="360" w:lineRule="auto"/>
        <w:jc w:val="center"/>
        <w:rPr>
          <w:b/>
          <w:bCs/>
          <w:sz w:val="24"/>
          <w:szCs w:val="24"/>
        </w:rPr>
      </w:pPr>
      <w:r w:rsidRPr="000A54F9">
        <w:rPr>
          <w:b/>
          <w:bCs/>
          <w:sz w:val="24"/>
          <w:szCs w:val="24"/>
        </w:rPr>
        <w:t>Arya Chandak</w:t>
      </w:r>
      <w:r w:rsidR="00CD73D7" w:rsidRPr="000A54F9">
        <w:rPr>
          <w:b/>
          <w:bCs/>
          <w:sz w:val="24"/>
          <w:szCs w:val="24"/>
        </w:rPr>
        <w:t xml:space="preserve"> </w:t>
      </w:r>
      <w:r w:rsidR="00F13FFC" w:rsidRPr="000A54F9">
        <w:rPr>
          <w:b/>
          <w:bCs/>
          <w:sz w:val="24"/>
          <w:szCs w:val="24"/>
        </w:rPr>
        <w:t>(42507</w:t>
      </w:r>
      <w:r w:rsidR="00514C2D" w:rsidRPr="000A54F9">
        <w:rPr>
          <w:b/>
          <w:bCs/>
          <w:sz w:val="24"/>
          <w:szCs w:val="24"/>
        </w:rPr>
        <w:t>)</w:t>
      </w:r>
    </w:p>
    <w:p w14:paraId="716F8D28" w14:textId="77777777" w:rsidR="00F1320C" w:rsidRPr="000A54F9" w:rsidRDefault="00F1320C" w:rsidP="00F1320C">
      <w:pPr>
        <w:spacing w:after="30" w:line="360" w:lineRule="auto"/>
        <w:rPr>
          <w:sz w:val="24"/>
          <w:szCs w:val="24"/>
        </w:rPr>
      </w:pPr>
    </w:p>
    <w:p w14:paraId="13AB0F94" w14:textId="23245290" w:rsidR="007E3A6B" w:rsidRPr="000A54F9" w:rsidRDefault="00000000" w:rsidP="002E03B5">
      <w:pPr>
        <w:spacing w:before="240" w:after="8" w:line="360" w:lineRule="auto"/>
        <w:jc w:val="center"/>
        <w:rPr>
          <w:sz w:val="24"/>
          <w:szCs w:val="24"/>
        </w:rPr>
      </w:pPr>
      <w:r w:rsidRPr="000A54F9">
        <w:rPr>
          <w:i/>
          <w:iCs/>
          <w:sz w:val="24"/>
          <w:szCs w:val="24"/>
        </w:rPr>
        <w:t>Department of Computer Engineering, PES Modern College of Engineering, Pune (SPPU 2019 Pattern)</w:t>
      </w:r>
    </w:p>
    <w:p w14:paraId="24816DDE" w14:textId="77777777" w:rsidR="007E3A6B" w:rsidRPr="000A54F9" w:rsidRDefault="00000000" w:rsidP="002E03B5">
      <w:pPr>
        <w:spacing w:before="240" w:after="140" w:line="360" w:lineRule="auto"/>
        <w:jc w:val="center"/>
        <w:rPr>
          <w:sz w:val="24"/>
          <w:szCs w:val="24"/>
        </w:rPr>
      </w:pPr>
      <w:r w:rsidRPr="000A54F9">
        <w:rPr>
          <w:i/>
          <w:iCs/>
          <w:sz w:val="24"/>
          <w:szCs w:val="24"/>
        </w:rPr>
        <w:t>Under the guidance of Prof. Deepali V. Gore</w:t>
      </w:r>
    </w:p>
    <w:p w14:paraId="1460B3F8" w14:textId="64CD5569" w:rsidR="007E3A6B" w:rsidRDefault="00000000" w:rsidP="002E03B5">
      <w:pPr>
        <w:spacing w:before="240" w:after="60" w:line="360" w:lineRule="auto"/>
        <w:jc w:val="both"/>
        <w:rPr>
          <w:sz w:val="24"/>
          <w:szCs w:val="24"/>
        </w:rPr>
      </w:pPr>
      <w:r w:rsidRPr="00C11C5F">
        <w:rPr>
          <w:b/>
          <w:bCs/>
          <w:sz w:val="24"/>
          <w:szCs w:val="24"/>
        </w:rPr>
        <w:t xml:space="preserve">Domain Keywords: </w:t>
      </w:r>
      <w:r w:rsidRPr="00C11C5F">
        <w:rPr>
          <w:sz w:val="24"/>
          <w:szCs w:val="24"/>
        </w:rPr>
        <w:t xml:space="preserve">Healthcare Decision Support, Multi-Agent LLM Systems, Retrieval-Augmented Generation (RAG), Optical Character Recognition (OCR), Indic / Cross-Lingual NLP, Health Insurance Regulation (IRDAI), Government Welfare Schemes (PMJAY/MJPJAY), </w:t>
      </w:r>
      <w:proofErr w:type="spellStart"/>
      <w:r w:rsidRPr="00C11C5F">
        <w:rPr>
          <w:sz w:val="24"/>
          <w:szCs w:val="24"/>
        </w:rPr>
        <w:t>FastAPI</w:t>
      </w:r>
      <w:proofErr w:type="spellEnd"/>
      <w:r w:rsidRPr="00C11C5F">
        <w:rPr>
          <w:sz w:val="24"/>
          <w:szCs w:val="24"/>
        </w:rPr>
        <w:t>, Next.js</w:t>
      </w:r>
    </w:p>
    <w:p w14:paraId="5CE4EE29" w14:textId="77777777" w:rsidR="007E3A6B" w:rsidRPr="00C11C5F" w:rsidRDefault="00000000" w:rsidP="002E03B5">
      <w:pPr>
        <w:pStyle w:val="Heading1"/>
        <w:spacing w:before="240" w:after="55" w:line="360" w:lineRule="auto"/>
        <w:jc w:val="both"/>
        <w:rPr>
          <w:color w:val="auto"/>
          <w:sz w:val="28"/>
          <w:szCs w:val="28"/>
        </w:rPr>
      </w:pPr>
      <w:r w:rsidRPr="00C11C5F">
        <w:rPr>
          <w:b/>
          <w:bCs/>
          <w:color w:val="auto"/>
          <w:sz w:val="28"/>
          <w:szCs w:val="28"/>
        </w:rPr>
        <w:t>Background / Importance of Topic</w:t>
      </w:r>
    </w:p>
    <w:p w14:paraId="55917628" w14:textId="77777777" w:rsidR="007E3A6B" w:rsidRPr="00C11C5F" w:rsidRDefault="00000000" w:rsidP="002E03B5">
      <w:pPr>
        <w:spacing w:before="240" w:after="90" w:line="360" w:lineRule="auto"/>
        <w:jc w:val="both"/>
        <w:rPr>
          <w:sz w:val="24"/>
          <w:szCs w:val="24"/>
        </w:rPr>
      </w:pPr>
      <w:r w:rsidRPr="00C11C5F">
        <w:rPr>
          <w:sz w:val="24"/>
          <w:szCs w:val="24"/>
        </w:rPr>
        <w:t>Patients discharged from Indian hospitals routinely face four compounding sources of financial and administrative friction: (</w:t>
      </w:r>
      <w:proofErr w:type="spellStart"/>
      <w:r w:rsidRPr="00C11C5F">
        <w:rPr>
          <w:sz w:val="24"/>
          <w:szCs w:val="24"/>
        </w:rPr>
        <w:t>i</w:t>
      </w:r>
      <w:proofErr w:type="spellEnd"/>
      <w:r w:rsidRPr="00C11C5F">
        <w:rPr>
          <w:sz w:val="24"/>
          <w:szCs w:val="24"/>
        </w:rPr>
        <w:t xml:space="preserve">) itemised hospital bills that overcharge against published Central Government Health Scheme (CGHS) benchmark rates; (ii) health-insurance claims that are wrongfully repudiated by citing clauses such as the pre-existing-condition moratorium even when regulatory conditions for such denial are not met; (iii) low awareness of entitlements under national and state welfare schemes such as PMJAY and MJPJAY; and (iv) branded medicines purchased at retail MRP when NPPA price-controlled generic equivalents exist at Jan </w:t>
      </w:r>
      <w:proofErr w:type="spellStart"/>
      <w:r w:rsidRPr="00C11C5F">
        <w:rPr>
          <w:sz w:val="24"/>
          <w:szCs w:val="24"/>
        </w:rPr>
        <w:t>Aushadhi</w:t>
      </w:r>
      <w:proofErr w:type="spellEnd"/>
      <w:r w:rsidRPr="00C11C5F">
        <w:rPr>
          <w:sz w:val="24"/>
          <w:szCs w:val="24"/>
        </w:rPr>
        <w:t xml:space="preserve"> </w:t>
      </w:r>
      <w:proofErr w:type="spellStart"/>
      <w:r w:rsidRPr="00C11C5F">
        <w:rPr>
          <w:sz w:val="24"/>
          <w:szCs w:val="24"/>
        </w:rPr>
        <w:t>Kendras</w:t>
      </w:r>
      <w:proofErr w:type="spellEnd"/>
      <w:r w:rsidRPr="00C11C5F">
        <w:rPr>
          <w:sz w:val="24"/>
          <w:szCs w:val="24"/>
        </w:rPr>
        <w:t xml:space="preserve"> for a fraction of the cost. Each of these problems has historically been addressed, if at all, by isolated tools or manual advocacy. There is a need for a single, patient-facing platform that can read a patient's own documents once and surface actionable guidance across all four problem areas, in the patient's own language.</w:t>
      </w:r>
    </w:p>
    <w:p w14:paraId="486EBF83" w14:textId="28A1E09D" w:rsidR="007E3A6B" w:rsidRPr="00C11C5F" w:rsidRDefault="00000000" w:rsidP="002E03B5">
      <w:pPr>
        <w:pStyle w:val="Heading1"/>
        <w:spacing w:before="240" w:after="55" w:line="360" w:lineRule="auto"/>
        <w:jc w:val="both"/>
        <w:rPr>
          <w:color w:val="auto"/>
          <w:sz w:val="28"/>
          <w:szCs w:val="28"/>
        </w:rPr>
      </w:pPr>
      <w:r w:rsidRPr="00C11C5F">
        <w:rPr>
          <w:b/>
          <w:bCs/>
          <w:color w:val="auto"/>
          <w:sz w:val="28"/>
          <w:szCs w:val="28"/>
        </w:rPr>
        <w:lastRenderedPageBreak/>
        <w:t>Purpose / Problem Statement</w:t>
      </w:r>
    </w:p>
    <w:p w14:paraId="5BB5DC68" w14:textId="77777777" w:rsidR="007E3A6B" w:rsidRPr="00C11C5F" w:rsidRDefault="00000000" w:rsidP="002E03B5">
      <w:pPr>
        <w:spacing w:before="240" w:after="90" w:line="360" w:lineRule="auto"/>
        <w:jc w:val="both"/>
        <w:rPr>
          <w:sz w:val="24"/>
          <w:szCs w:val="24"/>
        </w:rPr>
      </w:pPr>
      <w:r w:rsidRPr="00C11C5F">
        <w:rPr>
          <w:sz w:val="24"/>
          <w:szCs w:val="24"/>
        </w:rPr>
        <w:t>To design and build a unified, multilingual (English, Hindi, Marathi) decision-support platform that ingests a patient's own healthcare documents (hospital bill, prescription, insurance denial letter, or policy) and, without requiring the document to be re-entered for each concern, produces: (a) a line-item hospital bill audit against CGHS rates with a dispute letter; (b) a pre-filled insurance claim / pre-authorisation package; (c) a regulatory audit of claim denials with a drafted multi-tier statutory appeal; (d) a government welfare scheme eligibility result; and (e) a medicine price/generic-substitute check — while keeping the uploaded document itself in transient memory only, never on persistent storage.</w:t>
      </w:r>
    </w:p>
    <w:p w14:paraId="29EC79B6" w14:textId="77777777" w:rsidR="00F1320C" w:rsidRDefault="00F1320C" w:rsidP="002E03B5">
      <w:pPr>
        <w:pStyle w:val="Heading1"/>
        <w:spacing w:before="240" w:after="55" w:line="360" w:lineRule="auto"/>
        <w:jc w:val="both"/>
        <w:rPr>
          <w:b/>
          <w:bCs/>
          <w:color w:val="auto"/>
          <w:sz w:val="28"/>
          <w:szCs w:val="28"/>
        </w:rPr>
      </w:pPr>
    </w:p>
    <w:p w14:paraId="6AD5571F" w14:textId="4A61EDCC" w:rsidR="007E3A6B" w:rsidRPr="00C11C5F" w:rsidRDefault="00000000" w:rsidP="002E03B5">
      <w:pPr>
        <w:pStyle w:val="Heading1"/>
        <w:spacing w:before="240" w:after="55" w:line="360" w:lineRule="auto"/>
        <w:jc w:val="both"/>
        <w:rPr>
          <w:color w:val="auto"/>
          <w:sz w:val="28"/>
          <w:szCs w:val="28"/>
        </w:rPr>
      </w:pPr>
      <w:r w:rsidRPr="00C11C5F">
        <w:rPr>
          <w:b/>
          <w:bCs/>
          <w:color w:val="auto"/>
          <w:sz w:val="28"/>
          <w:szCs w:val="28"/>
        </w:rPr>
        <w:t>System / Algorithmic Approach</w:t>
      </w:r>
    </w:p>
    <w:p w14:paraId="157C3C32" w14:textId="77777777" w:rsidR="007E3A6B" w:rsidRPr="00C11C5F" w:rsidRDefault="00000000" w:rsidP="002E03B5">
      <w:pPr>
        <w:pStyle w:val="ListParagraph"/>
        <w:numPr>
          <w:ilvl w:val="0"/>
          <w:numId w:val="2"/>
        </w:numPr>
        <w:spacing w:before="240" w:after="45" w:line="360" w:lineRule="auto"/>
        <w:jc w:val="both"/>
        <w:rPr>
          <w:sz w:val="24"/>
          <w:szCs w:val="24"/>
        </w:rPr>
      </w:pPr>
      <w:r w:rsidRPr="00C11C5F">
        <w:rPr>
          <w:sz w:val="24"/>
          <w:szCs w:val="24"/>
        </w:rPr>
        <w:t>Document Intake (BYOD): The patient uploads a bill, prescription, denial letter, or policy document through the web (Next.js) or mobile (React Native/Expo) client. The raw file is held only in a transient in-memory buffer for the duration of the request (Bring-Your-Own-Document, zero persistent storage).</w:t>
      </w:r>
    </w:p>
    <w:p w14:paraId="5A1E0E6C" w14:textId="77777777" w:rsidR="007E3A6B" w:rsidRPr="00C11C5F" w:rsidRDefault="00000000" w:rsidP="002E03B5">
      <w:pPr>
        <w:pStyle w:val="ListParagraph"/>
        <w:numPr>
          <w:ilvl w:val="0"/>
          <w:numId w:val="2"/>
        </w:numPr>
        <w:spacing w:before="240" w:after="45" w:line="360" w:lineRule="auto"/>
        <w:jc w:val="both"/>
        <w:rPr>
          <w:sz w:val="24"/>
          <w:szCs w:val="24"/>
        </w:rPr>
      </w:pPr>
      <w:r w:rsidRPr="00C11C5F">
        <w:rPr>
          <w:sz w:val="24"/>
          <w:szCs w:val="24"/>
        </w:rPr>
        <w:t>Multilingual OCR: The shared Kadi layer runs OCR (</w:t>
      </w:r>
      <w:proofErr w:type="spellStart"/>
      <w:r w:rsidRPr="00C11C5F">
        <w:rPr>
          <w:sz w:val="24"/>
          <w:szCs w:val="24"/>
        </w:rPr>
        <w:t>EasyOCR</w:t>
      </w:r>
      <w:proofErr w:type="spellEnd"/>
      <w:r w:rsidRPr="00C11C5F">
        <w:rPr>
          <w:sz w:val="24"/>
          <w:szCs w:val="24"/>
        </w:rPr>
        <w:t xml:space="preserve"> / </w:t>
      </w:r>
      <w:proofErr w:type="spellStart"/>
      <w:r w:rsidRPr="00C11C5F">
        <w:rPr>
          <w:sz w:val="24"/>
          <w:szCs w:val="24"/>
        </w:rPr>
        <w:t>PyMuPDF</w:t>
      </w:r>
      <w:proofErr w:type="spellEnd"/>
      <w:r w:rsidRPr="00C11C5F">
        <w:rPr>
          <w:sz w:val="24"/>
          <w:szCs w:val="24"/>
        </w:rPr>
        <w:t>) capable of reading Devanagari and Latin-script text from scanned images and PDFs.</w:t>
      </w:r>
    </w:p>
    <w:p w14:paraId="4E1C3148" w14:textId="77777777" w:rsidR="007E3A6B" w:rsidRPr="00C11C5F" w:rsidRDefault="00000000" w:rsidP="002E03B5">
      <w:pPr>
        <w:pStyle w:val="ListParagraph"/>
        <w:numPr>
          <w:ilvl w:val="0"/>
          <w:numId w:val="2"/>
        </w:numPr>
        <w:spacing w:before="240" w:after="45" w:line="360" w:lineRule="auto"/>
        <w:jc w:val="both"/>
        <w:rPr>
          <w:sz w:val="24"/>
          <w:szCs w:val="24"/>
        </w:rPr>
      </w:pPr>
      <w:r w:rsidRPr="00C11C5F">
        <w:rPr>
          <w:sz w:val="24"/>
          <w:szCs w:val="24"/>
        </w:rPr>
        <w:t xml:space="preserve">Entity Extraction &amp; Normalisation: Extracted text is passed to a </w:t>
      </w:r>
      <w:proofErr w:type="spellStart"/>
      <w:r w:rsidRPr="00C11C5F">
        <w:rPr>
          <w:sz w:val="24"/>
          <w:szCs w:val="24"/>
        </w:rPr>
        <w:t>Groq</w:t>
      </w:r>
      <w:proofErr w:type="spellEnd"/>
      <w:r w:rsidRPr="00C11C5F">
        <w:rPr>
          <w:sz w:val="24"/>
          <w:szCs w:val="24"/>
        </w:rPr>
        <w:t>-hosted LLM (</w:t>
      </w:r>
      <w:proofErr w:type="spellStart"/>
      <w:r w:rsidRPr="00C11C5F">
        <w:rPr>
          <w:sz w:val="24"/>
          <w:szCs w:val="24"/>
        </w:rPr>
        <w:t>openai</w:t>
      </w:r>
      <w:proofErr w:type="spellEnd"/>
      <w:r w:rsidRPr="00C11C5F">
        <w:rPr>
          <w:sz w:val="24"/>
          <w:szCs w:val="24"/>
        </w:rPr>
        <w:t>/gpt-oss-120b), with a deterministic regex/heuristic fallback, to normalise patient, hospital, diagnosis, procedure, medicine, and billing line-item entities into a shared JSON schema, persisted against a consent-gated case session.</w:t>
      </w:r>
    </w:p>
    <w:p w14:paraId="2A9B6E26" w14:textId="77777777" w:rsidR="007E3A6B" w:rsidRPr="00C11C5F" w:rsidRDefault="00000000" w:rsidP="002E03B5">
      <w:pPr>
        <w:pStyle w:val="ListParagraph"/>
        <w:numPr>
          <w:ilvl w:val="0"/>
          <w:numId w:val="2"/>
        </w:numPr>
        <w:spacing w:before="240" w:after="45" w:line="360" w:lineRule="auto"/>
        <w:jc w:val="both"/>
        <w:rPr>
          <w:sz w:val="24"/>
          <w:szCs w:val="24"/>
        </w:rPr>
      </w:pPr>
      <w:r w:rsidRPr="00C11C5F">
        <w:rPr>
          <w:sz w:val="24"/>
          <w:szCs w:val="24"/>
        </w:rPr>
        <w:t>Cross-Module Context Sharing: Once a patient opts in, the same extracted entities are made available to every downstream module via Kadi's FAISS-backed in-memory vector store, avoiding repeated uploads. Kadi's design additionally specifies phonetic transliteration (</w:t>
      </w:r>
      <w:proofErr w:type="spellStart"/>
      <w:r w:rsidRPr="00C11C5F">
        <w:rPr>
          <w:sz w:val="24"/>
          <w:szCs w:val="24"/>
        </w:rPr>
        <w:t>IndicXlit</w:t>
      </w:r>
      <w:proofErr w:type="spellEnd"/>
      <w:r w:rsidRPr="00C11C5F">
        <w:rPr>
          <w:sz w:val="24"/>
          <w:szCs w:val="24"/>
        </w:rPr>
        <w:t>) and cross-lingual semantic embedding (</w:t>
      </w:r>
      <w:proofErr w:type="spellStart"/>
      <w:r w:rsidRPr="00C11C5F">
        <w:rPr>
          <w:sz w:val="24"/>
          <w:szCs w:val="24"/>
        </w:rPr>
        <w:t>IndicSBERT</w:t>
      </w:r>
      <w:proofErr w:type="spellEnd"/>
      <w:r w:rsidRPr="00C11C5F">
        <w:rPr>
          <w:sz w:val="24"/>
          <w:szCs w:val="24"/>
        </w:rPr>
        <w:t>) scoring to resolve the same entity written in different scripts or languages; this combined resolution pipeline is the platform's next planned development milestone and is not yet wired into the running system.</w:t>
      </w:r>
    </w:p>
    <w:p w14:paraId="27DD7D3A" w14:textId="77777777" w:rsidR="007E3A6B" w:rsidRPr="00C11C5F" w:rsidRDefault="00000000" w:rsidP="002E03B5">
      <w:pPr>
        <w:pStyle w:val="ListParagraph"/>
        <w:numPr>
          <w:ilvl w:val="0"/>
          <w:numId w:val="2"/>
        </w:numPr>
        <w:spacing w:before="240" w:after="45" w:line="360" w:lineRule="auto"/>
        <w:jc w:val="both"/>
        <w:rPr>
          <w:sz w:val="24"/>
          <w:szCs w:val="24"/>
        </w:rPr>
      </w:pPr>
      <w:r w:rsidRPr="00C11C5F">
        <w:rPr>
          <w:sz w:val="24"/>
          <w:szCs w:val="24"/>
        </w:rPr>
        <w:t xml:space="preserve">Domain-Specific Multi-Agent / RAG Reasoning: The relevant module runs its own reasoning chain grounded in a public government reference source — </w:t>
      </w:r>
      <w:proofErr w:type="spellStart"/>
      <w:r w:rsidRPr="00C11C5F">
        <w:rPr>
          <w:sz w:val="24"/>
          <w:szCs w:val="24"/>
        </w:rPr>
        <w:t>BillNyay's</w:t>
      </w:r>
      <w:proofErr w:type="spellEnd"/>
      <w:r w:rsidRPr="00C11C5F">
        <w:rPr>
          <w:sz w:val="24"/>
          <w:szCs w:val="24"/>
        </w:rPr>
        <w:t xml:space="preserve"> 5-agent chain (Document Auditor → Clinical Reviewer → Regulatory Advisor → Appeal Drafter → QA Judge) audits bills against CGHS rates; </w:t>
      </w:r>
      <w:proofErr w:type="spellStart"/>
      <w:r w:rsidRPr="00C11C5F">
        <w:rPr>
          <w:sz w:val="24"/>
          <w:szCs w:val="24"/>
        </w:rPr>
        <w:t>BimaNyay</w:t>
      </w:r>
      <w:proofErr w:type="spellEnd"/>
      <w:r w:rsidRPr="00C11C5F">
        <w:rPr>
          <w:sz w:val="24"/>
          <w:szCs w:val="24"/>
        </w:rPr>
        <w:t xml:space="preserve"> audits denial letters against the IRDAI Master Circular (29 May 2024); </w:t>
      </w:r>
      <w:proofErr w:type="spellStart"/>
      <w:r w:rsidRPr="00C11C5F">
        <w:rPr>
          <w:sz w:val="24"/>
          <w:szCs w:val="24"/>
        </w:rPr>
        <w:t>SchemeSetu</w:t>
      </w:r>
      <w:proofErr w:type="spellEnd"/>
      <w:r w:rsidRPr="00C11C5F">
        <w:rPr>
          <w:sz w:val="24"/>
          <w:szCs w:val="24"/>
        </w:rPr>
        <w:t xml:space="preserve"> reasons over PMJAY/MJPJAY eligibility rules; </w:t>
      </w:r>
      <w:proofErr w:type="spellStart"/>
      <w:r w:rsidRPr="00C11C5F">
        <w:rPr>
          <w:sz w:val="24"/>
          <w:szCs w:val="24"/>
        </w:rPr>
        <w:t>DawaCheck</w:t>
      </w:r>
      <w:proofErr w:type="spellEnd"/>
      <w:r w:rsidRPr="00C11C5F">
        <w:rPr>
          <w:sz w:val="24"/>
          <w:szCs w:val="24"/>
        </w:rPr>
        <w:t xml:space="preserve"> benchmarks </w:t>
      </w:r>
      <w:r w:rsidRPr="00C11C5F">
        <w:rPr>
          <w:sz w:val="24"/>
          <w:szCs w:val="24"/>
        </w:rPr>
        <w:lastRenderedPageBreak/>
        <w:t xml:space="preserve">MRP against NPPA Schedule-I ceiling prices; </w:t>
      </w:r>
      <w:proofErr w:type="spellStart"/>
      <w:r w:rsidRPr="00C11C5F">
        <w:rPr>
          <w:sz w:val="24"/>
          <w:szCs w:val="24"/>
        </w:rPr>
        <w:t>DaaviSetu</w:t>
      </w:r>
      <w:proofErr w:type="spellEnd"/>
      <w:r w:rsidRPr="00C11C5F">
        <w:rPr>
          <w:sz w:val="24"/>
          <w:szCs w:val="24"/>
        </w:rPr>
        <w:t xml:space="preserve"> assembles pre-authorisation/claim packages.</w:t>
      </w:r>
    </w:p>
    <w:p w14:paraId="7719D03E" w14:textId="77777777" w:rsidR="007E3A6B" w:rsidRPr="00C11C5F" w:rsidRDefault="00000000" w:rsidP="002E03B5">
      <w:pPr>
        <w:pStyle w:val="ListParagraph"/>
        <w:numPr>
          <w:ilvl w:val="0"/>
          <w:numId w:val="2"/>
        </w:numPr>
        <w:spacing w:before="240" w:after="45" w:line="360" w:lineRule="auto"/>
        <w:jc w:val="both"/>
        <w:rPr>
          <w:sz w:val="24"/>
          <w:szCs w:val="24"/>
        </w:rPr>
      </w:pPr>
      <w:r w:rsidRPr="00C11C5F">
        <w:rPr>
          <w:sz w:val="24"/>
          <w:szCs w:val="24"/>
        </w:rPr>
        <w:t xml:space="preserve">Real-Time Progress Streaming: A </w:t>
      </w:r>
      <w:proofErr w:type="spellStart"/>
      <w:r w:rsidRPr="00C11C5F">
        <w:rPr>
          <w:sz w:val="24"/>
          <w:szCs w:val="24"/>
        </w:rPr>
        <w:t>FastAPI</w:t>
      </w:r>
      <w:proofErr w:type="spellEnd"/>
      <w:r w:rsidRPr="00C11C5F">
        <w:rPr>
          <w:sz w:val="24"/>
          <w:szCs w:val="24"/>
        </w:rPr>
        <w:t xml:space="preserve"> Server-Sent Events (SSE) channel streams pipeline stage progress (document received → OCR → extraction → domain audit → completed) to the client during processing.</w:t>
      </w:r>
    </w:p>
    <w:p w14:paraId="3456C0E0" w14:textId="77777777" w:rsidR="007E3A6B" w:rsidRPr="00C11C5F" w:rsidRDefault="00000000" w:rsidP="002E03B5">
      <w:pPr>
        <w:pStyle w:val="ListParagraph"/>
        <w:numPr>
          <w:ilvl w:val="0"/>
          <w:numId w:val="2"/>
        </w:numPr>
        <w:spacing w:before="240" w:after="45" w:line="360" w:lineRule="auto"/>
        <w:jc w:val="both"/>
        <w:rPr>
          <w:sz w:val="24"/>
          <w:szCs w:val="24"/>
        </w:rPr>
      </w:pPr>
      <w:r w:rsidRPr="00C11C5F">
        <w:rPr>
          <w:sz w:val="24"/>
          <w:szCs w:val="24"/>
        </w:rPr>
        <w:t xml:space="preserve">Output Generation: The system returns a structured audit report, a drafted appeal/dispute letter (PDF, via </w:t>
      </w:r>
      <w:proofErr w:type="spellStart"/>
      <w:r w:rsidRPr="00C11C5F">
        <w:rPr>
          <w:sz w:val="24"/>
          <w:szCs w:val="24"/>
        </w:rPr>
        <w:t>ReportLab</w:t>
      </w:r>
      <w:proofErr w:type="spellEnd"/>
      <w:r w:rsidRPr="00C11C5F">
        <w:rPr>
          <w:sz w:val="24"/>
          <w:szCs w:val="24"/>
        </w:rPr>
        <w:t xml:space="preserve">), a claim/pre-authorisation form, an eligibility verdict with a step-by-step claim guide, or a price/generic comparison, depending on the module invoked — rendered </w:t>
      </w:r>
      <w:proofErr w:type="spellStart"/>
      <w:r w:rsidRPr="00C11C5F">
        <w:rPr>
          <w:sz w:val="24"/>
          <w:szCs w:val="24"/>
        </w:rPr>
        <w:t>trilingually</w:t>
      </w:r>
      <w:proofErr w:type="spellEnd"/>
      <w:r w:rsidRPr="00C11C5F">
        <w:rPr>
          <w:sz w:val="24"/>
          <w:szCs w:val="24"/>
        </w:rPr>
        <w:t xml:space="preserve"> where the module supports it.</w:t>
      </w:r>
    </w:p>
    <w:p w14:paraId="4368A660" w14:textId="5AA60C5E" w:rsidR="007E3A6B" w:rsidRDefault="00C50B0F" w:rsidP="002E03B5">
      <w:pPr>
        <w:spacing w:before="240" w:after="160" w:line="360" w:lineRule="auto"/>
        <w:jc w:val="both"/>
        <w:rPr>
          <w:sz w:val="24"/>
          <w:szCs w:val="24"/>
        </w:rPr>
      </w:pPr>
      <w:r w:rsidRPr="00C50B0F">
        <w:rPr>
          <w:sz w:val="24"/>
          <w:szCs w:val="24"/>
        </w:rPr>
        <w:drawing>
          <wp:inline distT="0" distB="0" distL="0" distR="0" wp14:anchorId="2F356756" wp14:editId="315C6098">
            <wp:extent cx="6226810" cy="1185545"/>
            <wp:effectExtent l="0" t="0" r="2540" b="0"/>
            <wp:docPr id="25686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65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681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C1E6" w14:textId="77777777" w:rsidR="00C11C5F" w:rsidRPr="00C11C5F" w:rsidRDefault="00C11C5F" w:rsidP="002E03B5">
      <w:pPr>
        <w:spacing w:before="240" w:after="60" w:line="360" w:lineRule="auto"/>
        <w:jc w:val="center"/>
      </w:pPr>
      <w:r w:rsidRPr="00C11C5F">
        <w:rPr>
          <w:b/>
          <w:bCs/>
          <w:i/>
          <w:iCs/>
        </w:rPr>
        <w:t>Figure 1: Compact System Pipeline</w:t>
      </w:r>
    </w:p>
    <w:p w14:paraId="20C38F36" w14:textId="40836306" w:rsidR="007E3A6B" w:rsidRPr="00C11C5F" w:rsidRDefault="00000000" w:rsidP="002E03B5">
      <w:pPr>
        <w:pStyle w:val="Heading1"/>
        <w:spacing w:before="240" w:after="55" w:line="360" w:lineRule="auto"/>
        <w:jc w:val="both"/>
        <w:rPr>
          <w:color w:val="auto"/>
          <w:sz w:val="28"/>
          <w:szCs w:val="28"/>
        </w:rPr>
      </w:pPr>
      <w:r w:rsidRPr="00C11C5F">
        <w:rPr>
          <w:b/>
          <w:bCs/>
          <w:color w:val="auto"/>
          <w:sz w:val="28"/>
          <w:szCs w:val="28"/>
        </w:rPr>
        <w:t>Reference Data &amp; Inputs</w:t>
      </w:r>
    </w:p>
    <w:p w14:paraId="0959D865" w14:textId="77777777" w:rsidR="007E3A6B" w:rsidRPr="00C11C5F" w:rsidRDefault="00000000" w:rsidP="002E03B5">
      <w:pPr>
        <w:spacing w:before="240" w:after="60" w:line="360" w:lineRule="auto"/>
        <w:jc w:val="both"/>
        <w:rPr>
          <w:sz w:val="24"/>
          <w:szCs w:val="24"/>
        </w:rPr>
      </w:pPr>
      <w:r w:rsidRPr="00C11C5F">
        <w:rPr>
          <w:b/>
          <w:bCs/>
          <w:sz w:val="24"/>
          <w:szCs w:val="24"/>
        </w:rPr>
        <w:t xml:space="preserve">Government Reference Datasets: </w:t>
      </w:r>
      <w:r w:rsidRPr="00C11C5F">
        <w:rPr>
          <w:sz w:val="24"/>
          <w:szCs w:val="24"/>
        </w:rPr>
        <w:t>CGHS rate schedules (</w:t>
      </w:r>
      <w:proofErr w:type="spellStart"/>
      <w:r w:rsidRPr="00C11C5F">
        <w:rPr>
          <w:sz w:val="24"/>
          <w:szCs w:val="24"/>
        </w:rPr>
        <w:t>BillNyay</w:t>
      </w:r>
      <w:proofErr w:type="spellEnd"/>
      <w:r w:rsidRPr="00C11C5F">
        <w:rPr>
          <w:sz w:val="24"/>
          <w:szCs w:val="24"/>
        </w:rPr>
        <w:t>); NPPA Schedule-I ceiling price orders (</w:t>
      </w:r>
      <w:proofErr w:type="spellStart"/>
      <w:r w:rsidRPr="00C11C5F">
        <w:rPr>
          <w:sz w:val="24"/>
          <w:szCs w:val="24"/>
        </w:rPr>
        <w:t>DawaCheck</w:t>
      </w:r>
      <w:proofErr w:type="spellEnd"/>
      <w:r w:rsidRPr="00C11C5F">
        <w:rPr>
          <w:sz w:val="24"/>
          <w:szCs w:val="24"/>
        </w:rPr>
        <w:t>); PMJAY (national) and MJPJAY (Maharashtra) scheme rules (</w:t>
      </w:r>
      <w:proofErr w:type="spellStart"/>
      <w:r w:rsidRPr="00C11C5F">
        <w:rPr>
          <w:sz w:val="24"/>
          <w:szCs w:val="24"/>
        </w:rPr>
        <w:t>SchemeSetu</w:t>
      </w:r>
      <w:proofErr w:type="spellEnd"/>
      <w:r w:rsidRPr="00C11C5F">
        <w:rPr>
          <w:sz w:val="24"/>
          <w:szCs w:val="24"/>
        </w:rPr>
        <w:t>); IRDAI Master Circular, 29 May 2024, and Insurance Ombudsman Rules, 2017 (</w:t>
      </w:r>
      <w:proofErr w:type="spellStart"/>
      <w:r w:rsidRPr="00C11C5F">
        <w:rPr>
          <w:sz w:val="24"/>
          <w:szCs w:val="24"/>
        </w:rPr>
        <w:t>BimaNyay</w:t>
      </w:r>
      <w:proofErr w:type="spellEnd"/>
      <w:r w:rsidRPr="00C11C5F">
        <w:rPr>
          <w:sz w:val="24"/>
          <w:szCs w:val="24"/>
        </w:rPr>
        <w:t>)</w:t>
      </w:r>
    </w:p>
    <w:p w14:paraId="56CF62FF" w14:textId="77777777" w:rsidR="007E3A6B" w:rsidRPr="00C11C5F" w:rsidRDefault="00000000" w:rsidP="002E03B5">
      <w:pPr>
        <w:spacing w:before="240" w:after="60" w:line="360" w:lineRule="auto"/>
        <w:jc w:val="both"/>
        <w:rPr>
          <w:sz w:val="24"/>
          <w:szCs w:val="24"/>
        </w:rPr>
      </w:pPr>
      <w:r w:rsidRPr="00C11C5F">
        <w:rPr>
          <w:b/>
          <w:bCs/>
          <w:sz w:val="24"/>
          <w:szCs w:val="24"/>
        </w:rPr>
        <w:t xml:space="preserve">User Inputs: </w:t>
      </w:r>
      <w:r w:rsidRPr="00C11C5F">
        <w:rPr>
          <w:sz w:val="24"/>
          <w:szCs w:val="24"/>
        </w:rPr>
        <w:t>Uploaded hospital bill / prescription / denial letter / policy document (image or PDF); short structured intake forms (income, category, diagnosis, medicine name) where a document upload is not required</w:t>
      </w:r>
    </w:p>
    <w:p w14:paraId="6D15B557" w14:textId="77777777" w:rsidR="007E3A6B" w:rsidRPr="00C11C5F" w:rsidRDefault="00000000" w:rsidP="002E03B5">
      <w:pPr>
        <w:spacing w:before="240" w:after="60" w:line="360" w:lineRule="auto"/>
        <w:jc w:val="both"/>
        <w:rPr>
          <w:sz w:val="24"/>
          <w:szCs w:val="24"/>
        </w:rPr>
      </w:pPr>
      <w:r w:rsidRPr="00C11C5F">
        <w:rPr>
          <w:b/>
          <w:bCs/>
          <w:sz w:val="24"/>
          <w:szCs w:val="24"/>
        </w:rPr>
        <w:t xml:space="preserve">System Outputs: </w:t>
      </w:r>
      <w:r w:rsidRPr="00C11C5F">
        <w:rPr>
          <w:sz w:val="24"/>
          <w:szCs w:val="24"/>
        </w:rPr>
        <w:t>Line-item overcharge audit and dispute letter; pre-authorisation/claim package; IRDAI violation audit with 3-tier appeal drafts (GRO, Bima Bharosa, Ombudsman Form VI) and statutory SLA countdown; scheme eligibility verdict and claim guide; medicine MRP overcharge flag and generic substitute list</w:t>
      </w:r>
    </w:p>
    <w:p w14:paraId="3936E1A2" w14:textId="77777777" w:rsidR="00F1320C" w:rsidRDefault="00F1320C" w:rsidP="002E03B5">
      <w:pPr>
        <w:pStyle w:val="Heading1"/>
        <w:spacing w:before="240" w:after="55" w:line="360" w:lineRule="auto"/>
        <w:jc w:val="both"/>
        <w:rPr>
          <w:b/>
          <w:bCs/>
          <w:color w:val="auto"/>
          <w:sz w:val="28"/>
          <w:szCs w:val="28"/>
        </w:rPr>
      </w:pPr>
    </w:p>
    <w:p w14:paraId="4AF09174" w14:textId="77777777" w:rsidR="00F1320C" w:rsidRDefault="00F1320C" w:rsidP="002E03B5">
      <w:pPr>
        <w:pStyle w:val="Heading1"/>
        <w:spacing w:before="240" w:after="55" w:line="360" w:lineRule="auto"/>
        <w:jc w:val="both"/>
        <w:rPr>
          <w:b/>
          <w:bCs/>
          <w:color w:val="auto"/>
          <w:sz w:val="28"/>
          <w:szCs w:val="28"/>
        </w:rPr>
      </w:pPr>
    </w:p>
    <w:p w14:paraId="136E7064" w14:textId="77777777" w:rsidR="00F1320C" w:rsidRDefault="00F1320C" w:rsidP="002E03B5">
      <w:pPr>
        <w:pStyle w:val="Heading1"/>
        <w:spacing w:before="240" w:after="55" w:line="360" w:lineRule="auto"/>
        <w:jc w:val="both"/>
        <w:rPr>
          <w:b/>
          <w:bCs/>
          <w:color w:val="auto"/>
          <w:sz w:val="28"/>
          <w:szCs w:val="28"/>
        </w:rPr>
      </w:pPr>
    </w:p>
    <w:p w14:paraId="74DAA93D" w14:textId="0A08ECBB" w:rsidR="007E3A6B" w:rsidRPr="00A55242" w:rsidRDefault="00000000" w:rsidP="002E03B5">
      <w:pPr>
        <w:pStyle w:val="Heading1"/>
        <w:spacing w:before="240" w:after="55" w:line="360" w:lineRule="auto"/>
        <w:jc w:val="both"/>
        <w:rPr>
          <w:color w:val="auto"/>
          <w:sz w:val="28"/>
          <w:szCs w:val="28"/>
        </w:rPr>
      </w:pPr>
      <w:r w:rsidRPr="00A55242">
        <w:rPr>
          <w:b/>
          <w:bCs/>
          <w:color w:val="auto"/>
          <w:sz w:val="28"/>
          <w:szCs w:val="28"/>
        </w:rPr>
        <w:lastRenderedPageBreak/>
        <w:t>Major Modules &amp; Key Technologies</w:t>
      </w:r>
    </w:p>
    <w:p w14:paraId="039B72E3" w14:textId="77777777" w:rsidR="007E3A6B" w:rsidRPr="00C11C5F" w:rsidRDefault="00000000" w:rsidP="002E03B5">
      <w:pPr>
        <w:pStyle w:val="ListParagraph"/>
        <w:numPr>
          <w:ilvl w:val="0"/>
          <w:numId w:val="3"/>
        </w:numPr>
        <w:spacing w:before="240" w:after="30" w:line="360" w:lineRule="auto"/>
        <w:jc w:val="both"/>
        <w:rPr>
          <w:sz w:val="24"/>
          <w:szCs w:val="24"/>
        </w:rPr>
      </w:pPr>
      <w:r w:rsidRPr="00C11C5F">
        <w:rPr>
          <w:sz w:val="24"/>
          <w:szCs w:val="24"/>
        </w:rPr>
        <w:t>Kadi (shared layer) — OCR, entity extraction/normalisation, FAISS vector store, consent-gated context sharing</w:t>
      </w:r>
    </w:p>
    <w:p w14:paraId="7D932D54" w14:textId="77777777" w:rsidR="007E3A6B" w:rsidRPr="00C11C5F" w:rsidRDefault="00000000" w:rsidP="002E03B5">
      <w:pPr>
        <w:pStyle w:val="ListParagraph"/>
        <w:numPr>
          <w:ilvl w:val="0"/>
          <w:numId w:val="3"/>
        </w:numPr>
        <w:spacing w:before="240" w:after="30" w:line="360" w:lineRule="auto"/>
        <w:jc w:val="both"/>
        <w:rPr>
          <w:sz w:val="24"/>
          <w:szCs w:val="24"/>
        </w:rPr>
      </w:pPr>
      <w:proofErr w:type="spellStart"/>
      <w:r w:rsidRPr="00C11C5F">
        <w:rPr>
          <w:sz w:val="24"/>
          <w:szCs w:val="24"/>
        </w:rPr>
        <w:t>BillNyay</w:t>
      </w:r>
      <w:proofErr w:type="spellEnd"/>
      <w:r w:rsidRPr="00C11C5F">
        <w:rPr>
          <w:sz w:val="24"/>
          <w:szCs w:val="24"/>
        </w:rPr>
        <w:t xml:space="preserve"> — 5-agent hospital bill audit vs. CGHS rates</w:t>
      </w:r>
    </w:p>
    <w:p w14:paraId="123ED891" w14:textId="77777777" w:rsidR="007E3A6B" w:rsidRPr="00C11C5F" w:rsidRDefault="00000000" w:rsidP="002E03B5">
      <w:pPr>
        <w:pStyle w:val="ListParagraph"/>
        <w:numPr>
          <w:ilvl w:val="0"/>
          <w:numId w:val="3"/>
        </w:numPr>
        <w:spacing w:before="240" w:after="30" w:line="360" w:lineRule="auto"/>
        <w:jc w:val="both"/>
        <w:rPr>
          <w:sz w:val="24"/>
          <w:szCs w:val="24"/>
        </w:rPr>
      </w:pPr>
      <w:proofErr w:type="spellStart"/>
      <w:r w:rsidRPr="00C11C5F">
        <w:rPr>
          <w:sz w:val="24"/>
          <w:szCs w:val="24"/>
        </w:rPr>
        <w:t>DaaviSetu</w:t>
      </w:r>
      <w:proofErr w:type="spellEnd"/>
      <w:r w:rsidRPr="00C11C5F">
        <w:rPr>
          <w:sz w:val="24"/>
          <w:szCs w:val="24"/>
        </w:rPr>
        <w:t xml:space="preserve"> — pre-claim cashless pre-authorisation / reimbursement form automation</w:t>
      </w:r>
    </w:p>
    <w:p w14:paraId="1006FFA1" w14:textId="77777777" w:rsidR="007E3A6B" w:rsidRPr="00C11C5F" w:rsidRDefault="00000000" w:rsidP="002E03B5">
      <w:pPr>
        <w:pStyle w:val="ListParagraph"/>
        <w:numPr>
          <w:ilvl w:val="0"/>
          <w:numId w:val="3"/>
        </w:numPr>
        <w:spacing w:before="240" w:after="30" w:line="360" w:lineRule="auto"/>
        <w:jc w:val="both"/>
        <w:rPr>
          <w:sz w:val="24"/>
          <w:szCs w:val="24"/>
        </w:rPr>
      </w:pPr>
      <w:proofErr w:type="spellStart"/>
      <w:r w:rsidRPr="00C11C5F">
        <w:rPr>
          <w:sz w:val="24"/>
          <w:szCs w:val="24"/>
        </w:rPr>
        <w:t>BimaNyay</w:t>
      </w:r>
      <w:proofErr w:type="spellEnd"/>
      <w:r w:rsidRPr="00C11C5F">
        <w:rPr>
          <w:sz w:val="24"/>
          <w:szCs w:val="24"/>
        </w:rPr>
        <w:t xml:space="preserve"> — post-denial IRDAI regulatory audit and 3-tier statutory appeal drafting with SLA tracking</w:t>
      </w:r>
    </w:p>
    <w:p w14:paraId="77898BDE" w14:textId="77777777" w:rsidR="007E3A6B" w:rsidRPr="00C11C5F" w:rsidRDefault="00000000" w:rsidP="002E03B5">
      <w:pPr>
        <w:pStyle w:val="ListParagraph"/>
        <w:numPr>
          <w:ilvl w:val="0"/>
          <w:numId w:val="3"/>
        </w:numPr>
        <w:spacing w:before="240" w:after="30" w:line="360" w:lineRule="auto"/>
        <w:jc w:val="both"/>
        <w:rPr>
          <w:sz w:val="24"/>
          <w:szCs w:val="24"/>
        </w:rPr>
      </w:pPr>
      <w:proofErr w:type="spellStart"/>
      <w:r w:rsidRPr="00C11C5F">
        <w:rPr>
          <w:sz w:val="24"/>
          <w:szCs w:val="24"/>
        </w:rPr>
        <w:t>SchemeSetu</w:t>
      </w:r>
      <w:proofErr w:type="spellEnd"/>
      <w:r w:rsidRPr="00C11C5F">
        <w:rPr>
          <w:sz w:val="24"/>
          <w:szCs w:val="24"/>
        </w:rPr>
        <w:t xml:space="preserve"> — PMJAY/MJPJAY eligibility reasoning with an offline embedding fallback</w:t>
      </w:r>
    </w:p>
    <w:p w14:paraId="72C7AF51" w14:textId="77777777" w:rsidR="007E3A6B" w:rsidRPr="00C11C5F" w:rsidRDefault="00000000" w:rsidP="002E03B5">
      <w:pPr>
        <w:pStyle w:val="ListParagraph"/>
        <w:numPr>
          <w:ilvl w:val="0"/>
          <w:numId w:val="3"/>
        </w:numPr>
        <w:spacing w:before="240" w:after="30" w:line="360" w:lineRule="auto"/>
        <w:jc w:val="both"/>
        <w:rPr>
          <w:sz w:val="24"/>
          <w:szCs w:val="24"/>
        </w:rPr>
      </w:pPr>
      <w:proofErr w:type="spellStart"/>
      <w:r w:rsidRPr="00C11C5F">
        <w:rPr>
          <w:sz w:val="24"/>
          <w:szCs w:val="24"/>
        </w:rPr>
        <w:t>DawaCheck</w:t>
      </w:r>
      <w:proofErr w:type="spellEnd"/>
      <w:r w:rsidRPr="00C11C5F">
        <w:rPr>
          <w:sz w:val="24"/>
          <w:szCs w:val="24"/>
        </w:rPr>
        <w:t xml:space="preserve"> — NPPA Schedule-I price verification and Jan Aushadhi generic substitution</w:t>
      </w:r>
    </w:p>
    <w:p w14:paraId="719DB760" w14:textId="77777777" w:rsidR="007E3A6B" w:rsidRPr="00C11C5F" w:rsidRDefault="00000000" w:rsidP="002E03B5">
      <w:pPr>
        <w:pStyle w:val="ListParagraph"/>
        <w:numPr>
          <w:ilvl w:val="0"/>
          <w:numId w:val="3"/>
        </w:numPr>
        <w:spacing w:before="240" w:after="30" w:line="360" w:lineRule="auto"/>
        <w:jc w:val="both"/>
        <w:rPr>
          <w:sz w:val="24"/>
          <w:szCs w:val="24"/>
        </w:rPr>
      </w:pPr>
      <w:r w:rsidRPr="00C11C5F">
        <w:rPr>
          <w:sz w:val="24"/>
          <w:szCs w:val="24"/>
        </w:rPr>
        <w:t xml:space="preserve">Platform: </w:t>
      </w:r>
      <w:proofErr w:type="spellStart"/>
      <w:r w:rsidRPr="00C11C5F">
        <w:rPr>
          <w:sz w:val="24"/>
          <w:szCs w:val="24"/>
        </w:rPr>
        <w:t>FastAPI</w:t>
      </w:r>
      <w:proofErr w:type="spellEnd"/>
      <w:r w:rsidRPr="00C11C5F">
        <w:rPr>
          <w:sz w:val="24"/>
          <w:szCs w:val="24"/>
        </w:rPr>
        <w:t xml:space="preserve"> (async) · PostgreSQL 16 + </w:t>
      </w:r>
      <w:proofErr w:type="spellStart"/>
      <w:r w:rsidRPr="00C11C5F">
        <w:rPr>
          <w:sz w:val="24"/>
          <w:szCs w:val="24"/>
        </w:rPr>
        <w:t>pgvector</w:t>
      </w:r>
      <w:proofErr w:type="spellEnd"/>
      <w:r w:rsidRPr="00C11C5F">
        <w:rPr>
          <w:sz w:val="24"/>
          <w:szCs w:val="24"/>
        </w:rPr>
        <w:t xml:space="preserve"> · FAISS · </w:t>
      </w:r>
      <w:proofErr w:type="spellStart"/>
      <w:r w:rsidRPr="00C11C5F">
        <w:rPr>
          <w:sz w:val="24"/>
          <w:szCs w:val="24"/>
        </w:rPr>
        <w:t>Groq</w:t>
      </w:r>
      <w:proofErr w:type="spellEnd"/>
      <w:r w:rsidRPr="00C11C5F">
        <w:rPr>
          <w:sz w:val="24"/>
          <w:szCs w:val="24"/>
        </w:rPr>
        <w:t xml:space="preserve"> Cloud LLM inference · Next.js 16 / React 19 web </w:t>
      </w:r>
      <w:proofErr w:type="gramStart"/>
      <w:r w:rsidRPr="00C11C5F">
        <w:rPr>
          <w:sz w:val="24"/>
          <w:szCs w:val="24"/>
        </w:rPr>
        <w:t>client</w:t>
      </w:r>
      <w:proofErr w:type="gramEnd"/>
      <w:r w:rsidRPr="00C11C5F">
        <w:rPr>
          <w:sz w:val="24"/>
          <w:szCs w:val="24"/>
        </w:rPr>
        <w:t xml:space="preserve"> · React Native + Expo mobile client · Docker Compose</w:t>
      </w:r>
    </w:p>
    <w:p w14:paraId="6E268AA3" w14:textId="77777777" w:rsidR="00F1320C" w:rsidRDefault="00F1320C" w:rsidP="002E03B5">
      <w:pPr>
        <w:pStyle w:val="Heading1"/>
        <w:spacing w:before="240" w:after="55" w:line="360" w:lineRule="auto"/>
        <w:jc w:val="both"/>
        <w:rPr>
          <w:b/>
          <w:bCs/>
          <w:color w:val="auto"/>
          <w:sz w:val="28"/>
          <w:szCs w:val="28"/>
        </w:rPr>
      </w:pPr>
    </w:p>
    <w:p w14:paraId="4A90CEF1" w14:textId="0EDA777C" w:rsidR="007E3A6B" w:rsidRPr="00946CDA" w:rsidRDefault="00000000" w:rsidP="002E03B5">
      <w:pPr>
        <w:pStyle w:val="Heading1"/>
        <w:spacing w:before="240" w:after="55" w:line="360" w:lineRule="auto"/>
        <w:jc w:val="both"/>
        <w:rPr>
          <w:color w:val="auto"/>
          <w:sz w:val="28"/>
          <w:szCs w:val="28"/>
        </w:rPr>
      </w:pPr>
      <w:r w:rsidRPr="00946CDA">
        <w:rPr>
          <w:b/>
          <w:bCs/>
          <w:color w:val="auto"/>
          <w:sz w:val="28"/>
          <w:szCs w:val="28"/>
        </w:rPr>
        <w:t>Conclusions / Applications</w:t>
      </w:r>
    </w:p>
    <w:p w14:paraId="305FD123" w14:textId="77777777" w:rsidR="007E3A6B" w:rsidRPr="00C11C5F" w:rsidRDefault="00000000" w:rsidP="002E03B5">
      <w:pPr>
        <w:pStyle w:val="ListParagraph"/>
        <w:numPr>
          <w:ilvl w:val="0"/>
          <w:numId w:val="3"/>
        </w:numPr>
        <w:spacing w:before="240" w:after="30" w:line="360" w:lineRule="auto"/>
        <w:jc w:val="both"/>
        <w:rPr>
          <w:sz w:val="24"/>
          <w:szCs w:val="24"/>
        </w:rPr>
      </w:pPr>
      <w:r w:rsidRPr="00C11C5F">
        <w:rPr>
          <w:sz w:val="24"/>
          <w:szCs w:val="24"/>
        </w:rPr>
        <w:t>Replaces five fragmented, manual advocacy processes (bill audit, claim filing, denial appeal, scheme discovery, medicine price check) with one document upload.</w:t>
      </w:r>
    </w:p>
    <w:p w14:paraId="66E70088" w14:textId="77777777" w:rsidR="007E3A6B" w:rsidRPr="00C11C5F" w:rsidRDefault="00000000" w:rsidP="002E03B5">
      <w:pPr>
        <w:pStyle w:val="ListParagraph"/>
        <w:numPr>
          <w:ilvl w:val="0"/>
          <w:numId w:val="3"/>
        </w:numPr>
        <w:spacing w:before="240" w:after="30" w:line="360" w:lineRule="auto"/>
        <w:jc w:val="both"/>
        <w:rPr>
          <w:sz w:val="24"/>
          <w:szCs w:val="24"/>
        </w:rPr>
      </w:pPr>
      <w:r w:rsidRPr="00C11C5F">
        <w:rPr>
          <w:sz w:val="24"/>
          <w:szCs w:val="24"/>
        </w:rPr>
        <w:t>Grounds every generated claim in a citable, public government reference source rather than an unverified model output.</w:t>
      </w:r>
    </w:p>
    <w:p w14:paraId="470C52EC" w14:textId="77777777" w:rsidR="007E3A6B" w:rsidRPr="00C11C5F" w:rsidRDefault="00000000" w:rsidP="002E03B5">
      <w:pPr>
        <w:pStyle w:val="ListParagraph"/>
        <w:numPr>
          <w:ilvl w:val="0"/>
          <w:numId w:val="3"/>
        </w:numPr>
        <w:spacing w:before="240" w:after="30" w:line="360" w:lineRule="auto"/>
        <w:jc w:val="both"/>
        <w:rPr>
          <w:sz w:val="24"/>
          <w:szCs w:val="24"/>
        </w:rPr>
      </w:pPr>
      <w:r w:rsidRPr="00C11C5F">
        <w:rPr>
          <w:sz w:val="24"/>
          <w:szCs w:val="24"/>
        </w:rPr>
        <w:t>Serves patients, caregivers, and hospital billing desks in English, Hindi, and Marathi across web and mobile.</w:t>
      </w:r>
    </w:p>
    <w:p w14:paraId="3ED608B1" w14:textId="77777777" w:rsidR="007E3A6B" w:rsidRPr="00C11C5F" w:rsidRDefault="00000000" w:rsidP="002E03B5">
      <w:pPr>
        <w:pStyle w:val="ListParagraph"/>
        <w:numPr>
          <w:ilvl w:val="0"/>
          <w:numId w:val="3"/>
        </w:numPr>
        <w:spacing w:before="240" w:after="30" w:line="360" w:lineRule="auto"/>
        <w:jc w:val="both"/>
        <w:rPr>
          <w:sz w:val="24"/>
          <w:szCs w:val="24"/>
        </w:rPr>
      </w:pPr>
      <w:r w:rsidRPr="00C11C5F">
        <w:rPr>
          <w:sz w:val="24"/>
          <w:szCs w:val="24"/>
        </w:rPr>
        <w:t>Current build (Product Phase 1) has all five modules wired end-to-end on both clients against real backend endpoints, verified by an automated test suite; combined phonetic + semantic cross-lingual entity resolution in Kadi is the next planned milestone (Product Phase 2), not yet part of the running pipeline.</w:t>
      </w:r>
    </w:p>
    <w:p w14:paraId="1BB87446" w14:textId="77777777" w:rsidR="00946CDA" w:rsidRDefault="00946CDA" w:rsidP="002E03B5">
      <w:pPr>
        <w:pStyle w:val="Heading1"/>
        <w:spacing w:before="240" w:after="55" w:line="360" w:lineRule="auto"/>
        <w:jc w:val="both"/>
        <w:rPr>
          <w:b/>
          <w:bCs/>
          <w:color w:val="auto"/>
          <w:sz w:val="28"/>
          <w:szCs w:val="28"/>
        </w:rPr>
      </w:pPr>
    </w:p>
    <w:p w14:paraId="6C470AC5" w14:textId="77777777" w:rsidR="00F1320C" w:rsidRDefault="00F1320C" w:rsidP="002E03B5">
      <w:pPr>
        <w:pStyle w:val="Heading1"/>
        <w:spacing w:before="240" w:after="55" w:line="360" w:lineRule="auto"/>
        <w:jc w:val="both"/>
        <w:rPr>
          <w:b/>
          <w:bCs/>
          <w:color w:val="auto"/>
          <w:sz w:val="28"/>
          <w:szCs w:val="28"/>
        </w:rPr>
      </w:pPr>
    </w:p>
    <w:p w14:paraId="3466EF0B" w14:textId="77777777" w:rsidR="00F1320C" w:rsidRDefault="00F1320C" w:rsidP="002E03B5">
      <w:pPr>
        <w:pStyle w:val="Heading1"/>
        <w:spacing w:before="240" w:after="55" w:line="360" w:lineRule="auto"/>
        <w:jc w:val="both"/>
        <w:rPr>
          <w:b/>
          <w:bCs/>
          <w:color w:val="auto"/>
          <w:sz w:val="28"/>
          <w:szCs w:val="28"/>
        </w:rPr>
      </w:pPr>
    </w:p>
    <w:p w14:paraId="341849CA" w14:textId="7C752059" w:rsidR="007E3A6B" w:rsidRPr="00946CDA" w:rsidRDefault="00000000" w:rsidP="002E03B5">
      <w:pPr>
        <w:pStyle w:val="Heading1"/>
        <w:spacing w:before="240" w:after="55" w:line="360" w:lineRule="auto"/>
        <w:jc w:val="both"/>
        <w:rPr>
          <w:color w:val="auto"/>
          <w:sz w:val="28"/>
          <w:szCs w:val="28"/>
        </w:rPr>
      </w:pPr>
      <w:r w:rsidRPr="00946CDA">
        <w:rPr>
          <w:b/>
          <w:bCs/>
          <w:color w:val="auto"/>
          <w:sz w:val="28"/>
          <w:szCs w:val="28"/>
        </w:rPr>
        <w:lastRenderedPageBreak/>
        <w:t>References</w:t>
      </w:r>
    </w:p>
    <w:p w14:paraId="22D39BE8" w14:textId="77777777" w:rsidR="007E3A6B" w:rsidRPr="00C11C5F" w:rsidRDefault="00000000" w:rsidP="002E03B5">
      <w:pPr>
        <w:pStyle w:val="ListParagraph"/>
        <w:numPr>
          <w:ilvl w:val="0"/>
          <w:numId w:val="4"/>
        </w:numPr>
        <w:spacing w:before="240" w:after="40" w:line="360" w:lineRule="auto"/>
        <w:jc w:val="both"/>
        <w:rPr>
          <w:sz w:val="24"/>
          <w:szCs w:val="24"/>
        </w:rPr>
      </w:pPr>
      <w:proofErr w:type="spellStart"/>
      <w:r w:rsidRPr="00C11C5F">
        <w:rPr>
          <w:sz w:val="24"/>
          <w:szCs w:val="24"/>
        </w:rPr>
        <w:t>Rahulprasath</w:t>
      </w:r>
      <w:proofErr w:type="spellEnd"/>
      <w:r w:rsidRPr="00C11C5F">
        <w:rPr>
          <w:sz w:val="24"/>
          <w:szCs w:val="24"/>
        </w:rPr>
        <w:t xml:space="preserve"> S., Pranav Harshan S., Kabilash P. V., </w:t>
      </w:r>
      <w:proofErr w:type="spellStart"/>
      <w:r w:rsidRPr="00C11C5F">
        <w:rPr>
          <w:sz w:val="24"/>
          <w:szCs w:val="24"/>
        </w:rPr>
        <w:t>Lakshithraj</w:t>
      </w:r>
      <w:proofErr w:type="spellEnd"/>
      <w:r w:rsidRPr="00C11C5F">
        <w:rPr>
          <w:sz w:val="24"/>
          <w:szCs w:val="24"/>
        </w:rPr>
        <w:t xml:space="preserve"> A., and </w:t>
      </w:r>
      <w:proofErr w:type="spellStart"/>
      <w:r w:rsidRPr="00C11C5F">
        <w:rPr>
          <w:sz w:val="24"/>
          <w:szCs w:val="24"/>
        </w:rPr>
        <w:t>Sreemathy</w:t>
      </w:r>
      <w:proofErr w:type="spellEnd"/>
      <w:r w:rsidRPr="00C11C5F">
        <w:rPr>
          <w:sz w:val="24"/>
          <w:szCs w:val="24"/>
        </w:rPr>
        <w:t xml:space="preserve"> J., “AI in Healthcare: Simplifying Medical Reports for Enhanced Patient Comprehension,” in Proc. 2025 Int. Conf. on Emerging Technologies in Computing and Communication (ETCC), Bangalore, India, 2025, </w:t>
      </w:r>
      <w:proofErr w:type="spellStart"/>
      <w:r w:rsidRPr="00C11C5F">
        <w:rPr>
          <w:sz w:val="24"/>
          <w:szCs w:val="24"/>
        </w:rPr>
        <w:t>doi</w:t>
      </w:r>
      <w:proofErr w:type="spellEnd"/>
      <w:r w:rsidRPr="00C11C5F">
        <w:rPr>
          <w:sz w:val="24"/>
          <w:szCs w:val="24"/>
        </w:rPr>
        <w:t>: 10.1109/ETCC65847.2025.11108371.</w:t>
      </w:r>
    </w:p>
    <w:p w14:paraId="2B10DEBC" w14:textId="77777777" w:rsidR="007E3A6B" w:rsidRPr="00C11C5F" w:rsidRDefault="00000000" w:rsidP="002E03B5">
      <w:pPr>
        <w:pStyle w:val="ListParagraph"/>
        <w:numPr>
          <w:ilvl w:val="0"/>
          <w:numId w:val="4"/>
        </w:numPr>
        <w:spacing w:before="240" w:after="40" w:line="360" w:lineRule="auto"/>
        <w:jc w:val="both"/>
        <w:rPr>
          <w:sz w:val="24"/>
          <w:szCs w:val="24"/>
        </w:rPr>
      </w:pPr>
      <w:r w:rsidRPr="00C11C5F">
        <w:rPr>
          <w:sz w:val="24"/>
          <w:szCs w:val="24"/>
        </w:rPr>
        <w:t>K. Madhani et al., “</w:t>
      </w:r>
      <w:proofErr w:type="spellStart"/>
      <w:r w:rsidRPr="00C11C5F">
        <w:rPr>
          <w:sz w:val="24"/>
          <w:szCs w:val="24"/>
        </w:rPr>
        <w:t>Aksharantar</w:t>
      </w:r>
      <w:proofErr w:type="spellEnd"/>
      <w:r w:rsidRPr="00C11C5F">
        <w:rPr>
          <w:sz w:val="24"/>
          <w:szCs w:val="24"/>
        </w:rPr>
        <w:t xml:space="preserve">: Towards Building Open Transliteration Tools for the Next Billion Users,” </w:t>
      </w:r>
      <w:proofErr w:type="spellStart"/>
      <w:r w:rsidRPr="00C11C5F">
        <w:rPr>
          <w:sz w:val="24"/>
          <w:szCs w:val="24"/>
        </w:rPr>
        <w:t>arXiv</w:t>
      </w:r>
      <w:proofErr w:type="spellEnd"/>
      <w:r w:rsidRPr="00C11C5F">
        <w:rPr>
          <w:sz w:val="24"/>
          <w:szCs w:val="24"/>
        </w:rPr>
        <w:t xml:space="preserve"> preprint, 2022.</w:t>
      </w:r>
    </w:p>
    <w:p w14:paraId="413DA8C4" w14:textId="77777777" w:rsidR="007E3A6B" w:rsidRPr="00C11C5F" w:rsidRDefault="00000000" w:rsidP="002E03B5">
      <w:pPr>
        <w:pStyle w:val="ListParagraph"/>
        <w:numPr>
          <w:ilvl w:val="0"/>
          <w:numId w:val="4"/>
        </w:numPr>
        <w:spacing w:before="240" w:after="40" w:line="360" w:lineRule="auto"/>
        <w:jc w:val="both"/>
        <w:rPr>
          <w:sz w:val="24"/>
          <w:szCs w:val="24"/>
        </w:rPr>
      </w:pPr>
      <w:r w:rsidRPr="00C11C5F">
        <w:rPr>
          <w:sz w:val="24"/>
          <w:szCs w:val="24"/>
        </w:rPr>
        <w:t xml:space="preserve">R. </w:t>
      </w:r>
      <w:proofErr w:type="spellStart"/>
      <w:r w:rsidRPr="00C11C5F">
        <w:rPr>
          <w:sz w:val="24"/>
          <w:szCs w:val="24"/>
        </w:rPr>
        <w:t>Litake</w:t>
      </w:r>
      <w:proofErr w:type="spellEnd"/>
      <w:r w:rsidRPr="00C11C5F">
        <w:rPr>
          <w:sz w:val="24"/>
          <w:szCs w:val="24"/>
        </w:rPr>
        <w:t xml:space="preserve"> et al., “L3Cube-MahaNER: A Marathi Named Entity Recognition Dataset and BERT Models,” in Proc. WILDRE-6 Workshop, LREC 2022.</w:t>
      </w:r>
    </w:p>
    <w:p w14:paraId="75803234" w14:textId="77777777" w:rsidR="007E3A6B" w:rsidRPr="00C11C5F" w:rsidRDefault="00000000" w:rsidP="002E03B5">
      <w:pPr>
        <w:pStyle w:val="ListParagraph"/>
        <w:numPr>
          <w:ilvl w:val="0"/>
          <w:numId w:val="4"/>
        </w:numPr>
        <w:spacing w:before="240" w:after="40" w:line="360" w:lineRule="auto"/>
        <w:jc w:val="both"/>
        <w:rPr>
          <w:sz w:val="24"/>
          <w:szCs w:val="24"/>
        </w:rPr>
      </w:pPr>
      <w:r w:rsidRPr="00C11C5F">
        <w:rPr>
          <w:sz w:val="24"/>
          <w:szCs w:val="24"/>
        </w:rPr>
        <w:t>Insurance Regulatory and Development Authority of India, “Master Circular on Health Insurance Business,” IRDAI, 29 May 2024.</w:t>
      </w:r>
    </w:p>
    <w:p w14:paraId="5212EE46" w14:textId="77777777" w:rsidR="007E3A6B" w:rsidRPr="00C11C5F" w:rsidRDefault="00000000" w:rsidP="002E03B5">
      <w:pPr>
        <w:pStyle w:val="ListParagraph"/>
        <w:numPr>
          <w:ilvl w:val="0"/>
          <w:numId w:val="4"/>
        </w:numPr>
        <w:spacing w:before="240" w:after="40" w:line="360" w:lineRule="auto"/>
        <w:jc w:val="both"/>
        <w:rPr>
          <w:sz w:val="24"/>
          <w:szCs w:val="24"/>
        </w:rPr>
      </w:pPr>
      <w:r w:rsidRPr="00C11C5F">
        <w:rPr>
          <w:sz w:val="24"/>
          <w:szCs w:val="24"/>
        </w:rPr>
        <w:t>Central Government Health Scheme (CGHS), Ministry of Health and Family Welfare, Government of India — CGHS Rate Schedules.</w:t>
      </w:r>
    </w:p>
    <w:p w14:paraId="3B4BD729" w14:textId="77777777" w:rsidR="007E3A6B" w:rsidRPr="00C11C5F" w:rsidRDefault="00000000" w:rsidP="002E03B5">
      <w:pPr>
        <w:pStyle w:val="ListParagraph"/>
        <w:numPr>
          <w:ilvl w:val="0"/>
          <w:numId w:val="4"/>
        </w:numPr>
        <w:spacing w:before="240" w:after="40" w:line="360" w:lineRule="auto"/>
        <w:jc w:val="both"/>
        <w:rPr>
          <w:sz w:val="24"/>
          <w:szCs w:val="24"/>
        </w:rPr>
      </w:pPr>
      <w:r w:rsidRPr="00C11C5F">
        <w:rPr>
          <w:sz w:val="24"/>
          <w:szCs w:val="24"/>
        </w:rPr>
        <w:t>National Pharmaceutical Pricing Authority (NPPA), “Schedule-I Ceiling Price Orders under the Drugs (Prices Control) Order, 2013.”</w:t>
      </w:r>
    </w:p>
    <w:p w14:paraId="79AC8E66" w14:textId="77777777" w:rsidR="0060559A" w:rsidRDefault="0060559A" w:rsidP="002E03B5">
      <w:pPr>
        <w:spacing w:before="240" w:line="360" w:lineRule="auto"/>
        <w:jc w:val="both"/>
        <w:rPr>
          <w:sz w:val="24"/>
          <w:szCs w:val="24"/>
        </w:rPr>
      </w:pPr>
    </w:p>
    <w:p w14:paraId="05B36DDC" w14:textId="77777777" w:rsidR="0060559A" w:rsidRDefault="0060559A" w:rsidP="002E03B5">
      <w:pPr>
        <w:spacing w:before="240" w:line="360" w:lineRule="auto"/>
        <w:jc w:val="both"/>
        <w:rPr>
          <w:sz w:val="24"/>
          <w:szCs w:val="24"/>
        </w:rPr>
      </w:pPr>
    </w:p>
    <w:p w14:paraId="0867C640" w14:textId="77777777" w:rsidR="00F1320C" w:rsidRDefault="00F1320C" w:rsidP="002E03B5">
      <w:pPr>
        <w:spacing w:before="240" w:line="360" w:lineRule="auto"/>
        <w:jc w:val="both"/>
        <w:rPr>
          <w:sz w:val="24"/>
          <w:szCs w:val="24"/>
        </w:rPr>
      </w:pPr>
    </w:p>
    <w:p w14:paraId="2FB2A297" w14:textId="77777777" w:rsidR="00F1320C" w:rsidRDefault="00F1320C" w:rsidP="002E03B5">
      <w:pPr>
        <w:spacing w:before="240" w:line="360" w:lineRule="auto"/>
        <w:jc w:val="both"/>
        <w:rPr>
          <w:sz w:val="24"/>
          <w:szCs w:val="24"/>
        </w:rPr>
      </w:pPr>
    </w:p>
    <w:p w14:paraId="6E413F7D" w14:textId="77777777" w:rsidR="00F1320C" w:rsidRDefault="00F1320C" w:rsidP="002E03B5">
      <w:pPr>
        <w:spacing w:before="240" w:line="360" w:lineRule="auto"/>
        <w:jc w:val="both"/>
        <w:rPr>
          <w:sz w:val="24"/>
          <w:szCs w:val="24"/>
        </w:rPr>
      </w:pPr>
    </w:p>
    <w:p w14:paraId="6702D79C" w14:textId="77777777" w:rsidR="00F1320C" w:rsidRDefault="00F1320C" w:rsidP="002E03B5">
      <w:pPr>
        <w:spacing w:before="240" w:line="360" w:lineRule="auto"/>
        <w:jc w:val="both"/>
        <w:rPr>
          <w:sz w:val="24"/>
          <w:szCs w:val="24"/>
        </w:rPr>
      </w:pPr>
    </w:p>
    <w:p w14:paraId="3F6D3FA0" w14:textId="77777777" w:rsidR="00F1320C" w:rsidRDefault="00F1320C" w:rsidP="002E03B5">
      <w:pPr>
        <w:spacing w:before="240" w:line="360" w:lineRule="auto"/>
        <w:jc w:val="both"/>
        <w:rPr>
          <w:sz w:val="24"/>
          <w:szCs w:val="24"/>
        </w:rPr>
      </w:pPr>
    </w:p>
    <w:p w14:paraId="65BAA18E" w14:textId="77777777" w:rsidR="00F1320C" w:rsidRDefault="00F1320C" w:rsidP="002E03B5">
      <w:pPr>
        <w:spacing w:before="240" w:line="360" w:lineRule="auto"/>
        <w:jc w:val="both"/>
        <w:rPr>
          <w:sz w:val="24"/>
          <w:szCs w:val="24"/>
        </w:rPr>
      </w:pPr>
    </w:p>
    <w:p w14:paraId="09FACCC4" w14:textId="77777777" w:rsidR="00F1320C" w:rsidRDefault="00F1320C" w:rsidP="002E03B5">
      <w:pPr>
        <w:spacing w:before="240" w:line="360" w:lineRule="auto"/>
        <w:jc w:val="both"/>
        <w:rPr>
          <w:sz w:val="24"/>
          <w:szCs w:val="24"/>
        </w:rPr>
      </w:pPr>
    </w:p>
    <w:p w14:paraId="678A10AA" w14:textId="4F8A516F" w:rsidR="007E3A6B" w:rsidRPr="00C11C5F" w:rsidRDefault="00000000" w:rsidP="002E03B5">
      <w:pPr>
        <w:spacing w:before="240" w:line="360" w:lineRule="auto"/>
        <w:jc w:val="both"/>
        <w:rPr>
          <w:sz w:val="24"/>
          <w:szCs w:val="24"/>
        </w:rPr>
      </w:pPr>
      <w:r w:rsidRPr="00C11C5F">
        <w:rPr>
          <w:sz w:val="24"/>
          <w:szCs w:val="24"/>
        </w:rPr>
        <w:t>Signature of Guide: ____________________________</w:t>
      </w:r>
    </w:p>
    <w:p w14:paraId="36AE429E" w14:textId="77777777" w:rsidR="007E3A6B" w:rsidRPr="00C11C5F" w:rsidRDefault="00000000" w:rsidP="002E03B5">
      <w:pPr>
        <w:spacing w:before="240" w:line="360" w:lineRule="auto"/>
        <w:jc w:val="both"/>
        <w:rPr>
          <w:sz w:val="24"/>
          <w:szCs w:val="24"/>
        </w:rPr>
      </w:pPr>
      <w:r w:rsidRPr="00C11C5F">
        <w:rPr>
          <w:sz w:val="24"/>
          <w:szCs w:val="24"/>
        </w:rPr>
        <w:t>A.Y.: 2026–27</w:t>
      </w:r>
    </w:p>
    <w:sectPr w:rsidR="007E3A6B" w:rsidRPr="00C11C5F">
      <w:footerReference w:type="default" r:id="rId9"/>
      <w:pgSz w:w="11906" w:h="16838"/>
      <w:pgMar w:top="820" w:right="1050" w:bottom="820" w:left="10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CC220" w14:textId="77777777" w:rsidR="009A1AED" w:rsidRDefault="009A1AED">
      <w:r>
        <w:separator/>
      </w:r>
    </w:p>
  </w:endnote>
  <w:endnote w:type="continuationSeparator" w:id="0">
    <w:p w14:paraId="7BBEF327" w14:textId="77777777" w:rsidR="009A1AED" w:rsidRDefault="009A1A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C392B" w14:textId="77777777" w:rsidR="007E3A6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5337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50845" w14:textId="77777777" w:rsidR="009A1AED" w:rsidRDefault="009A1AED">
      <w:r>
        <w:separator/>
      </w:r>
    </w:p>
  </w:footnote>
  <w:footnote w:type="continuationSeparator" w:id="0">
    <w:p w14:paraId="6B479A91" w14:textId="77777777" w:rsidR="009A1AED" w:rsidRDefault="009A1A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15AF"/>
    <w:multiLevelType w:val="hybridMultilevel"/>
    <w:tmpl w:val="FD427468"/>
    <w:lvl w:ilvl="0" w:tplc="4B1CDDC0">
      <w:start w:val="1"/>
      <w:numFmt w:val="bullet"/>
      <w:lvlText w:val="●"/>
      <w:lvlJc w:val="left"/>
      <w:pPr>
        <w:ind w:left="720" w:hanging="360"/>
      </w:pPr>
    </w:lvl>
    <w:lvl w:ilvl="1" w:tplc="C67E88C2">
      <w:start w:val="1"/>
      <w:numFmt w:val="bullet"/>
      <w:lvlText w:val="○"/>
      <w:lvlJc w:val="left"/>
      <w:pPr>
        <w:ind w:left="1440" w:hanging="360"/>
      </w:pPr>
    </w:lvl>
    <w:lvl w:ilvl="2" w:tplc="FD7C1698">
      <w:start w:val="1"/>
      <w:numFmt w:val="bullet"/>
      <w:lvlText w:val="■"/>
      <w:lvlJc w:val="left"/>
      <w:pPr>
        <w:ind w:left="2160" w:hanging="360"/>
      </w:pPr>
    </w:lvl>
    <w:lvl w:ilvl="3" w:tplc="14486D44">
      <w:start w:val="1"/>
      <w:numFmt w:val="bullet"/>
      <w:lvlText w:val="●"/>
      <w:lvlJc w:val="left"/>
      <w:pPr>
        <w:ind w:left="2880" w:hanging="360"/>
      </w:pPr>
    </w:lvl>
    <w:lvl w:ilvl="4" w:tplc="6A12D20A">
      <w:start w:val="1"/>
      <w:numFmt w:val="bullet"/>
      <w:lvlText w:val="○"/>
      <w:lvlJc w:val="left"/>
      <w:pPr>
        <w:ind w:left="3600" w:hanging="360"/>
      </w:pPr>
    </w:lvl>
    <w:lvl w:ilvl="5" w:tplc="635ACC3A">
      <w:start w:val="1"/>
      <w:numFmt w:val="bullet"/>
      <w:lvlText w:val="■"/>
      <w:lvlJc w:val="left"/>
      <w:pPr>
        <w:ind w:left="4320" w:hanging="360"/>
      </w:pPr>
    </w:lvl>
    <w:lvl w:ilvl="6" w:tplc="70421C5C">
      <w:start w:val="1"/>
      <w:numFmt w:val="bullet"/>
      <w:lvlText w:val="●"/>
      <w:lvlJc w:val="left"/>
      <w:pPr>
        <w:ind w:left="5040" w:hanging="360"/>
      </w:pPr>
    </w:lvl>
    <w:lvl w:ilvl="7" w:tplc="3A0C25FC">
      <w:start w:val="1"/>
      <w:numFmt w:val="bullet"/>
      <w:lvlText w:val="●"/>
      <w:lvlJc w:val="left"/>
      <w:pPr>
        <w:ind w:left="5760" w:hanging="360"/>
      </w:pPr>
    </w:lvl>
    <w:lvl w:ilvl="8" w:tplc="AB56B5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DA4D55"/>
    <w:multiLevelType w:val="hybridMultilevel"/>
    <w:tmpl w:val="E1343670"/>
    <w:lvl w:ilvl="0" w:tplc="C0E49474">
      <w:start w:val="1"/>
      <w:numFmt w:val="decimal"/>
      <w:lvlText w:val="[%1]"/>
      <w:lvlJc w:val="left"/>
      <w:pPr>
        <w:ind w:left="420" w:hanging="380"/>
      </w:pPr>
    </w:lvl>
    <w:lvl w:ilvl="1" w:tplc="9126F52C">
      <w:numFmt w:val="decimal"/>
      <w:lvlText w:val=""/>
      <w:lvlJc w:val="left"/>
    </w:lvl>
    <w:lvl w:ilvl="2" w:tplc="2F843F6A">
      <w:numFmt w:val="decimal"/>
      <w:lvlText w:val=""/>
      <w:lvlJc w:val="left"/>
    </w:lvl>
    <w:lvl w:ilvl="3" w:tplc="2A685AE4">
      <w:numFmt w:val="decimal"/>
      <w:lvlText w:val=""/>
      <w:lvlJc w:val="left"/>
    </w:lvl>
    <w:lvl w:ilvl="4" w:tplc="762A854E">
      <w:numFmt w:val="decimal"/>
      <w:lvlText w:val=""/>
      <w:lvlJc w:val="left"/>
    </w:lvl>
    <w:lvl w:ilvl="5" w:tplc="875AF01A">
      <w:numFmt w:val="decimal"/>
      <w:lvlText w:val=""/>
      <w:lvlJc w:val="left"/>
    </w:lvl>
    <w:lvl w:ilvl="6" w:tplc="DD4E9AD8">
      <w:numFmt w:val="decimal"/>
      <w:lvlText w:val=""/>
      <w:lvlJc w:val="left"/>
    </w:lvl>
    <w:lvl w:ilvl="7" w:tplc="BA828D0E">
      <w:numFmt w:val="decimal"/>
      <w:lvlText w:val=""/>
      <w:lvlJc w:val="left"/>
    </w:lvl>
    <w:lvl w:ilvl="8" w:tplc="FE20B096">
      <w:numFmt w:val="decimal"/>
      <w:lvlText w:val=""/>
      <w:lvlJc w:val="left"/>
    </w:lvl>
  </w:abstractNum>
  <w:abstractNum w:abstractNumId="2" w15:restartNumberingAfterBreak="0">
    <w:nsid w:val="6EAE5A6F"/>
    <w:multiLevelType w:val="hybridMultilevel"/>
    <w:tmpl w:val="5260A8B6"/>
    <w:lvl w:ilvl="0" w:tplc="C29EB1E0">
      <w:start w:val="1"/>
      <w:numFmt w:val="bullet"/>
      <w:lvlText w:val="•"/>
      <w:lvlJc w:val="left"/>
      <w:pPr>
        <w:ind w:left="360" w:hanging="260"/>
      </w:pPr>
    </w:lvl>
    <w:lvl w:ilvl="1" w:tplc="82F460E0">
      <w:numFmt w:val="decimal"/>
      <w:lvlText w:val=""/>
      <w:lvlJc w:val="left"/>
    </w:lvl>
    <w:lvl w:ilvl="2" w:tplc="FFBA48E8">
      <w:numFmt w:val="decimal"/>
      <w:lvlText w:val=""/>
      <w:lvlJc w:val="left"/>
    </w:lvl>
    <w:lvl w:ilvl="3" w:tplc="8432186C">
      <w:numFmt w:val="decimal"/>
      <w:lvlText w:val=""/>
      <w:lvlJc w:val="left"/>
    </w:lvl>
    <w:lvl w:ilvl="4" w:tplc="2730E906">
      <w:numFmt w:val="decimal"/>
      <w:lvlText w:val=""/>
      <w:lvlJc w:val="left"/>
    </w:lvl>
    <w:lvl w:ilvl="5" w:tplc="2F8A099A">
      <w:numFmt w:val="decimal"/>
      <w:lvlText w:val=""/>
      <w:lvlJc w:val="left"/>
    </w:lvl>
    <w:lvl w:ilvl="6" w:tplc="A08A499C">
      <w:numFmt w:val="decimal"/>
      <w:lvlText w:val=""/>
      <w:lvlJc w:val="left"/>
    </w:lvl>
    <w:lvl w:ilvl="7" w:tplc="4F748D5A">
      <w:numFmt w:val="decimal"/>
      <w:lvlText w:val=""/>
      <w:lvlJc w:val="left"/>
    </w:lvl>
    <w:lvl w:ilvl="8" w:tplc="62106268">
      <w:numFmt w:val="decimal"/>
      <w:lvlText w:val=""/>
      <w:lvlJc w:val="left"/>
    </w:lvl>
  </w:abstractNum>
  <w:abstractNum w:abstractNumId="3" w15:restartNumberingAfterBreak="0">
    <w:nsid w:val="76944C78"/>
    <w:multiLevelType w:val="hybridMultilevel"/>
    <w:tmpl w:val="B4D26ED8"/>
    <w:lvl w:ilvl="0" w:tplc="BC7C8556">
      <w:start w:val="1"/>
      <w:numFmt w:val="decimal"/>
      <w:lvlText w:val="%1."/>
      <w:lvlJc w:val="left"/>
      <w:pPr>
        <w:ind w:left="420" w:hanging="320"/>
      </w:pPr>
    </w:lvl>
    <w:lvl w:ilvl="1" w:tplc="CA3CED90">
      <w:numFmt w:val="decimal"/>
      <w:lvlText w:val=""/>
      <w:lvlJc w:val="left"/>
    </w:lvl>
    <w:lvl w:ilvl="2" w:tplc="31FE2C70">
      <w:numFmt w:val="decimal"/>
      <w:lvlText w:val=""/>
      <w:lvlJc w:val="left"/>
    </w:lvl>
    <w:lvl w:ilvl="3" w:tplc="469E7144">
      <w:numFmt w:val="decimal"/>
      <w:lvlText w:val=""/>
      <w:lvlJc w:val="left"/>
    </w:lvl>
    <w:lvl w:ilvl="4" w:tplc="9B22F064">
      <w:numFmt w:val="decimal"/>
      <w:lvlText w:val=""/>
      <w:lvlJc w:val="left"/>
    </w:lvl>
    <w:lvl w:ilvl="5" w:tplc="AC34B95C">
      <w:numFmt w:val="decimal"/>
      <w:lvlText w:val=""/>
      <w:lvlJc w:val="left"/>
    </w:lvl>
    <w:lvl w:ilvl="6" w:tplc="98C2D45C">
      <w:numFmt w:val="decimal"/>
      <w:lvlText w:val=""/>
      <w:lvlJc w:val="left"/>
    </w:lvl>
    <w:lvl w:ilvl="7" w:tplc="69CC3908">
      <w:numFmt w:val="decimal"/>
      <w:lvlText w:val=""/>
      <w:lvlJc w:val="left"/>
    </w:lvl>
    <w:lvl w:ilvl="8" w:tplc="59A8DD72">
      <w:numFmt w:val="decimal"/>
      <w:lvlText w:val=""/>
      <w:lvlJc w:val="left"/>
    </w:lvl>
  </w:abstractNum>
  <w:num w:numId="1" w16cid:durableId="554314091">
    <w:abstractNumId w:val="0"/>
    <w:lvlOverride w:ilvl="0">
      <w:startOverride w:val="1"/>
    </w:lvlOverride>
  </w:num>
  <w:num w:numId="2" w16cid:durableId="1550918082">
    <w:abstractNumId w:val="3"/>
    <w:lvlOverride w:ilvl="0">
      <w:startOverride w:val="1"/>
    </w:lvlOverride>
  </w:num>
  <w:num w:numId="3" w16cid:durableId="426928895">
    <w:abstractNumId w:val="2"/>
    <w:lvlOverride w:ilvl="0">
      <w:startOverride w:val="1"/>
    </w:lvlOverride>
  </w:num>
  <w:num w:numId="4" w16cid:durableId="1563134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A6B"/>
    <w:rsid w:val="00002BFF"/>
    <w:rsid w:val="0007762F"/>
    <w:rsid w:val="000A54F9"/>
    <w:rsid w:val="00267086"/>
    <w:rsid w:val="002E03B5"/>
    <w:rsid w:val="00374D24"/>
    <w:rsid w:val="00414251"/>
    <w:rsid w:val="0051499D"/>
    <w:rsid w:val="00514C2D"/>
    <w:rsid w:val="0060559A"/>
    <w:rsid w:val="00753372"/>
    <w:rsid w:val="007E3A6B"/>
    <w:rsid w:val="00946CDA"/>
    <w:rsid w:val="00951BFA"/>
    <w:rsid w:val="009A1AED"/>
    <w:rsid w:val="00A55242"/>
    <w:rsid w:val="00C11C5F"/>
    <w:rsid w:val="00C50B0F"/>
    <w:rsid w:val="00CD73D7"/>
    <w:rsid w:val="00CE30D7"/>
    <w:rsid w:val="00D059F7"/>
    <w:rsid w:val="00D54A72"/>
    <w:rsid w:val="00F1320C"/>
    <w:rsid w:val="00F13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309EB"/>
  <w15:docId w15:val="{2B93C8B1-9583-4D9F-B3B7-E6D21DB74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88D651-22F1-4DD6-B140-E7F3A1138F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5</Pages>
  <Words>1231</Words>
  <Characters>7020</Characters>
  <Application>Microsoft Office Word</Application>
  <DocSecurity>0</DocSecurity>
  <Lines>58</Lines>
  <Paragraphs>16</Paragraphs>
  <ScaleCrop>false</ScaleCrop>
  <Company/>
  <LinksUpToDate>false</LinksUpToDate>
  <CharactersWithSpaces>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Viraj Jadhao</cp:lastModifiedBy>
  <cp:revision>28</cp:revision>
  <dcterms:created xsi:type="dcterms:W3CDTF">2026-09-11T11:17:00Z</dcterms:created>
  <dcterms:modified xsi:type="dcterms:W3CDTF">2026-09-11T14:25:00Z</dcterms:modified>
</cp:coreProperties>
</file>