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caps/>
          <w:color w:val="666666"/>
          <w:spacing w:val="40"/>
          <w:sz w:val="16"/>
          <w:szCs w:val="16"/>
        </w:rPr>
        <w:t xml:space="preserve">THIRD STORMIEST, SIXTH CHEAPEST - PITTSBURGH PRESS OUTREACH</w:t>
      </w:r>
    </w:p>
    <w:p>
      <w:pPr>
        <w:pStyle w:val="Heading1"/>
        <w:spacing w:after="200"/>
      </w:pPr>
      <w:r>
        <w:rPr>
          <w:rFonts w:ascii="Consolas" w:cs="Consolas" w:eastAsia="Consolas" w:hAnsi="Consolas"/>
          <w:sz w:val="30"/>
          <w:szCs w:val="30"/>
        </w:rPr>
        <w:t xml:space="preserve">Three pitches. Copy one, paste it, send it.</w:t>
      </w:r>
    </w:p>
    <w:p>
      <w:pPr>
        <w:pStyle w:val="Heading1"/>
        <w:spacing w:after="200"/>
      </w:pPr>
      <w:r>
        <w:rPr>
          <w:rFonts w:ascii="Consolas" w:cs="Consolas" w:eastAsia="Consolas" w:hAnsi="Consolas"/>
          <w:sz w:val="30"/>
          <w:szCs w:val="30"/>
        </w:rPr>
        <w:t xml:space="preserve">Written 6 September 2026 against the study as published.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HOW TO USE THIS FILE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This is a regional pack, not a national one. Every pitch below is aimed at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newsroom that covers Allegheny County, and the story only works because it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about their county specifically. Sending it to a national desk wastes it.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Each pitch is a different story for a different desk. Send one per newsroom.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Two of these to the same masthead reads as two people pitching, which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worse than sending nothing.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WHAT TO FILL IN: only the name. There are no contact addresses in this file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none should be invented - find the byline on a recent Pittsburgh housing,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weather or consumer story and write to that person. The only address that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belongs in your signature is hello@beforeregret.com.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Every number here comes from the published study and its county file. If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reporter checks one, it holds.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THE FOUR NUMBERS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1,108   severe weather events recorded in Allegheny County, 2015-2024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3rd highest of the 100 counties studied; the median is 285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58.8%   of the county's 206,078 mortgaged households report paying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under $1,000 a year to insure the home - 7th highest share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2.9%   report paying over $3,000 - 6th LOWEST share of the 100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Zone 1   EPA radon designation, the highest of three, on a housing stock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that is 77.2% pre-1980 and 36.7% pre-1950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comparison that makes it land: Oklahoma County, Oklahoma recorded 864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severe weather events over the same decade - fewer than Allegheny - and 24.0%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of its mortgaged households pay over $3,000. Allegheny records more weather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charges a quarter as many households that much.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THE TWO SENTENCES THAT WILL GET MISQUOTED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"Pittsburgh has the cheapest home insurance in America."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It does not say that and you should correct it before it prints. The ACS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reports what households say they pay, in bands, with no published mean, so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no county in this study has an average premium and none is calculated. What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data supports is a share: 58.8% report paying under $1,000, which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7th highest among the 100 counties examined. It also covers mortgaged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households only - owners without a mortgage face no lender requirement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are not in the table at all.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"Allegheny is the third stormiest county in America."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Third of the 100 counties in this study, which are large-population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counties, not third of all 3,143. And NOAA's database records REPORTS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severe weather. A storm that damages nothing in an empty place often goes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unrecorded, so the counts describe how often something damaging was written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down here, not a physical storm frequency.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Volunteering both corrections in your first email is the fastest way to sound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like you know the dataset rather than like you are selling something.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1 - HOUSING, REAL ESTATE OR CONSUMER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what a cheap premium is actually buying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Allegheny County's cheap home insurance isn't a bargain - it's a coverage gap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have finished a county-level analysis crossing NOAA's storm records against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what Census respondents say they pay to insure their homes, and Allegheny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County came out as the sharpest outlier in the set.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Between 2015 and 2024 NOAA recorded 1,108 severe weather events in the county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- the third-highest of the 100 large counties I examined, against a median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285. Yet 58.8% of Allegheny's mortgaged households report paying under $1,000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 year for homeowners insurance, and only 2.9% pay over $3,000. Oklahoma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County recorded fewer events over the same decade and eight times as many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households pay in the top band.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explanation is not that insurers have mispriced Pittsburgh. It is what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county's weather consists of. Allegheny's two most common event types are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thunderstorm wind (528) and flooding (330 floods and flash floods, 4th of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100). A standard HO-3 policy covers the wind. It does not cover the flood -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that is a separate NFIP or private policy - so the premium is low partly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because the policy is not carrying the county's second-largest exposure.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There is a second uncovered risk in the same place. The EPA puts Allegheny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radon Zone 1, its highest category, and 77.2% of the county's 604,558 housing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units were built before 1980, which is before radon-resistant construction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entered model codes. No homeowners policy covers radon mitigation either.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full study, method and the 100-county dataset are here, free to reuse: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https://www.beforeregret.com/research/allegheny-storm-premium/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Happy to walk through the method or pull the numbers for a specific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neighbourhood if that is useful.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[Your name]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2 - WEATHER, ENVIRONMENT OR SCIENCE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the county's weather is not what people think it is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Allegheny County logged 528 thunderstorm wind events in a decade - 2nd of 100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Pittsburgh does not have a reputation as a severe weather county, and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NOAA record disagrees fairly strongly.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Over 2015-2024, Allegheny County logged 1,108 severe weather events. Broken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down: 528 thunderstorm wind events, which is second among the 100 large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counties I examined; 279 flash floods and 51 floods, fourth; 115 hailstorms;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12 tornadoes. The median county in the study recorded 285 events in total.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composition is the interesting part. Allegheny's profile is wind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water, not the hail and tornado activity that dominates the southern plains -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which is exactly why it does not register culturally as a storm county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despite the counts.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should flag a methodological point rather than let you find it: I do not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normalise by area, and the reason is measurable. Across these 100 counties,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events per square mile correlates with population density at a Spearman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coefficient of +0.681. NOAA logs reports, and an unwitnessed storm is often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not logged, so density largely maps where people live. Raw counts relate only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weakly to land area (+0.156) and population (+0.113), so raw counts are what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study uses.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Study, method, limitations and the full county file: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https://www.beforeregret.com/research/allegheny-storm-premium/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Everything is public-domain federal data - NOAA Storm Events, ACS, EPA radon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zones, Census Gazetteer - and the CSV is linked from the page if you want to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run your own cut.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[Your name]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3 - DATA, INVESTIGATIONS OR BUSINESS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the national pattern this county is the extreme case of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Storm frequency and home insurance price are barely related - here's the county file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Across the 100 most populous US counties, how often severe weather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recorded in a county tells you almost nothing about what its residents pay to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insure their homes. The rank correlation between recorded storm events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share of mortgaged households paying over $3,000 a year is -0.101.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Effectively nothing, and slightly negative.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Allegheny County is the cleanest illustration: third-highest storm count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hundred, sixth-lowest share paying in the top premium band.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think the honest read is not that insurers are getting it wrong. It is that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perils driving the count in places like Allegheny - inland flooding above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all - are written outside the homeowners policy, so the premium and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weather are measuring different things. A national analysis I published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August found roughly three quarters of FEMA's modelled building loss falls on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perils a standard HO-3 excludes, which is the same finding at national scale.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county-level file behind this is free to reuse and covers 100 counties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31 states: storm counts by event type, housing age by decade, ACS insurance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cost bands, EPA radon zone, land area.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Study:   https://www.beforeregret.com/research/allegheny-storm-premium/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CSV:     https://www.beforeregret.com/research/data/storm-and-premium-counties.csv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JSON:    https://www.beforeregret.com/research/data/storm-and-premium-figures.json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If you want the same cut for a different metro before you commit to it, tell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me which county and I will send it.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[Your name]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IF A REPORTER COMES BACK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"Can you give me an average premium for Allegheny County?"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No, and neither can anyone else from this source. ACS B25141 publishes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banded counts, not a mean. Anyone quoting a county average homeowners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premium is using modelled or quoted rates from a private vendor, which is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different measure from what households report paying. Say so - it is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answer that makes the rest of your numbers trustworthy.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"Are you selling something?"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Yes, and say so plainly: BeforeRegret sells a property report to home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buyers. The study is free, the data is public domain and free to reuse,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analysis does not depend on the product. Volunteering this is better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than having it discovered.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"Does this mean people in Pittsburgh are underinsured?"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data cannot say that. It shows what households report paying and what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county's recorded hazards are. Whether an individual household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underinsured depends on their policy, their deductible, whether they carry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flood cover separately, and their property - none of which is in this file.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defensible statement is narrower: the county's two largest exposures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are both outside a standard policy.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"Can I have the data for my county?"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CSV covers all 100. If their county is not among them, say so rather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than estimating it.</w:t>
      </w:r>
    </w:p>
    <w:p>
      <w:pPr>
        <w:spacing w:after="60"/>
      </w:pP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press-allegheny-storm-premium</dc:title>
  <dc:creator>Before Regret</dc:creator>
  <cp:lastModifiedBy>Un-named</cp:lastModifiedBy>
  <cp:revision>1</cp:revision>
  <dcterms:created xsi:type="dcterms:W3CDTF">2026-09-06T13:23:22.286Z</dcterms:created>
  <dcterms:modified xsi:type="dcterms:W3CDTF">2026-09-06T13:23:22.286Z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