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caps/>
          <w:color w:val="666666"/>
          <w:spacing w:val="40"/>
          <w:sz w:val="16"/>
          <w:szCs w:val="16"/>
        </w:rPr>
        <w:t xml:space="preserve">HIGH-HAZARD DAMS - PRESS OUTREACH</w:t>
      </w:r>
    </w:p>
    <w:p>
      <w:pPr>
        <w:pStyle w:val="Heading1"/>
        <w:spacing w:after="200"/>
      </w:pPr>
      <w:r>
        <w:rPr>
          <w:rFonts w:ascii="Consolas" w:cs="Consolas" w:eastAsia="Consolas" w:hAnsi="Consolas"/>
          <w:sz w:val="30"/>
          <w:szCs w:val="30"/>
        </w:rPr>
        <w:t xml:space="preserve">Five pitches. Copy one, paste it, send it.</w:t>
      </w:r>
    </w:p>
    <w:p>
      <w:pPr>
        <w:pStyle w:val="Heading1"/>
        <w:spacing w:after="200"/>
      </w:pPr>
      <w:r>
        <w:rPr>
          <w:rFonts w:ascii="Consolas" w:cs="Consolas" w:eastAsia="Consolas" w:hAnsi="Consolas"/>
          <w:sz w:val="30"/>
          <w:szCs w:val="30"/>
        </w:rPr>
        <w:t xml:space="preserve">Written 4 September 2026 against the study as published.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HOW TO USE THIS FILE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Each pitch below is a different story, not the same story with a different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name at the top. Pick the one that matches the desk you are writing to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send that one only. If you send two of these to the same newsroom they will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read as two people pitching, which is worse than sending nothing.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Every number here was taken from the published study and its county file. If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 reporter checks one, it will hold.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WHAT TO FILL IN: only the name. There are no verified addresses in this file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none should be invented - find the byline on a recent dam-safety or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state-infrastructure story and write to that person. A pitch to the wrong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desk with the right data still goes in the bin.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THREE NUMBERS, AND THE ONE THAT GETS MISQUOTED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17,049   dams classified high hazard potential (of 92,766 in the inventory)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2,791   of those rated Poor or Unsatisfactory              16.4%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2,476   of those with no emergency action plan on file     14.5%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636   in BOTH groups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636 is the intersection and it is the number to lead with. The version that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gets written by mistake is "over 2,000 dams in poor condition with no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emergency plan" - that is 2,476 and 2,791 run together and describes neither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group. If it comes back to you in a draft, correct it before it prints.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correction you volunteer buys more credibility than the story costs.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"High hazard potential" is a statement about consequences, not condition. It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means failure is expected to cause loss of life. Reporters conflate it with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"dangerous dam" constantly, and getting that right in your first email is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fastest way to sound like you know the dataset.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1 - NATIONAL INFRASTRUCTURE OR PUBLIC-SAFETY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what the inventory does not know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636 US dams are rated poor or unsatisfactory and have no emergency action plan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have finished a county-level read of the Army Corps' National Inventory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Dams, and the finding I would lead with is not the one I expected.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Of 17,049 dams classified high hazard potential - meaning failure is expected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to cost lives - 2,791 are rated Poor or Unsatisfactory and 2,476 have no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emergency action plan on file. 636 are in both groups. That overlap is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story: condition and planning are recorded as separate fields, so a dam can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 structurally sound with no plan, or have a plan and be failing, and only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636 are both at once.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number underneath it is arguably worse. A further 3,784 high-hazard dams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- 22.2% - carry no condition rating at all. Not a bad rating: no rating. Not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rated, not available, or blank. For more than one high-hazard dam in five,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public record does not say what condition it is in.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Two things that cut against the alarming version, and I would want both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any coverage. 77.4% of high-hazard dams do have an emergency action plan.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median high-hazard dam has a last inspection date of 2023 - among those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rated Poor or Unsatisfactory, the median assessment date is also 2023. These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records exist because an active inspection regime produced them. The story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what the file shows, not that nobody is looking.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Method, the full county table, and every chart as a downloadable image: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https://www.beforeregret.com/research/high-hazard-dams/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Happy to pull the cut for any state you want to look at.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Best regards,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Viraj Patankar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Before Regret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2 - NORTH CAROLINA STATE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NC leads the country on this measure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North Carolina has more dams in poor condition without an emergency plan than any other state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North Carolina tops a national list I would rather no state topped, and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county detail is available.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In a county-level read of the Army Corps' National Inventory of Dams, North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Carolina has 120 dams that are both rated Poor or Unsatisfactory and have no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emergency action plan on file - the highest count of any state. New Mexico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second with 80, Texas third with 70.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wider state picture: 1,678 North Carolina dams carry a high hazard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potential classification, 247 of those are rated Poor or Unsatisfactory,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635 have no emergency action plan recorded. Wake County alone accounts for 11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of the overlap group, out of 208 high-hazard dams; Macon County has 7 out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33, which is a far higher share of a much smaller inventory.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Worth saying plainly: high hazard potential describes consequences, not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condition. It means a failure is expected to cause loss of life given what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downstream. North Carolina's large count partly reflects that it simply has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lot of dams in the inventory.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can send the North Carolina rows as a spreadsheet - every county, with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four counts broken out - within the hour.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Method and the national picture: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https://www.beforeregret.com/research/high-hazard-dams/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Best regards,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Viraj Patankar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Before Regret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3 - NEW MEXICO / EL PASO-LAS CRUCES REGIONAL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concentration, not volume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30 of Doña Ana County's 41 high-hazard dams are rated poor with no emergency plan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Most state-level dam stories are about big states with big inventories. New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Mexico is the opposite, and that is what makes it a story.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New Mexico has 255 dams classified high hazard potential - a small inventory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by national standards. But 80 of them are both rated Poor or Unsatisfactory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have no emergency action plan on file. That is second in the country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behind North Carolina, which has six and a half times as many high-hazard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dams.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concentration is sharper still at county level. Doña Ana County has 41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high-hazard dams, and 30 of them are in that overlap group - roughly three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four. Grant County has 8 of 15. I have not found another county in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national file with a comparable share.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honest caveats: high hazard potential is a statement about what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downstream, not about condition, and the inventory does not publish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reasoning behind any condition assessment. Nationally the median high-hazard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dam was last inspected in 2023, so these ratings come from a regime that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active rather than absent.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can send the New Mexico county rows straight away, or the whole national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file if it is useful.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https://www.beforeregret.com/research/high-hazard-dams/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Best regards,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Viraj Patankar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Before Regret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4 - WASHINGTON DC METRO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it is next door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Half of Prince George's County's high-hazard dams are rated poor with no emergency plan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 national dataset with a very local number in it, on your side of the river.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Prince George's County has 23 dams classified high hazard potential, meaning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failure is expected to cause loss of life. 12 of them - just over half - are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both rated Poor or Unsatisfactory and have no emergency action plan on file.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Maryland's statewide figure is 26, so nearly half the state's total sits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one county in the DC suburbs.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For scale: 636 dams nationally are in that overlap group, spread across 37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states and 2,274 counties that have any high-hazard dam at all. Twelve in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single suburban county is a concentration worth a phone call to the Maryland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Dam Safety programme.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What I would not write without checking: an emergency action plan is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procedural document - notification order and usually inundation mapping -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"none on file" is a record-keeping fact, not proof no planning exists.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Condition and plan status are separate fields in the inventory, which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exactly why the overlap is worth reporting rather than assuming.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Maryland county rows available on request; the national method and charts are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at https://www.beforeregret.com/research/high-hazard-dams/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Best regards,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Viraj Patankar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Before Regret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5 - DATA, GRAPHICS OR VISUAL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here is the file, take it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County-level dam condition data, free to reuse - CSV and chart files included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This is a dataset offer rather than a story pitch, in case it is useful to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whoever is building graphics on infrastructure.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have published a county-level read of the Army Corps' National Inventory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Dams: 2,274 counties, every one with at least one dam classified high hazard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potential. Each row carries five counts - high-hazard dams, those rated Poor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or Unsatisfactory, those with no emergency action plan, those in both groups,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those with no condition rating recorded at all.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CSV     beforeregret.com/research/data/high-hazard-dams-by-county.csv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Charts  beforeregret.com/research/data/high-hazard-dams-exhibit-1.png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(also .svg; exhibit-2 is the state ranking)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Everything is free to reuse with credit. The charts are exported as flat PNG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standalone SVG specifically so they can be dropped into a page or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layout without asking us for anything.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One discrepancy to know about before you total the file: it sums to 16,931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high-hazard dams rather than the 17,049 in the national figures, because 37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dams are not placed in a state and 81 carry no county. The 636 overlap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appears as 635 for the same reason. Every national number we publish counts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all 17,049.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Suggested credit line, if you use it: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"Analysis of the National Inventory of Dams by BeforeRegret"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Method and definitions: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https://www.beforeregret.com/research/high-hazard-dams/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Best regards,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Viraj Patankar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Before Regret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IF SOMEONE REPLIES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Answer the same day. The single most useful thing you can offer is the county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rows for their patch, and it takes two minutes - filter the CSV by state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send it as an attachment, not a link.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If they ask whether a specific dam is dangerous, do not answer it.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inventory records a condition rating and a plan status; it does not assess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risk of failure, and the study says so. Point them at the state dam safety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office, which is the body that actually holds that judgement. Declining that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question is what makes the rest of your numbers trustworthy.</w:t>
      </w:r>
    </w:p>
    <w:p>
      <w:pPr>
        <w:spacing w:after="60"/>
      </w:pP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press-high-hazard-dams</dc:title>
  <dc:creator>Before Regret</dc:creator>
  <cp:lastModifiedBy>Un-named</cp:lastModifiedBy>
  <cp:revision>1</cp:revision>
  <dcterms:created xsi:type="dcterms:W3CDTF">2026-09-11T06:24:39.819Z</dcterms:created>
  <dcterms:modified xsi:type="dcterms:W3CDTF">2026-09-11T06:24:39.819Z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