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Getting started with Saltstack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After we have installed the saltmaster and saltminion we need to accept the public key which is on the server and sent up by the saltminion.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We can check the keys which are pending on the master using the command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      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salt-key -l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Now we can accept the keys specifying a saltminion using the command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   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   salt-key -a saltminion_name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Alternatively we can accept all the keys using the command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salt-key -A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