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What is </w:t>
      </w:r>
      <w:r w:rsidDel="00000000" w:rsidR="00000000" w:rsidRPr="00000000">
        <w:rPr>
          <w:b w:val="1"/>
          <w:sz w:val="48"/>
          <w:szCs w:val="48"/>
          <w:rtl w:val="0"/>
        </w:rPr>
        <w:t xml:space="preserve">POWERSHELL?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Windows PowerShell is a task automation and configuration management framework from </w:t>
      </w:r>
      <w:hyperlink r:id="rId5">
        <w:r w:rsidDel="00000000" w:rsidR="00000000" w:rsidRPr="00000000">
          <w:rPr>
            <w:b w:val="1"/>
            <w:sz w:val="36"/>
            <w:szCs w:val="36"/>
            <w:highlight w:val="white"/>
            <w:rtl w:val="0"/>
          </w:rPr>
          <w:t xml:space="preserve">Microsoft</w:t>
        </w:r>
      </w:hyperlink>
      <w:r w:rsidDel="00000000" w:rsidR="00000000" w:rsidRPr="00000000">
        <w:rPr>
          <w:sz w:val="36"/>
          <w:szCs w:val="36"/>
          <w:highlight w:val="white"/>
          <w:rtl w:val="0"/>
        </w:rPr>
        <w:t xml:space="preserve">, consisting of a </w:t>
      </w:r>
      <w:hyperlink r:id="rId6">
        <w:r w:rsidDel="00000000" w:rsidR="00000000" w:rsidRPr="00000000">
          <w:rPr>
            <w:sz w:val="36"/>
            <w:szCs w:val="36"/>
            <w:highlight w:val="white"/>
            <w:rtl w:val="0"/>
          </w:rPr>
          <w:t xml:space="preserve">command-line</w:t>
        </w:r>
      </w:hyperlink>
      <w:r w:rsidDel="00000000" w:rsidR="00000000" w:rsidRPr="00000000">
        <w:rPr>
          <w:sz w:val="36"/>
          <w:szCs w:val="36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sz w:val="36"/>
            <w:szCs w:val="36"/>
            <w:highlight w:val="white"/>
            <w:rtl w:val="0"/>
          </w:rPr>
          <w:t xml:space="preserve">shell</w:t>
        </w:r>
      </w:hyperlink>
      <w:r w:rsidDel="00000000" w:rsidR="00000000" w:rsidRPr="00000000">
        <w:rPr>
          <w:sz w:val="36"/>
          <w:szCs w:val="36"/>
          <w:highlight w:val="white"/>
          <w:rtl w:val="0"/>
        </w:rPr>
        <w:t xml:space="preserve"> and associated </w:t>
      </w:r>
      <w:hyperlink r:id="rId8">
        <w:r w:rsidDel="00000000" w:rsidR="00000000" w:rsidRPr="00000000">
          <w:rPr>
            <w:sz w:val="36"/>
            <w:szCs w:val="36"/>
            <w:highlight w:val="white"/>
            <w:rtl w:val="0"/>
          </w:rPr>
          <w:t xml:space="preserve">scripting language</w:t>
        </w:r>
      </w:hyperlink>
      <w:r w:rsidDel="00000000" w:rsidR="00000000" w:rsidRPr="00000000">
        <w:rPr>
          <w:sz w:val="36"/>
          <w:szCs w:val="36"/>
          <w:highlight w:val="white"/>
          <w:rtl w:val="0"/>
        </w:rPr>
        <w:t xml:space="preserve"> built on the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b w:val="1"/>
            <w:sz w:val="36"/>
            <w:szCs w:val="36"/>
            <w:highlight w:val="white"/>
            <w:rtl w:val="0"/>
          </w:rPr>
          <w:t xml:space="preserve">.NET Framework</w:t>
        </w:r>
      </w:hyperlink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PowerShell provides full access to </w:t>
      </w:r>
      <w:hyperlink r:id="rId10">
        <w:r w:rsidDel="00000000" w:rsidR="00000000" w:rsidRPr="00000000">
          <w:rPr>
            <w:sz w:val="36"/>
            <w:szCs w:val="36"/>
            <w:highlight w:val="white"/>
            <w:rtl w:val="0"/>
          </w:rPr>
          <w:t xml:space="preserve">COM</w:t>
        </w:r>
      </w:hyperlink>
      <w:r w:rsidDel="00000000" w:rsidR="00000000" w:rsidRPr="00000000">
        <w:rPr>
          <w:sz w:val="36"/>
          <w:szCs w:val="36"/>
          <w:highlight w:val="white"/>
          <w:rtl w:val="0"/>
        </w:rPr>
        <w:t xml:space="preserve"> and </w:t>
      </w:r>
      <w:hyperlink r:id="rId11">
        <w:r w:rsidDel="00000000" w:rsidR="00000000" w:rsidRPr="00000000">
          <w:rPr>
            <w:sz w:val="36"/>
            <w:szCs w:val="36"/>
            <w:highlight w:val="white"/>
            <w:rtl w:val="0"/>
          </w:rPr>
          <w:t xml:space="preserve">WMI</w:t>
        </w:r>
      </w:hyperlink>
      <w:r w:rsidDel="00000000" w:rsidR="00000000" w:rsidRPr="00000000">
        <w:rPr>
          <w:sz w:val="36"/>
          <w:szCs w:val="36"/>
          <w:highlight w:val="white"/>
          <w:rtl w:val="0"/>
        </w:rPr>
        <w:t xml:space="preserve">, enabling administrators to perform administrative tasks on both local and remote Windows systems as well as </w:t>
      </w:r>
      <w:hyperlink r:id="rId12">
        <w:r w:rsidDel="00000000" w:rsidR="00000000" w:rsidRPr="00000000">
          <w:rPr>
            <w:sz w:val="36"/>
            <w:szCs w:val="36"/>
            <w:highlight w:val="white"/>
            <w:rtl w:val="0"/>
          </w:rPr>
          <w:t xml:space="preserve">WS-Management</w:t>
        </w:r>
      </w:hyperlink>
      <w:r w:rsidDel="00000000" w:rsidR="00000000" w:rsidRPr="00000000">
        <w:rPr>
          <w:sz w:val="36"/>
          <w:szCs w:val="36"/>
          <w:highlight w:val="white"/>
          <w:rtl w:val="0"/>
        </w:rPr>
        <w:t xml:space="preserve"> and </w:t>
      </w:r>
      <w:hyperlink r:id="rId13">
        <w:r w:rsidDel="00000000" w:rsidR="00000000" w:rsidRPr="00000000">
          <w:rPr>
            <w:sz w:val="36"/>
            <w:szCs w:val="36"/>
            <w:highlight w:val="white"/>
            <w:rtl w:val="0"/>
          </w:rPr>
          <w:t xml:space="preserve">CIM</w:t>
        </w:r>
      </w:hyperlink>
      <w:r w:rsidDel="00000000" w:rsidR="00000000" w:rsidRPr="00000000">
        <w:rPr>
          <w:sz w:val="36"/>
          <w:szCs w:val="36"/>
          <w:highlight w:val="white"/>
          <w:rtl w:val="0"/>
        </w:rPr>
        <w:t xml:space="preserve"> enabling management of remote Linux systems and network devices.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Why </w:t>
      </w: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POWERSHELL</w:t>
      </w:r>
      <w:r w:rsidDel="00000000" w:rsidR="00000000" w:rsidRPr="00000000">
        <w:rPr>
          <w:sz w:val="48"/>
          <w:szCs w:val="48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The commands for powershell are called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command-let,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these have a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verb-noun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syntax which makes remembering the commands easier.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Almost every commandlet has an alias which makes it even more convenient.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We can set our own aliases for frequently used commands using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       Set-Alias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Allows Easy Access to Otherwise Hard-to-Get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Depending on the application you’re working with, you may find that some information simply isn’t available through the GUI at all, while other information is available but time-consuming to access. PowerShell solves this. And if you’re working with Microsoft Exchange, PowerShell gives you access to everything.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Accomplishes Mundane Tasks Quickly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“Scripting” means automation – so just about anything you can do with a few mouse clicks in the GUI can be done more quickly in PowerShell. If you’re going to be doing a task more than two or three times it's better to script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The What-if command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This parameter instead of running a script or a command, will only display the consequence of the action on the console.So when  not sure of how things may turnout what-if can be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Windows_Management_Instrumentation" TargetMode="External"/><Relationship Id="rId10" Type="http://schemas.openxmlformats.org/officeDocument/2006/relationships/hyperlink" Target="https://en.wikipedia.org/wiki/Component_Object_Model" TargetMode="External"/><Relationship Id="rId13" Type="http://schemas.openxmlformats.org/officeDocument/2006/relationships/hyperlink" Target="https://en.wikipedia.org/wiki/Common_Information_Model_(computing)" TargetMode="External"/><Relationship Id="rId12" Type="http://schemas.openxmlformats.org/officeDocument/2006/relationships/hyperlink" Target="https://en.wikipedia.org/wiki/WS-Management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.NET_Framework" TargetMode="External"/><Relationship Id="rId5" Type="http://schemas.openxmlformats.org/officeDocument/2006/relationships/hyperlink" Target="https://en.wikipedia.org/wiki/Microsoft" TargetMode="External"/><Relationship Id="rId6" Type="http://schemas.openxmlformats.org/officeDocument/2006/relationships/hyperlink" Target="https://en.wikipedia.org/wiki/Command-line_interface" TargetMode="External"/><Relationship Id="rId7" Type="http://schemas.openxmlformats.org/officeDocument/2006/relationships/hyperlink" Target="https://en.wikipedia.org/wiki/Shell_(computing)" TargetMode="External"/><Relationship Id="rId8" Type="http://schemas.openxmlformats.org/officeDocument/2006/relationships/hyperlink" Target="https://en.wikipedia.org/wiki/Scripting_language" TargetMode="External"/></Relationships>
</file>