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sz w:val="36"/>
          <w:lang w:val="en-IN"/>
        </w:rPr>
      </w:pPr>
      <w:r>
        <w:rPr>
          <w:rFonts w:ascii="Cambria" w:hAnsi="Cambria"/>
          <w:sz w:val="36"/>
        </w:rPr>
        <w:t xml:space="preserve">Assignment No. </w:t>
      </w:r>
      <w:r>
        <w:rPr>
          <w:rFonts w:ascii="Cambria" w:hAnsi="Cambria"/>
          <w:sz w:val="36"/>
          <w:lang w:val="en-IN"/>
        </w:rPr>
        <w:t>2</w:t>
      </w:r>
    </w:p>
    <w:p>
      <w:pPr>
        <w:pStyle w:val="Normal"/>
        <w:rPr>
          <w:rFonts w:ascii="Cambria" w:hAnsi="Cambria"/>
          <w:sz w:val="24"/>
          <w:szCs w:val="21"/>
        </w:rPr>
      </w:pPr>
      <w:r>
        <w:rPr>
          <w:rFonts w:ascii="Cambria" w:hAnsi="Cambria"/>
          <w:sz w:val="24"/>
          <w:szCs w:val="21"/>
        </w:rPr>
        <w:t>PRN: 2</w:t>
      </w:r>
      <w:r>
        <w:rPr>
          <w:rFonts w:ascii="Cambria" w:hAnsi="Cambria"/>
          <w:sz w:val="24"/>
          <w:szCs w:val="21"/>
        </w:rPr>
        <w:t>1510097</w:t>
      </w:r>
    </w:p>
    <w:p>
      <w:pPr>
        <w:pStyle w:val="Normal"/>
        <w:rPr>
          <w:rFonts w:ascii="Cambria" w:hAnsi="Cambria"/>
          <w:sz w:val="24"/>
          <w:szCs w:val="21"/>
        </w:rPr>
      </w:pPr>
      <w:r>
        <w:rPr>
          <w:rFonts w:ascii="Cambria" w:hAnsi="Cambria"/>
          <w:sz w:val="24"/>
          <w:szCs w:val="21"/>
        </w:rPr>
        <w:t xml:space="preserve">Name: </w:t>
      </w:r>
      <w:r>
        <w:rPr>
          <w:rFonts w:ascii="Cambria" w:hAnsi="Cambria"/>
          <w:sz w:val="24"/>
          <w:szCs w:val="21"/>
        </w:rPr>
        <w:t>Viraj Patil</w:t>
      </w:r>
    </w:p>
    <w:p>
      <w:pPr>
        <w:pStyle w:val="Normal"/>
        <w:rPr>
          <w:rFonts w:ascii="Cambria" w:hAnsi="Cambria"/>
          <w:sz w:val="24"/>
          <w:szCs w:val="21"/>
        </w:rPr>
      </w:pPr>
      <w:r>
        <w:rPr>
          <w:rFonts w:ascii="Cambria" w:hAnsi="Cambria"/>
          <w:sz w:val="24"/>
          <w:szCs w:val="21"/>
        </w:rPr>
        <w:t>Batch: T</w:t>
      </w:r>
      <w:r>
        <w:rPr>
          <w:rFonts w:ascii="Cambria" w:hAnsi="Cambria"/>
          <w:sz w:val="24"/>
          <w:szCs w:val="21"/>
        </w:rPr>
        <w:t>5</w:t>
      </w:r>
    </w:p>
    <w:p>
      <w:pPr>
        <w:pStyle w:val="Normal"/>
        <w:rPr>
          <w:rFonts w:ascii="Cambria" w:hAnsi="Cambria"/>
          <w:sz w:val="24"/>
          <w:szCs w:val="21"/>
        </w:rPr>
      </w:pPr>
      <w:r>
        <w:rPr/>
      </w:r>
    </w:p>
    <w:p>
      <w:pPr>
        <w:pStyle w:val="Normal"/>
        <w:numPr>
          <w:ilvl w:val="0"/>
          <w:numId w:val="1"/>
        </w:numPr>
        <w:rPr>
          <w:rFonts w:ascii="Cambria" w:hAnsi="Cambria"/>
          <w:b/>
          <w:b/>
          <w:bCs/>
          <w:sz w:val="24"/>
          <w:szCs w:val="21"/>
          <w:lang w:val="en-IN"/>
        </w:rPr>
      </w:pPr>
      <w:r>
        <w:rPr>
          <w:rFonts w:ascii="Cambria" w:hAnsi="Cambria"/>
          <w:b/>
          <w:bCs/>
          <w:sz w:val="24"/>
          <w:szCs w:val="21"/>
          <w:lang w:val="en-IN"/>
        </w:rPr>
        <w:t>Multilayer Feedforward Neural Networks</w:t>
      </w:r>
    </w:p>
    <w:p>
      <w:pPr>
        <w:pStyle w:val="Normal"/>
        <w:numPr>
          <w:ilvl w:val="0"/>
          <w:numId w:val="0"/>
        </w:numPr>
        <w:spacing w:lineRule="auto" w:line="259" w:before="0" w:after="160"/>
        <w:ind w:left="0" w:hanging="0"/>
        <w:rPr>
          <w:rFonts w:ascii="Cambria" w:hAnsi="Cambria"/>
          <w:sz w:val="24"/>
          <w:szCs w:val="21"/>
          <w:lang w:val="en-IN"/>
        </w:rPr>
      </w:pPr>
      <w:r>
        <w:rPr>
          <w:rFonts w:ascii="Cambria" w:hAnsi="Cambria"/>
          <w:sz w:val="24"/>
          <w:szCs w:val="21"/>
          <w:lang w:val="en-IN"/>
        </w:rPr>
        <w:t>Aim:The objective of this experiment is to demonstrate the ability of a multilayer feedforward neural network (MLFFNN) in solving linearly inseparable pattern classification problems.</w:t>
      </w:r>
    </w:p>
    <w:p>
      <w:pPr>
        <w:pStyle w:val="Normal"/>
        <w:jc w:val="both"/>
        <w:rPr/>
      </w:pPr>
      <w:r>
        <w:rPr/>
        <w:drawing>
          <wp:inline distT="0" distB="0" distL="0" distR="0">
            <wp:extent cx="5745480" cy="28854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45480" cy="2885440"/>
                    </a:xfrm>
                    <a:prstGeom prst="rect">
                      <a:avLst/>
                    </a:prstGeom>
                  </pic:spPr>
                </pic:pic>
              </a:graphicData>
            </a:graphic>
          </wp:inline>
        </w:drawing>
      </w:r>
    </w:p>
    <w:p>
      <w:pPr>
        <w:pStyle w:val="Normal"/>
        <w:rPr/>
      </w:pPr>
      <w:r>
        <w:rPr/>
      </w:r>
    </w:p>
    <w:p>
      <w:pPr>
        <w:pStyle w:val="Normal"/>
        <w:jc w:val="center"/>
        <w:rPr/>
      </w:pPr>
      <w:r>
        <w:rPr/>
        <w:drawing>
          <wp:inline distT="0" distB="0" distL="0" distR="0">
            <wp:extent cx="5574665" cy="23082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74665" cy="2308225"/>
                    </a:xfrm>
                    <a:prstGeom prst="rect">
                      <a:avLst/>
                    </a:prstGeom>
                  </pic:spPr>
                </pic:pic>
              </a:graphicData>
            </a:graphic>
          </wp:inline>
        </w:drawing>
      </w:r>
    </w:p>
    <w:p>
      <w:pPr>
        <w:pStyle w:val="Normal"/>
        <w:numPr>
          <w:ilvl w:val="0"/>
          <w:numId w:val="1"/>
        </w:numPr>
        <w:rPr>
          <w:rFonts w:ascii="Cambria" w:hAnsi="Cambria"/>
          <w:b/>
          <w:b/>
          <w:bCs/>
          <w:sz w:val="24"/>
          <w:szCs w:val="21"/>
          <w:lang w:val="en-IN"/>
        </w:rPr>
      </w:pPr>
      <w:r>
        <w:rPr>
          <w:rFonts w:ascii="Cambria" w:hAnsi="Cambria"/>
          <w:b/>
          <w:bCs/>
          <w:sz w:val="24"/>
          <w:szCs w:val="21"/>
          <w:lang w:val="en-IN"/>
        </w:rPr>
        <w:t>Hopfield Model for Pattern Storage Task</w:t>
      </w:r>
    </w:p>
    <w:p>
      <w:pPr>
        <w:pStyle w:val="Normal"/>
        <w:numPr>
          <w:ilvl w:val="0"/>
          <w:numId w:val="0"/>
        </w:numPr>
        <w:ind w:left="0" w:hanging="0"/>
        <w:rPr>
          <w:rFonts w:ascii="Cambria" w:hAnsi="Cambria"/>
          <w:b w:val="false"/>
          <w:b w:val="false"/>
          <w:bCs w:val="false"/>
          <w:sz w:val="24"/>
          <w:szCs w:val="21"/>
          <w:lang w:val="en-IN"/>
        </w:rPr>
      </w:pPr>
      <w:r>
        <w:rPr>
          <w:rFonts w:ascii="Cambria" w:hAnsi="Cambria"/>
          <w:b w:val="false"/>
          <w:bCs w:val="false"/>
          <w:sz w:val="24"/>
          <w:szCs w:val="21"/>
          <w:lang w:val="en-IN"/>
        </w:rPr>
        <w:t>Aim: The objective in a pattern storage task is to store a given set of patterns, so that any of them can be recalled exactly, even when an approximate version of the corresponding pattern is presented to the network.</w:t>
      </w:r>
    </w:p>
    <w:p>
      <w:pPr>
        <w:pStyle w:val="Normal"/>
        <w:jc w:val="center"/>
        <w:rPr/>
      </w:pPr>
      <w:r>
        <w:rPr/>
        <w:drawing>
          <wp:inline distT="0" distB="0" distL="0" distR="0">
            <wp:extent cx="4902200" cy="32264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902200" cy="3226435"/>
                    </a:xfrm>
                    <a:prstGeom prst="rect">
                      <a:avLst/>
                    </a:prstGeom>
                  </pic:spPr>
                </pic:pic>
              </a:graphicData>
            </a:graphic>
          </wp:inline>
        </w:drawing>
      </w:r>
    </w:p>
    <w:p>
      <w:pPr>
        <w:pStyle w:val="Normal"/>
        <w:jc w:val="center"/>
        <w:rPr/>
      </w:pPr>
      <w:r>
        <w:rPr/>
        <w:drawing>
          <wp:inline distT="0" distB="0" distL="0" distR="0">
            <wp:extent cx="4930140" cy="341757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4930140" cy="3417570"/>
                    </a:xfrm>
                    <a:prstGeom prst="rect">
                      <a:avLst/>
                    </a:prstGeom>
                  </pic:spPr>
                </pic:pic>
              </a:graphicData>
            </a:graphic>
          </wp:inline>
        </w:drawing>
      </w:r>
    </w:p>
    <w:p>
      <w:pPr>
        <w:pStyle w:val="Normal"/>
        <w:jc w:val="center"/>
        <w:rPr/>
      </w:pPr>
      <w:r>
        <w:rPr/>
      </w:r>
    </w:p>
    <w:p>
      <w:pPr>
        <w:pStyle w:val="Normal"/>
        <w:numPr>
          <w:ilvl w:val="0"/>
          <w:numId w:val="1"/>
        </w:numPr>
        <w:rPr>
          <w:rFonts w:ascii="Cambria" w:hAnsi="Cambria"/>
          <w:b/>
          <w:b/>
          <w:bCs/>
          <w:sz w:val="24"/>
          <w:szCs w:val="21"/>
          <w:lang w:val="en-IN"/>
        </w:rPr>
      </w:pPr>
      <w:r>
        <w:rPr>
          <w:rFonts w:ascii="Cambria" w:hAnsi="Cambria"/>
          <w:b/>
          <w:bCs/>
          <w:sz w:val="24"/>
          <w:szCs w:val="21"/>
          <w:lang w:val="en-IN"/>
        </w:rPr>
        <w:t>Hopfield model with stochastic update</w:t>
      </w:r>
    </w:p>
    <w:p>
      <w:pPr>
        <w:pStyle w:val="Normal"/>
        <w:numPr>
          <w:ilvl w:val="0"/>
          <w:numId w:val="0"/>
        </w:numPr>
        <w:ind w:left="0" w:hanging="0"/>
        <w:rPr>
          <w:rFonts w:ascii="Cambria" w:hAnsi="Cambria"/>
          <w:b w:val="false"/>
          <w:b w:val="false"/>
          <w:bCs w:val="false"/>
          <w:sz w:val="24"/>
          <w:szCs w:val="21"/>
          <w:lang w:val="en-IN"/>
        </w:rPr>
      </w:pPr>
      <w:r>
        <w:rPr>
          <w:rFonts w:ascii="Cambria" w:hAnsi="Cambria"/>
          <w:b w:val="false"/>
          <w:bCs w:val="false"/>
          <w:sz w:val="24"/>
          <w:szCs w:val="21"/>
          <w:lang w:val="en-IN"/>
        </w:rPr>
        <w:t>Aim: The objective of this experiment is to illustrate the problem of false minima in the energy landscape and the concept of probabilistic update in Hopfield model to overcome the effect of false minima.</w:t>
      </w:r>
    </w:p>
    <w:p>
      <w:pPr>
        <w:pStyle w:val="Normal"/>
        <w:numPr>
          <w:ilvl w:val="0"/>
          <w:numId w:val="0"/>
        </w:numPr>
        <w:ind w:left="0" w:hanging="0"/>
        <w:jc w:val="center"/>
        <w:rPr/>
      </w:pPr>
      <w:r>
        <w:rPr/>
        <w:drawing>
          <wp:inline distT="0" distB="0" distL="0" distR="0">
            <wp:extent cx="5238115" cy="35401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238115" cy="3540125"/>
                    </a:xfrm>
                    <a:prstGeom prst="rect">
                      <a:avLst/>
                    </a:prstGeom>
                  </pic:spPr>
                </pic:pic>
              </a:graphicData>
            </a:graphic>
          </wp:inline>
        </w:drawing>
      </w:r>
    </w:p>
    <w:p>
      <w:pPr>
        <w:pStyle w:val="Normal"/>
        <w:numPr>
          <w:ilvl w:val="0"/>
          <w:numId w:val="0"/>
        </w:numPr>
        <w:ind w:left="0" w:hanging="0"/>
        <w:jc w:val="center"/>
        <w:rPr/>
      </w:pPr>
      <w:r>
        <w:rPr/>
        <w:drawing>
          <wp:inline distT="0" distB="0" distL="0" distR="0">
            <wp:extent cx="5246370" cy="263271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246370" cy="2632710"/>
                    </a:xfrm>
                    <a:prstGeom prst="rect">
                      <a:avLst/>
                    </a:prstGeom>
                  </pic:spPr>
                </pic:pic>
              </a:graphicData>
            </a:graphic>
          </wp:inline>
        </w:drawing>
      </w:r>
    </w:p>
    <w:p>
      <w:pPr>
        <w:pStyle w:val="Normal"/>
        <w:numPr>
          <w:ilvl w:val="0"/>
          <w:numId w:val="0"/>
        </w:numPr>
        <w:ind w:left="0" w:hanging="0"/>
        <w:jc w:val="center"/>
        <w:rPr/>
      </w:pPr>
      <w:r>
        <w:rPr/>
      </w:r>
    </w:p>
    <w:p>
      <w:pPr>
        <w:pStyle w:val="Normal"/>
        <w:numPr>
          <w:ilvl w:val="0"/>
          <w:numId w:val="0"/>
        </w:numPr>
        <w:ind w:left="0" w:hanging="0"/>
        <w:jc w:val="center"/>
        <w:rPr/>
      </w:pPr>
      <w:r>
        <w:rPr/>
      </w:r>
    </w:p>
    <w:p>
      <w:pPr>
        <w:pStyle w:val="Normal"/>
        <w:numPr>
          <w:ilvl w:val="0"/>
          <w:numId w:val="0"/>
        </w:numPr>
        <w:ind w:left="0" w:hanging="0"/>
        <w:jc w:val="center"/>
        <w:rPr/>
      </w:pPr>
      <w:r>
        <w:rPr/>
      </w:r>
    </w:p>
    <w:p>
      <w:pPr>
        <w:pStyle w:val="Normal"/>
        <w:numPr>
          <w:ilvl w:val="0"/>
          <w:numId w:val="1"/>
        </w:numPr>
        <w:rPr>
          <w:rFonts w:ascii="Cambria" w:hAnsi="Cambria"/>
          <w:b w:val="false"/>
          <w:b w:val="false"/>
          <w:bCs w:val="false"/>
          <w:sz w:val="24"/>
          <w:szCs w:val="21"/>
          <w:lang w:val="en-IN"/>
        </w:rPr>
      </w:pPr>
      <w:r>
        <w:rPr>
          <w:rFonts w:ascii="Cambria" w:hAnsi="Cambria"/>
          <w:b/>
          <w:bCs/>
          <w:sz w:val="24"/>
          <w:szCs w:val="21"/>
          <w:lang w:val="en-IN"/>
        </w:rPr>
        <w:t>Solution to Travelling Salesman Problem Using Self Organizing Maps</w:t>
      </w:r>
    </w:p>
    <w:p>
      <w:pPr>
        <w:pStyle w:val="Normal"/>
        <w:numPr>
          <w:ilvl w:val="0"/>
          <w:numId w:val="0"/>
        </w:numPr>
        <w:ind w:left="0" w:hanging="0"/>
        <w:rPr>
          <w:rFonts w:ascii="Cambria" w:hAnsi="Cambria"/>
          <w:b w:val="false"/>
          <w:b w:val="false"/>
          <w:bCs w:val="false"/>
          <w:sz w:val="24"/>
          <w:szCs w:val="21"/>
          <w:lang w:val="en-IN"/>
        </w:rPr>
      </w:pPr>
      <w:r>
        <w:rPr>
          <w:rFonts w:ascii="Cambria" w:hAnsi="Cambria"/>
          <w:b w:val="false"/>
          <w:bCs w:val="false"/>
          <w:sz w:val="24"/>
          <w:szCs w:val="21"/>
          <w:lang w:val="en-IN"/>
        </w:rPr>
        <w:t>Aim: The objective of this experiment is to provide a suboptimal solution to the Travelling Salesman Problem (TSP), using the properties of self-organization feature maps (SOM). The focus is:</w:t>
      </w:r>
    </w:p>
    <w:p>
      <w:pPr>
        <w:pStyle w:val="Normal"/>
        <w:numPr>
          <w:ilvl w:val="0"/>
          <w:numId w:val="2"/>
        </w:numPr>
        <w:ind w:left="425" w:hanging="425"/>
        <w:rPr>
          <w:rFonts w:ascii="Cambria" w:hAnsi="Cambria"/>
          <w:b w:val="false"/>
          <w:b w:val="false"/>
          <w:bCs w:val="false"/>
          <w:sz w:val="24"/>
          <w:szCs w:val="21"/>
          <w:lang w:val="en-IN"/>
        </w:rPr>
      </w:pPr>
      <w:r>
        <w:rPr>
          <w:rFonts w:ascii="Cambria" w:hAnsi="Cambria"/>
          <w:b w:val="false"/>
          <w:bCs w:val="false"/>
          <w:sz w:val="24"/>
          <w:szCs w:val="21"/>
          <w:lang w:val="en-IN"/>
        </w:rPr>
        <w:t>To illustrate the principle of self-organization for addressing the travelling salesman problem</w:t>
      </w:r>
    </w:p>
    <w:p>
      <w:pPr>
        <w:pStyle w:val="Normal"/>
        <w:numPr>
          <w:ilvl w:val="0"/>
          <w:numId w:val="2"/>
        </w:numPr>
        <w:ind w:left="425" w:hanging="425"/>
        <w:rPr>
          <w:rFonts w:ascii="Cambria" w:hAnsi="Cambria"/>
          <w:b w:val="false"/>
          <w:b w:val="false"/>
          <w:bCs w:val="false"/>
          <w:sz w:val="24"/>
          <w:szCs w:val="21"/>
          <w:lang w:val="en-IN"/>
        </w:rPr>
      </w:pPr>
      <w:r>
        <w:rPr>
          <w:rFonts w:ascii="Cambria" w:hAnsi="Cambria"/>
          <w:b w:val="false"/>
          <w:bCs w:val="false"/>
          <w:sz w:val="24"/>
          <w:szCs w:val="21"/>
          <w:lang w:val="en-IN"/>
        </w:rPr>
        <w:t>To observe the suboptimal nature of the solution provided by SOM</w:t>
      </w:r>
    </w:p>
    <w:p>
      <w:pPr>
        <w:pStyle w:val="Normal"/>
        <w:numPr>
          <w:ilvl w:val="0"/>
          <w:numId w:val="2"/>
        </w:numPr>
        <w:ind w:left="425" w:hanging="425"/>
        <w:rPr>
          <w:rFonts w:ascii="Cambria" w:hAnsi="Cambria"/>
          <w:b w:val="false"/>
          <w:b w:val="false"/>
          <w:bCs w:val="false"/>
          <w:sz w:val="24"/>
          <w:szCs w:val="21"/>
          <w:lang w:val="en-IN"/>
        </w:rPr>
      </w:pPr>
      <w:r>
        <w:rPr>
          <w:rFonts w:ascii="Cambria" w:hAnsi="Cambria"/>
          <w:b w:val="false"/>
          <w:bCs w:val="false"/>
          <w:sz w:val="24"/>
          <w:szCs w:val="21"/>
          <w:lang w:val="en-IN"/>
        </w:rPr>
        <w:t>To study the effect of structure of SOM on the solution</w:t>
      </w:r>
    </w:p>
    <w:p>
      <w:pPr>
        <w:pStyle w:val="Normal"/>
        <w:numPr>
          <w:ilvl w:val="0"/>
          <w:numId w:val="0"/>
        </w:numPr>
        <w:ind w:left="0" w:hanging="0"/>
        <w:jc w:val="center"/>
        <w:rPr>
          <w:rFonts w:ascii="Cambria" w:hAnsi="Cambria"/>
          <w:b w:val="false"/>
          <w:b w:val="false"/>
          <w:bCs w:val="false"/>
          <w:sz w:val="24"/>
          <w:szCs w:val="21"/>
          <w:lang w:val="en-IN"/>
        </w:rPr>
      </w:pPr>
      <w:r>
        <w:rPr/>
        <w:drawing>
          <wp:inline distT="0" distB="0" distL="0" distR="0">
            <wp:extent cx="5250180" cy="239458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5250180" cy="2394585"/>
                    </a:xfrm>
                    <a:prstGeom prst="rect">
                      <a:avLst/>
                    </a:prstGeom>
                  </pic:spPr>
                </pic:pic>
              </a:graphicData>
            </a:graphic>
          </wp:inline>
        </w:drawing>
      </w:r>
    </w:p>
    <w:p>
      <w:pPr>
        <w:pStyle w:val="Normal"/>
        <w:numPr>
          <w:ilvl w:val="0"/>
          <w:numId w:val="0"/>
        </w:numPr>
        <w:spacing w:lineRule="auto" w:line="259" w:before="0" w:after="160"/>
        <w:ind w:left="0" w:hanging="0"/>
        <w:jc w:val="center"/>
        <w:rPr/>
      </w:pPr>
      <w:bookmarkStart w:id="0" w:name="_GoBack"/>
      <w:r>
        <w:rPr/>
        <w:drawing>
          <wp:inline distT="0" distB="0" distL="0" distR="0">
            <wp:extent cx="5539740" cy="348996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539740" cy="3489960"/>
                    </a:xfrm>
                    <a:prstGeom prst="rect">
                      <a:avLst/>
                    </a:prstGeom>
                  </pic:spPr>
                </pic:pic>
              </a:graphicData>
            </a:graphic>
          </wp:inline>
        </w:drawing>
      </w:r>
      <w:bookmarkEnd w:id="0"/>
    </w:p>
    <w:p>
      <w:pPr>
        <w:pStyle w:val="Normal"/>
        <w:numPr>
          <w:ilvl w:val="0"/>
          <w:numId w:val="1"/>
        </w:numPr>
        <w:rPr>
          <w:rFonts w:ascii="Cambria" w:hAnsi="Cambria"/>
          <w:b/>
          <w:b/>
          <w:bCs/>
          <w:sz w:val="24"/>
          <w:szCs w:val="21"/>
          <w:lang w:val="en-IN"/>
        </w:rPr>
      </w:pPr>
      <w:r>
        <w:rPr>
          <w:rFonts w:ascii="Cambria" w:hAnsi="Cambria"/>
          <w:b/>
          <w:bCs/>
          <w:sz w:val="24"/>
          <w:szCs w:val="21"/>
          <w:lang w:val="en-IN"/>
        </w:rPr>
        <w:t>Hopfield Models for Solution to Optimization Problems</w:t>
      </w:r>
    </w:p>
    <w:p>
      <w:pPr>
        <w:pStyle w:val="Normal"/>
        <w:numPr>
          <w:ilvl w:val="0"/>
          <w:numId w:val="0"/>
        </w:numPr>
        <w:ind w:left="0" w:hanging="0"/>
        <w:rPr>
          <w:rFonts w:ascii="Cambria" w:hAnsi="Cambria"/>
          <w:b w:val="false"/>
          <w:b w:val="false"/>
          <w:bCs w:val="false"/>
          <w:sz w:val="24"/>
          <w:szCs w:val="21"/>
          <w:lang w:val="en-IN"/>
        </w:rPr>
      </w:pPr>
      <w:r>
        <w:rPr>
          <w:rFonts w:ascii="Cambria" w:hAnsi="Cambria"/>
          <w:b w:val="false"/>
          <w:bCs w:val="false"/>
          <w:sz w:val="24"/>
          <w:szCs w:val="21"/>
          <w:lang w:val="en-IN"/>
        </w:rPr>
        <w:t>Aim: The objective of this experiment is to demonstrate the use of Hopfield models for solving optimization problems. The main issue in solving optimization problems using neural networks is mapping of the problem to a neural network architecture. This experiment demonstrates how an optimization problem such as the graph bipartition problem, can be mapped on to an Hopfield model (feedback neural network).</w:t>
      </w:r>
    </w:p>
    <w:p>
      <w:pPr>
        <w:pStyle w:val="Normal"/>
        <w:numPr>
          <w:ilvl w:val="0"/>
          <w:numId w:val="0"/>
        </w:numPr>
        <w:ind w:left="0" w:hanging="0"/>
        <w:rPr>
          <w:rFonts w:ascii="Cambria" w:hAnsi="Cambria"/>
          <w:b w:val="false"/>
          <w:b w:val="false"/>
          <w:bCs w:val="false"/>
          <w:sz w:val="24"/>
          <w:szCs w:val="21"/>
          <w:lang w:val="en-IN"/>
        </w:rPr>
      </w:pPr>
      <w:r>
        <w:rPr>
          <w:rFonts w:ascii="Cambria" w:hAnsi="Cambria"/>
          <w:b w:val="false"/>
          <w:bCs w:val="false"/>
          <w:sz w:val="24"/>
          <w:szCs w:val="21"/>
          <w:lang w:val="en-IN"/>
        </w:rPr>
      </w:r>
    </w:p>
    <w:p>
      <w:pPr>
        <w:pStyle w:val="Normal"/>
        <w:numPr>
          <w:ilvl w:val="0"/>
          <w:numId w:val="0"/>
        </w:numPr>
        <w:ind w:left="0" w:hanging="0"/>
        <w:jc w:val="center"/>
        <w:rPr/>
      </w:pPr>
      <w:r>
        <w:rPr/>
        <w:drawing>
          <wp:inline distT="0" distB="0" distL="0" distR="0">
            <wp:extent cx="5608955" cy="247523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608955" cy="2475230"/>
                    </a:xfrm>
                    <a:prstGeom prst="rect">
                      <a:avLst/>
                    </a:prstGeom>
                  </pic:spPr>
                </pic:pic>
              </a:graphicData>
            </a:graphic>
          </wp:inline>
        </w:drawing>
      </w:r>
    </w:p>
    <w:p>
      <w:pPr>
        <w:pStyle w:val="Normal"/>
        <w:numPr>
          <w:ilvl w:val="0"/>
          <w:numId w:val="0"/>
        </w:numPr>
        <w:spacing w:before="0" w:after="160"/>
        <w:ind w:left="0" w:hanging="0"/>
        <w:jc w:val="center"/>
        <w:rPr>
          <w:lang w:val="en-IN"/>
        </w:rPr>
      </w:pPr>
      <w:r>
        <w:rPr/>
        <w:drawing>
          <wp:inline distT="0" distB="0" distL="0" distR="0">
            <wp:extent cx="3763010" cy="38512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763010" cy="3851275"/>
                    </a:xfrm>
                    <a:prstGeom prst="rect">
                      <a:avLst/>
                    </a:prstGeom>
                  </pic:spPr>
                </pic:pic>
              </a:graphicData>
            </a:graphic>
          </wp:inline>
        </w:drawing>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next w:val="Normal"/>
    <w:uiPriority w:val="9"/>
    <w:semiHidden/>
    <w:unhideWhenUsed/>
    <w:qFormat/>
    <w:pPr>
      <w:widowControl/>
      <w:bidi w:val="0"/>
      <w:spacing w:beforeAutospacing="1" w:afterAutospacing="1"/>
      <w:jc w:val="left"/>
    </w:pPr>
    <w:rPr>
      <w:rFonts w:ascii="SimSun" w:hAnsi="SimSun" w:eastAsia="SimSun" w:cs="SimSun"/>
      <w:b/>
      <w:bCs/>
      <w:color w:val="auto"/>
      <w:kern w:val="0"/>
      <w:sz w:val="36"/>
      <w:szCs w:val="36"/>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uiPriority w:val="99"/>
    <w:semiHidden/>
    <w:unhideWhenUsed/>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160"/>
      <w:ind w:left="720" w:hanging="0"/>
      <w:contextualSpacing/>
    </w:pPr>
    <w:rPr/>
  </w:style>
  <w:style w:type="table" w:default="1" w:styleId="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5</Pages>
  <Words>271</Words>
  <Characters>1475</Characters>
  <CharactersWithSpaces>1721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2024-02-03T05:55:00Z</dcterms:created>
  <dc:creator>Admin</dc:creator>
  <dc:description/>
  <dc:language>en-IN</dc:language>
  <cp:lastModifiedBy/>
  <dcterms:modified xsi:type="dcterms:W3CDTF">2024-02-06T22:38:46Z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2ED2D4E0D1CB4D2499F2102A83A418DB_12</vt:lpwstr>
  </property>
  <property fmtid="{D5CDD505-2E9C-101B-9397-08002B2CF9AE}" pid="3" name="KSOProductBuildVer">
    <vt:lpwstr>1033-12.2.0.13431</vt:lpwstr>
  </property>
</Properties>
</file>