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cs="Calibri Light" w:ascii="Cambria" w:hAnsi="Cambria" w:cstheme="majorHAnsi"/>
          <w:sz w:val="24"/>
          <w:szCs w:val="22"/>
          <w:lang w:val="en-IN"/>
        </w:rPr>
        <w:t>Final Year (Computer Science and Engineering)</w:t>
      </w:r>
    </w:p>
    <w:p>
      <w:pPr>
        <w:pStyle w:val="Normal"/>
        <w:spacing w:lineRule="auto" w:line="240"/>
        <w:jc w:val="both"/>
        <w:rPr>
          <w:rFonts w:ascii="Cambria" w:hAnsi="Cambria" w:cs="Calibri Light" w:cstheme="majorHAnsi"/>
          <w:sz w:val="24"/>
          <w:szCs w:val="22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2024-25</w:t>
        <w:tab/>
        <w:tab/>
      </w: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 1</w:t>
      </w:r>
    </w:p>
    <w:p>
      <w:pPr>
        <w:pStyle w:val="Normal"/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cs="Calibri Light"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cs="Calibri Light" w:ascii="Cambria" w:hAnsi="Cambria" w:cstheme="majorHAnsi"/>
          <w:sz w:val="24"/>
          <w:szCs w:val="22"/>
          <w:lang w:val="en-IN"/>
        </w:rPr>
        <w:t xml:space="preserve">High Performance Computing Lab </w:t>
      </w:r>
    </w:p>
    <w:p>
      <w:pPr>
        <w:pStyle w:val="Normal"/>
        <w:rPr>
          <w:rFonts w:ascii="Cambria" w:hAnsi="Cambria"/>
          <w:lang w:val="en-IN"/>
        </w:rPr>
      </w:pPr>
      <w:r>
        <w:rPr>
          <w:rFonts w:ascii="Cambria" w:hAnsi="Cambria"/>
          <w:lang w:val="en-IN"/>
        </w:rPr>
      </w:r>
    </w:p>
    <w:p>
      <w:pPr>
        <w:pStyle w:val="Normal"/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4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</w:t>
      </w:r>
    </w:p>
    <w:p>
      <w:pPr>
        <w:pStyle w:val="Normal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</w:t>
      </w:r>
    </w:p>
    <w:p>
      <w:pPr>
        <w:pStyle w:val="Normal"/>
        <w:spacing w:before="0"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sz w:val="24"/>
        </w:rPr>
        <w:t>Study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Implementation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Synchronization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>
      <w:pPr>
        <w:pStyle w:val="Heading1"/>
        <w:spacing w:lineRule="auto" w:line="360" w:before="248" w:after="0"/>
        <w:jc w:val="both"/>
        <w:rPr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1"/>
        <w:spacing w:lineRule="auto" w:line="360" w:before="248" w:after="0"/>
        <w:jc w:val="both"/>
        <w:rPr>
          <w:b w:val="false"/>
        </w:rPr>
      </w:pPr>
      <w:r>
        <w:rPr>
          <w:b w:val="false"/>
        </w:rPr>
        <w:t>Fibonacci Computation: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6043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4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4382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</w:r>
    </w:p>
    <w:p>
      <w:pPr>
        <w:pStyle w:val="Normal"/>
        <w:spacing w:before="0" w:after="0"/>
        <w:rPr>
          <w:lang w:val="en-IN" w:eastAsia="en-IN" w:bidi="ar-SA"/>
        </w:rPr>
      </w:pPr>
      <w:r>
        <w:rPr>
          <w:lang w:val="en-IN" w:eastAsia="en-IN" w:bidi="ar-SA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TextBody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Style w:val="StrongEmphasis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  <w:szCs w:val="22"/>
          <w:lang w:val="en-IN"/>
        </w:rPr>
        <w:tab/>
        <w:t xml:space="preserve">1. </w:t>
      </w:r>
      <w:r>
        <w:rPr>
          <w:rStyle w:val="StrongEmphasis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  <w:szCs w:val="22"/>
          <w:lang w:val="en-IN"/>
        </w:rPr>
        <w:t>Recursive Fibonacci Calculation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111111"/>
          <w:spacing w:val="0"/>
          <w:sz w:val="20"/>
          <w:szCs w:val="22"/>
          <w:lang w:val="en-IN"/>
        </w:rPr>
        <w:t>: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12" w:before="0" w:after="0"/>
        <w:ind w:left="1418" w:hanging="0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The function </w:t>
      </w:r>
      <w:r>
        <w:rPr>
          <w:rStyle w:val="SourceText"/>
          <w:rFonts w:ascii="var monaco-monospace-font" w:hAnsi="var monaco-monospace-font"/>
          <w:b w:val="false"/>
          <w:i w:val="false"/>
          <w:caps w:val="false"/>
          <w:smallCaps w:val="false"/>
          <w:color w:val="111111"/>
          <w:spacing w:val="0"/>
          <w:sz w:val="18"/>
        </w:rPr>
        <w:t>fibonacci(n)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 is called recursively.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12" w:before="0" w:after="0"/>
        <w:ind w:left="1418" w:hanging="0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The </w:t>
      </w:r>
      <w:r>
        <w:rPr>
          <w:rStyle w:val="SourceText"/>
          <w:rFonts w:ascii="var monaco-monospace-font" w:hAnsi="var monaco-monospace-font"/>
          <w:b w:val="false"/>
          <w:i w:val="false"/>
          <w:caps w:val="false"/>
          <w:smallCaps w:val="false"/>
          <w:color w:val="111111"/>
          <w:spacing w:val="0"/>
          <w:sz w:val="18"/>
        </w:rPr>
        <w:t>#pragma omp taskwait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 directive ensures that the current task waits for the completion of its child tasks before proceeding.</w:t>
      </w:r>
    </w:p>
    <w:p>
      <w:pPr>
        <w:pStyle w:val="TextBody"/>
        <w:widowControl/>
        <w:pBdr/>
        <w:spacing w:lineRule="auto" w:line="312" w:before="0" w:after="0"/>
        <w:rPr/>
      </w:pPr>
      <w:r>
        <w:rPr>
          <w:rStyle w:val="StrongEmphasis"/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ab/>
        <w:t xml:space="preserve">2. parallel executes 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12" w:before="0" w:after="0"/>
        <w:ind w:left="1418" w:hanging="0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The </w:t>
      </w:r>
      <w:r>
        <w:rPr>
          <w:rStyle w:val="SourceText"/>
          <w:rFonts w:ascii="var monaco-monospace-font" w:hAnsi="var monaco-monospace-font"/>
          <w:b w:val="false"/>
          <w:i w:val="false"/>
          <w:caps w:val="false"/>
          <w:smallCaps w:val="false"/>
          <w:color w:val="111111"/>
          <w:spacing w:val="0"/>
          <w:sz w:val="18"/>
        </w:rPr>
        <w:t>#pragma omp parallel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 directive creates a parallel region.</w:t>
      </w:r>
    </w:p>
    <w:p>
      <w:pPr>
        <w:pStyle w:val="TextBody"/>
        <w:widowControl/>
        <w:numPr>
          <w:ilvl w:val="1"/>
          <w:numId w:val="1"/>
        </w:numPr>
        <w:pBdr/>
        <w:tabs>
          <w:tab w:val="clear" w:pos="720"/>
          <w:tab w:val="left" w:pos="0" w:leader="none"/>
        </w:tabs>
        <w:spacing w:lineRule="auto" w:line="312" w:before="0" w:after="0"/>
        <w:ind w:left="1418" w:hanging="0"/>
        <w:rPr/>
      </w:pP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The </w:t>
      </w:r>
      <w:r>
        <w:rPr>
          <w:rStyle w:val="SourceText"/>
          <w:rFonts w:ascii="var monaco-monospace-font" w:hAnsi="var monaco-monospace-font"/>
          <w:b w:val="false"/>
          <w:i w:val="false"/>
          <w:caps w:val="false"/>
          <w:smallCaps w:val="false"/>
          <w:color w:val="111111"/>
          <w:spacing w:val="0"/>
          <w:sz w:val="18"/>
        </w:rPr>
        <w:t>#pragma omp single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 directive ensures that only one thread executes the </w:t>
      </w:r>
      <w:r>
        <w:rPr>
          <w:rStyle w:val="SourceText"/>
          <w:rFonts w:ascii="var monaco-monospace-font" w:hAnsi="var monaco-monospace-font"/>
          <w:b w:val="false"/>
          <w:i w:val="false"/>
          <w:caps w:val="false"/>
          <w:smallCaps w:val="false"/>
          <w:color w:val="111111"/>
          <w:spacing w:val="0"/>
          <w:sz w:val="18"/>
        </w:rPr>
        <w:t>fibonacci(n)</w:t>
      </w:r>
      <w:r>
        <w:rPr>
          <w:rFonts w:ascii="system-ui;Ubuntu;Droid Sans;sans-serif" w:hAnsi="system-ui;Ubuntu;Droid Sans;sans-serif"/>
          <w:b w:val="false"/>
          <w:i w:val="false"/>
          <w:caps w:val="false"/>
          <w:smallCaps w:val="false"/>
          <w:color w:val="111111"/>
          <w:spacing w:val="0"/>
          <w:sz w:val="20"/>
        </w:rPr>
        <w:t> function call.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Heading1"/>
        <w:spacing w:lineRule="auto" w:line="360" w:before="90" w:after="0"/>
        <w:jc w:val="both"/>
        <w:rPr>
          <w:b w:val="false"/>
        </w:rPr>
      </w:pPr>
      <w:r>
        <w:rPr>
          <w:b w:val="false"/>
        </w:rPr>
        <w:t>Analyse and implement a Parallel code for below programs using OpenMP considering synchronization requirements. (Demonstrate the use of different clauses and constructs wherever applicable)</w:t>
      </w:r>
    </w:p>
    <w:p>
      <w:pPr>
        <w:pStyle w:val="Heading2"/>
        <w:rPr>
          <w:b w:val="false"/>
        </w:rPr>
      </w:pPr>
      <w:r>
        <w:rPr>
          <w:b w:val="false"/>
        </w:rPr>
        <w:t>Producer Consumer Problem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7372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737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Information: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/>
      </w:r>
    </w:p>
    <w:p>
      <w:pPr>
        <w:pStyle w:val="Normal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Normal"/>
        <w:spacing w:before="0" w:after="0"/>
        <w:rPr/>
      </w:pP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This code uses OpenMP to parallelize the producer-consumer problem. The 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#pragma omp parallel sections</w:t>
      </w:r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24"/>
          <w:szCs w:val="24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directive creates a parallel region with two sections, allowing the </w:t>
      </w:r>
      <w:hyperlink r:id="rId5">
        <w:r>
          <w:rPr>
            <w:rStyle w:val="InternetLink"/>
            <w:rFonts w:ascii="Liberation Mono" w:hAnsi="Liberation Mono" w:eastAsia="Liberation Mono" w:cs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producer</w:t>
        </w:r>
      </w:hyperlink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24"/>
          <w:szCs w:val="24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and </w:t>
      </w:r>
      <w:hyperlink r:id="rId6">
        <w:r>
          <w:rPr>
            <w:rStyle w:val="InternetLink"/>
            <w:rFonts w:ascii="Liberation Mono" w:hAnsi="Liberation Mono" w:eastAsia="Liberation Mono" w:cs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consumer</w:t>
        </w:r>
      </w:hyperlink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24"/>
          <w:szCs w:val="24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functions to run concurrently. The 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#pragma omp section</w:t>
      </w:r>
      <w:r>
        <w:rPr>
          <w:rFonts w:ascii="Cambria" w:hAnsi="Cambria"/>
          <w:b/>
          <w:bCs/>
          <w:caps w:val="false"/>
          <w:smallCaps w:val="false"/>
          <w:color w:val="000000"/>
          <w:spacing w:val="0"/>
          <w:sz w:val="24"/>
          <w:szCs w:val="24"/>
          <w:lang w:val="en-IN"/>
        </w:rPr>
        <w:t> 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directive specifies the code blocks for each section. Critical sections (</w:t>
      </w:r>
      <w:r>
        <w:rPr>
          <w:rStyle w:val="SourceText"/>
          <w:rFonts w:ascii="var monaco-monospace-font" w:hAnsi="var monaco-monospace-font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#pragma omp critical</w:t>
      </w:r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) ensure mutual exclusion when accessing shared variables like </w:t>
      </w:r>
      <w:hyperlink r:id="rId7">
        <w:r>
          <w:rPr>
            <w:rStyle w:val="InternetLink"/>
            <w:rFonts w:ascii="Liberation Mono" w:hAnsi="Liberation Mono" w:eastAsia="Liberation Mono" w:cs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buffer</w:t>
        </w:r>
      </w:hyperlink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, </w:t>
      </w:r>
      <w:hyperlink r:id="rId8">
        <w:r>
          <w:rPr>
            <w:rStyle w:val="InternetLink"/>
            <w:rFonts w:ascii="Liberation Mono" w:hAnsi="Liberation Mono" w:eastAsia="Liberation Mono" w:cs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in</w:t>
        </w:r>
      </w:hyperlink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, </w:t>
      </w:r>
      <w:hyperlink r:id="rId9">
        <w:r>
          <w:rPr>
            <w:rStyle w:val="InternetLink"/>
            <w:rFonts w:ascii="Liberation Mono" w:hAnsi="Liberation Mono" w:eastAsia="Liberation Mono" w:cs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out</w:t>
        </w:r>
      </w:hyperlink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, and </w:t>
      </w:r>
      <w:hyperlink r:id="rId10">
        <w:r>
          <w:rPr>
            <w:rStyle w:val="InternetLink"/>
            <w:rFonts w:ascii="Liberation Mono" w:hAnsi="Liberation Mono" w:eastAsia="Liberation Mono" w:cs="Liberation Mono"/>
            <w:b w:val="false"/>
            <w:bCs/>
            <w:i w:val="false"/>
            <w:caps w:val="false"/>
            <w:smallCaps w:val="false"/>
            <w:color w:val="000000"/>
            <w:spacing w:val="0"/>
            <w:sz w:val="24"/>
            <w:szCs w:val="24"/>
            <w:u w:val="single"/>
            <w:lang w:val="en-IN"/>
          </w:rPr>
          <w:t>count</w:t>
        </w:r>
      </w:hyperlink>
      <w:r>
        <w:rPr>
          <w:rFonts w:ascii="system-ui;Ubuntu;Droid Sans;sans-serif" w:hAnsi="system-ui;Ubuntu;Droid Sans;sans-serif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  <w:lang w:val="en-IN"/>
        </w:rPr>
        <w:t>, preventing data races. This setup allows safe concurrent execution of the producer and consumer functions.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>
      <w:pPr>
        <w:pStyle w:val="Normal"/>
        <w:spacing w:before="0"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</w:r>
    </w:p>
    <w:p>
      <w:pPr>
        <w:pStyle w:val="Normal"/>
        <w:spacing w:before="0" w:after="0"/>
        <w:rPr>
          <w:rFonts w:ascii="Cambria" w:hAnsi="Cambria"/>
          <w:sz w:val="28"/>
          <w:szCs w:val="24"/>
          <w:lang w:val="en-IN"/>
        </w:rPr>
      </w:pPr>
      <w:r>
        <w:rPr>
          <w:rFonts w:ascii="Cambria" w:hAnsi="Cambria"/>
          <w:sz w:val="28"/>
          <w:szCs w:val="24"/>
          <w:lang w:val="en-IN"/>
        </w:rPr>
      </w:r>
    </w:p>
    <w:sectPr>
      <w:headerReference w:type="even" r:id="rId11"/>
      <w:headerReference w:type="default" r:id="rId12"/>
      <w:headerReference w:type="first" r:id="rId13"/>
      <w:footerReference w:type="even" r:id="rId14"/>
      <w:footerReference w:type="default" r:id="rId15"/>
      <w:footerReference w:type="first" r:id="rId16"/>
      <w:type w:val="nextPage"/>
      <w:pgSz w:w="12240" w:h="1584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stem-ui">
    <w:altName w:val="Ubuntu"/>
    <w:charset w:val="01"/>
    <w:family w:val="auto"/>
    <w:pitch w:val="default"/>
  </w:font>
  <w:font w:name="var monaco-monospace-font"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00671243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434948810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Normal"/>
      <w:spacing w:before="0" w:after="160"/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."/>
      <w:lvlJc w:val="left"/>
      <w:pPr>
        <w:tabs>
          <w:tab w:val="num" w:pos="709"/>
        </w:tabs>
        <w:ind w:left="709" w:hanging="0"/>
      </w:pPr>
      <w:rPr/>
    </w:lvl>
    <w:lvl w:ilvl="1">
      <w:start w:val="1"/>
      <w:numFmt w:val="bullet"/>
      <w:suff w:val="nothing"/>
      <w:lvlText w:val=""/>
      <w:lvlJc w:val="left"/>
      <w:pPr>
        <w:tabs>
          <w:tab w:val="num" w:pos="1418"/>
        </w:tabs>
        <w:ind w:left="1418" w:hanging="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lang w:val="en-US" w:eastAsia="en-US" w:bidi="mr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00128"/>
    <w:pPr>
      <w:widowControl/>
      <w:bidi w:val="0"/>
      <w:spacing w:lineRule="auto" w:line="259" w:before="0" w:after="160"/>
      <w:jc w:val="left"/>
    </w:pPr>
    <w:rPr>
      <w:rFonts w:ascii="Calibri" w:hAnsi="Calibri" w:eastAsia="Calibri" w:cs="Mangal" w:asciiTheme="minorHAnsi" w:cstheme="minorBidi" w:eastAsiaTheme="minorHAnsi" w:hAnsiTheme="minorHAnsi"/>
      <w:color w:val="auto"/>
      <w:kern w:val="0"/>
      <w:sz w:val="22"/>
      <w:szCs w:val="20"/>
      <w:lang w:val="en-US" w:eastAsia="en-US" w:bidi="mr-IN"/>
    </w:rPr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false"/>
      <w:spacing w:lineRule="auto" w:line="240" w:before="21" w:after="0"/>
      <w:ind w:left="580" w:right="212" w:hanging="0"/>
      <w:jc w:val="center"/>
      <w:outlineLvl w:val="0"/>
    </w:pPr>
    <w:rPr>
      <w:rFonts w:ascii="Cambria" w:hAnsi="Cambria" w:eastAsia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false"/>
      <w:spacing w:lineRule="auto" w:line="240" w:before="160" w:after="0"/>
      <w:ind w:left="580" w:hanging="0"/>
      <w:jc w:val="both"/>
      <w:outlineLvl w:val="1"/>
    </w:pPr>
    <w:rPr>
      <w:rFonts w:ascii="Cambria" w:hAnsi="Cambria" w:eastAsia="Cambria" w:cs="Cambria"/>
      <w:b/>
      <w:szCs w:val="22"/>
      <w:lang w:eastAsia="en-I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0012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00128"/>
    <w:rPr/>
  </w:style>
  <w:style w:type="character" w:styleId="Heading1Char" w:customStyle="1">
    <w:name w:val="Heading 1 Char"/>
    <w:basedOn w:val="DefaultParagraphFont"/>
    <w:link w:val="Heading1"/>
    <w:qFormat/>
    <w:rsid w:val="00a032a0"/>
    <w:rPr>
      <w:rFonts w:ascii="Cambria" w:hAnsi="Cambria" w:eastAsia="Cambria" w:cs="Cambria"/>
      <w:b/>
      <w:sz w:val="24"/>
      <w:szCs w:val="24"/>
      <w:lang w:eastAsia="en-IN" w:bidi="ar-SA"/>
    </w:rPr>
  </w:style>
  <w:style w:type="character" w:styleId="Heading2Char" w:customStyle="1">
    <w:name w:val="Heading 2 Char"/>
    <w:basedOn w:val="DefaultParagraphFont"/>
    <w:link w:val="Heading2"/>
    <w:semiHidden/>
    <w:qFormat/>
    <w:rsid w:val="00a032a0"/>
    <w:rPr>
      <w:rFonts w:ascii="Cambria" w:hAnsi="Cambria" w:eastAsia="Cambria" w:cs="Cambria"/>
      <w:b/>
      <w:szCs w:val="22"/>
      <w:lang w:eastAsia="en-IN" w:bidi="ar-SA"/>
    </w:rPr>
  </w:style>
  <w:style w:type="character" w:styleId="Internet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character" w:styleId="NumberingSymbols">
    <w:name w:val="Numbering Symbols"/>
    <w:qFormat/>
    <w:rPr/>
  </w:style>
  <w:style w:type="character" w:styleId="StrongEmphasis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40012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yperlink" Target="vscode-file://vscode-app/usr/share/code/resources/app/out/vs/code/electron-sandbox/workbench/workbench.html" TargetMode="External"/><Relationship Id="rId6" Type="http://schemas.openxmlformats.org/officeDocument/2006/relationships/hyperlink" Target="vscode-file://vscode-app/usr/share/code/resources/app/out/vs/code/electron-sandbox/workbench/workbench.html" TargetMode="External"/><Relationship Id="rId7" Type="http://schemas.openxmlformats.org/officeDocument/2006/relationships/hyperlink" Target="vscode-file://vscode-app/usr/share/code/resources/app/out/vs/code/electron-sandbox/workbench/workbench.html" TargetMode="External"/><Relationship Id="rId8" Type="http://schemas.openxmlformats.org/officeDocument/2006/relationships/hyperlink" Target="vscode-file://vscode-app/usr/share/code/resources/app/out/vs/code/electron-sandbox/workbench/workbench.html" TargetMode="External"/><Relationship Id="rId9" Type="http://schemas.openxmlformats.org/officeDocument/2006/relationships/hyperlink" Target="vscode-file://vscode-app/usr/share/code/resources/app/out/vs/code/electron-sandbox/workbench/workbench.html" TargetMode="External"/><Relationship Id="rId10" Type="http://schemas.openxmlformats.org/officeDocument/2006/relationships/hyperlink" Target="vscode-file://vscode-app/usr/share/code/resources/app/out/vs/code/electron-sandbox/workbench/workbench.html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eader" Target="header3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oter" Target="footer3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<Relationship Id="rId21" Type="http://schemas.openxmlformats.org/officeDocument/2006/relationships/customXml" Target="../customXml/item1.xml"/><Relationship Id="rId22" Type="http://schemas.openxmlformats.org/officeDocument/2006/relationships/customXml" Target="../customXml/item2.xml"/><Relationship Id="rId23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Props1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LibreOffice/7.5.9.2$Linux_X86_64 LibreOffice_project/50$Build-2</Application>
  <AppVersion>15.0000</AppVersion>
  <Pages>5</Pages>
  <Words>255</Words>
  <Characters>1591</Characters>
  <CharactersWithSpaces>1819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2023-08-21T08:16:00Z</dcterms:created>
  <dc:creator>Aprupa</dc:creator>
  <dc:description/>
  <dc:language>en-US</dc:language>
  <cp:lastModifiedBy/>
  <cp:lastPrinted>2022-09-22T16:48:00Z</cp:lastPrinted>
  <dcterms:modified xsi:type="dcterms:W3CDTF">2024-09-09T13:56:48Z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