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03857b0824a097292d3e8283ffabc33fba8638"/>
    <w:p>
      <w:pPr>
        <w:pStyle w:val="Heading1"/>
      </w:pPr>
      <w:r>
        <w:t xml:space="preserve">Sentinel Security Suite: Comprehensive Testing Report</w:t>
      </w:r>
    </w:p>
    <w:p>
      <w:pPr>
        <w:pStyle w:val="FirstParagraph"/>
      </w:pPr>
      <w:r>
        <w:rPr>
          <w:bCs/>
          <w:b/>
        </w:rPr>
        <w:t xml:space="preserve">Version:</w:t>
      </w:r>
      <w:r>
        <w:t xml:space="preserve"> </w:t>
      </w:r>
      <w:r>
        <w:t xml:space="preserve">2.0.0 |</w:t>
      </w:r>
      <w:r>
        <w:t xml:space="preserve"> </w:t>
      </w:r>
      <w:r>
        <w:rPr>
          <w:bCs/>
          <w:b/>
        </w:rPr>
        <w:t xml:space="preserve">Project:</w:t>
      </w:r>
      <w:r>
        <w:t xml:space="preserve"> </w:t>
      </w:r>
      <w:r>
        <w:t xml:space="preserve">Sentinel CLI &amp; ShieldSentinel Dashboard |</w:t>
      </w:r>
      <w:r>
        <w:t xml:space="preserve"> </w:t>
      </w:r>
      <w:r>
        <w:rPr>
          <w:bCs/>
          <w:b/>
        </w:rPr>
        <w:t xml:space="preserve">Date:</w:t>
      </w:r>
      <w:r>
        <w:t xml:space="preserve"> </w:t>
      </w:r>
      <w:r>
        <w:t xml:space="preserve">April 2026</w:t>
      </w:r>
      <w:r>
        <w:t xml:space="preserve"> </w:t>
      </w:r>
      <w:r>
        <w:rPr>
          <w:bCs/>
          <w:b/>
        </w:rPr>
        <w:t xml:space="preserve">Document Owner:</w:t>
      </w:r>
      <w:r>
        <w:t xml:space="preserve"> </w:t>
      </w:r>
      <w:r>
        <w:t xml:space="preserve">Quality Assurance Team</w:t>
      </w:r>
    </w:p>
    <w:p>
      <w:r>
        <w:pict>
          <v:rect style="width:0;height:1.5pt" o:hralign="center" o:hrstd="t" o:hr="t"/>
        </w:pict>
      </w:r>
    </w:p>
    <w:bookmarkStart w:id="25" w:name="detailed-test-plan"/>
    <w:p>
      <w:pPr>
        <w:pStyle w:val="Heading2"/>
      </w:pPr>
      <w:r>
        <w:t xml:space="preserve">7.1 Detailed Test Plan</w:t>
      </w:r>
    </w:p>
    <w:bookmarkStart w:id="20" w:name="project-overview-objectives"/>
    <w:p>
      <w:pPr>
        <w:pStyle w:val="Heading3"/>
      </w:pPr>
      <w:r>
        <w:t xml:space="preserve">1. Project Overview &amp; Objectives</w:t>
      </w:r>
    </w:p>
    <w:p>
      <w:pPr>
        <w:pStyle w:val="FirstParagraph"/>
      </w:pPr>
      <w:r>
        <w:t xml:space="preserve">The Sentinel Security Suite is an advanced, AI-augmented security ecosystem combining a high-speed CLI vulnerability scanner with a full-stack web dashboard (ShieldSentinel). The primary objective of this testing phase is to rigorously validate the system’s reliability, accuracy, and security posture. This involves ensuring 100% operational integrity of the parallel attack engine, high-fidelity AI remediation suggestions via OpenRouter, and a seamless, real-time full-stack experience across both interfaces.</w:t>
      </w:r>
    </w:p>
    <w:bookmarkEnd w:id="20"/>
    <w:bookmarkStart w:id="21" w:name="testing-strategy-methodology"/>
    <w:p>
      <w:pPr>
        <w:pStyle w:val="Heading3"/>
      </w:pPr>
      <w:r>
        <w:t xml:space="preserve">2. Testing Strategy &amp; Methodology</w:t>
      </w:r>
    </w:p>
    <w:p>
      <w:pPr>
        <w:pStyle w:val="FirstParagraph"/>
      </w:pPr>
      <w:r>
        <w:t xml:space="preserve">We employ a</w:t>
      </w:r>
      <w:r>
        <w:t xml:space="preserve"> </w:t>
      </w:r>
      <w:r>
        <w:rPr>
          <w:bCs/>
          <w:b/>
        </w:rPr>
        <w:t xml:space="preserve">V-Model approach</w:t>
      </w:r>
      <w:r>
        <w:t xml:space="preserve">, ensuring strict traceability where every business and technical requirement is mapped to a specific test case. Our multi-layered strategy prioritizes:</w:t>
      </w:r>
      <w:r>
        <w:t xml:space="preserve"> </w:t>
      </w:r>
      <w:r>
        <w:t xml:space="preserve">-</w:t>
      </w:r>
      <w:r>
        <w:t xml:space="preserve"> </w:t>
      </w:r>
      <w:r>
        <w:rPr>
          <w:bCs/>
          <w:b/>
        </w:rPr>
        <w:t xml:space="preserve">Automation First</w:t>
      </w:r>
      <w:r>
        <w:t xml:space="preserve">: Leveraging</w:t>
      </w:r>
      <w:r>
        <w:t xml:space="preserve"> </w:t>
      </w:r>
      <w:r>
        <w:rPr>
          <w:rStyle w:val="VerbatimChar"/>
        </w:rPr>
        <w:t xml:space="preserve">pytest</w:t>
      </w:r>
      <w:r>
        <w:t xml:space="preserve"> </w:t>
      </w:r>
      <w:r>
        <w:t xml:space="preserve">and</w:t>
      </w:r>
      <w:r>
        <w:t xml:space="preserve"> </w:t>
      </w:r>
      <w:r>
        <w:rPr>
          <w:rStyle w:val="VerbatimChar"/>
        </w:rPr>
        <w:t xml:space="preserve">unittest</w:t>
      </w:r>
      <w:r>
        <w:t xml:space="preserve"> </w:t>
      </w:r>
      <w:r>
        <w:t xml:space="preserve">for backend/CLI logic, and</w:t>
      </w:r>
      <w:r>
        <w:t xml:space="preserve"> </w:t>
      </w:r>
      <w:r>
        <w:rPr>
          <w:rStyle w:val="VerbatimChar"/>
        </w:rPr>
        <w:t xml:space="preserve">Cypress</w:t>
      </w:r>
      <w:r>
        <w:t xml:space="preserve"> </w:t>
      </w:r>
      <w:r>
        <w:t xml:space="preserve">for frontend End-to-End (E2E) testing. Continuous Integration (CI) pipelines run these suites automatically.</w:t>
      </w:r>
      <w:r>
        <w:t xml:space="preserve"> </w:t>
      </w:r>
      <w:r>
        <w:t xml:space="preserve">-</w:t>
      </w:r>
      <w:r>
        <w:t xml:space="preserve"> </w:t>
      </w:r>
      <w:r>
        <w:rPr>
          <w:bCs/>
          <w:b/>
        </w:rPr>
        <w:t xml:space="preserve">AI Output Validation</w:t>
      </w:r>
      <w:r>
        <w:t xml:space="preserve">: Utilizing a curated</w:t>
      </w:r>
      <w:r>
        <w:t xml:space="preserve"> </w:t>
      </w:r>
      <w:r>
        <w:t xml:space="preserve">“</w:t>
      </w:r>
      <w:r>
        <w:t xml:space="preserve">Gold Standard</w:t>
      </w:r>
      <w:r>
        <w:t xml:space="preserve">”</w:t>
      </w:r>
      <w:r>
        <w:t xml:space="preserve"> </w:t>
      </w:r>
      <w:r>
        <w:t xml:space="preserve">dataset of known vulnerabilities (e.g., OWASP Benchmark) to verify the accuracy, context-awareness, and safety of LLM-generated patch recommendations.</w:t>
      </w:r>
      <w:r>
        <w:t xml:space="preserve"> </w:t>
      </w:r>
      <w:r>
        <w:t xml:space="preserve">-</w:t>
      </w:r>
      <w:r>
        <w:t xml:space="preserve"> </w:t>
      </w:r>
      <w:r>
        <w:rPr>
          <w:bCs/>
          <w:b/>
        </w:rPr>
        <w:t xml:space="preserve">Security by Design</w:t>
      </w:r>
      <w:r>
        <w:t xml:space="preserve">:</w:t>
      </w:r>
      <w:r>
        <w:t xml:space="preserve"> </w:t>
      </w:r>
      <w:r>
        <w:t xml:space="preserve">“</w:t>
      </w:r>
      <w:r>
        <w:t xml:space="preserve">Testing the tester.</w:t>
      </w:r>
      <w:r>
        <w:t xml:space="preserve">”</w:t>
      </w:r>
      <w:r>
        <w:t xml:space="preserve"> </w:t>
      </w:r>
      <w:r>
        <w:t xml:space="preserve">We conduct penetration testing on the Sentinel platform itself to ensure it does not introduce vulnerabilities (e.g., preventing API key leaks, securing JWT implementations, and preventing SSRF in the scanner).</w:t>
      </w:r>
    </w:p>
    <w:bookmarkEnd w:id="21"/>
    <w:bookmarkStart w:id="22" w:name="test-deliverables"/>
    <w:p>
      <w:pPr>
        <w:pStyle w:val="Heading3"/>
      </w:pPr>
      <w:r>
        <w:t xml:space="preserve">3. Test Deliverables</w:t>
      </w:r>
    </w:p>
    <w:p>
      <w:pPr>
        <w:pStyle w:val="FirstParagraph"/>
      </w:pPr>
      <w:r>
        <w:t xml:space="preserve">The QA process will produce the following artifacts:</w:t>
      </w:r>
      <w:r>
        <w:t xml:space="preserve"> </w:t>
      </w:r>
      <w:r>
        <w:t xml:space="preserve">-</w:t>
      </w:r>
      <w:r>
        <w:t xml:space="preserve"> </w:t>
      </w:r>
      <w:r>
        <w:rPr>
          <w:bCs/>
          <w:b/>
        </w:rPr>
        <w:t xml:space="preserve">Test Plan &amp; Strategy Document</w:t>
      </w:r>
      <w:r>
        <w:t xml:space="preserve">: This comprehensive report outlining the approach.</w:t>
      </w:r>
      <w:r>
        <w:t xml:space="preserve"> </w:t>
      </w:r>
      <w:r>
        <w:t xml:space="preserve">-</w:t>
      </w:r>
      <w:r>
        <w:t xml:space="preserve"> </w:t>
      </w:r>
      <w:r>
        <w:rPr>
          <w:bCs/>
          <w:b/>
        </w:rPr>
        <w:t xml:space="preserve">Traceability Matrix</w:t>
      </w:r>
      <w:r>
        <w:t xml:space="preserve">: A live document mapping product features and User Stories to specific Test Case IDs.</w:t>
      </w:r>
      <w:r>
        <w:t xml:space="preserve"> </w:t>
      </w:r>
      <w:r>
        <w:t xml:space="preserve">-</w:t>
      </w:r>
      <w:r>
        <w:t xml:space="preserve"> </w:t>
      </w:r>
      <w:r>
        <w:rPr>
          <w:bCs/>
          <w:b/>
        </w:rPr>
        <w:t xml:space="preserve">Defect Tracking Log</w:t>
      </w:r>
      <w:r>
        <w:t xml:space="preserve">: A centralized repository (e.g., Jira/Linear) recording all identified bugs, their severity, reproduction steps, and resolution status.</w:t>
      </w:r>
      <w:r>
        <w:t xml:space="preserve"> </w:t>
      </w:r>
      <w:r>
        <w:t xml:space="preserve">-</w:t>
      </w:r>
      <w:r>
        <w:t xml:space="preserve"> </w:t>
      </w:r>
      <w:r>
        <w:rPr>
          <w:bCs/>
          <w:b/>
        </w:rPr>
        <w:t xml:space="preserve">Automated Test Scripts</w:t>
      </w:r>
      <w:r>
        <w:t xml:space="preserve">: Codebase containing Cypress and Pytest scripts.</w:t>
      </w:r>
      <w:r>
        <w:t xml:space="preserve"> </w:t>
      </w:r>
      <w:r>
        <w:t xml:space="preserve">-</w:t>
      </w:r>
      <w:r>
        <w:t xml:space="preserve"> </w:t>
      </w:r>
      <w:r>
        <w:rPr>
          <w:bCs/>
          <w:b/>
        </w:rPr>
        <w:t xml:space="preserve">Final QA Summary Report</w:t>
      </w:r>
      <w:r>
        <w:t xml:space="preserve">: Formal sign-off documentation detailing test coverage, pass/fail metrics, and known issues.</w:t>
      </w:r>
    </w:p>
    <w:bookmarkEnd w:id="22"/>
    <w:bookmarkStart w:id="23" w:name="quality-criteria-exit-criteria"/>
    <w:p>
      <w:pPr>
        <w:pStyle w:val="Heading3"/>
      </w:pPr>
      <w:r>
        <w:t xml:space="preserve">4. Quality Criteria (Exit Criteria)</w:t>
      </w:r>
    </w:p>
    <w:p>
      <w:pPr>
        <w:pStyle w:val="FirstParagraph"/>
      </w:pPr>
      <w:r>
        <w:t xml:space="preserve">To achieve deployment sign-off, the following conditions must be met:</w:t>
      </w:r>
      <w:r>
        <w:t xml:space="preserve"> </w:t>
      </w:r>
      <w:r>
        <w:t xml:space="preserve">-</w:t>
      </w:r>
      <w:r>
        <w:t xml:space="preserve"> </w:t>
      </w:r>
      <w:r>
        <w:rPr>
          <w:bCs/>
          <w:b/>
        </w:rPr>
        <w:t xml:space="preserve">Defect Resolution</w:t>
      </w:r>
      <w:r>
        <w:t xml:space="preserve">: 100% of</w:t>
      </w:r>
      <w:r>
        <w:t xml:space="preserve"> </w:t>
      </w:r>
      <w:r>
        <w:t xml:space="preserve">“</w:t>
      </w:r>
      <w:r>
        <w:t xml:space="preserve">Critical</w:t>
      </w:r>
      <w:r>
        <w:t xml:space="preserve">”</w:t>
      </w:r>
      <w:r>
        <w:t xml:space="preserve"> </w:t>
      </w:r>
      <w:r>
        <w:t xml:space="preserve">and</w:t>
      </w:r>
      <w:r>
        <w:t xml:space="preserve"> </w:t>
      </w:r>
      <w:r>
        <w:t xml:space="preserve">“</w:t>
      </w:r>
      <w:r>
        <w:t xml:space="preserve">High</w:t>
      </w:r>
      <w:r>
        <w:t xml:space="preserve">”</w:t>
      </w:r>
      <w:r>
        <w:t xml:space="preserve"> </w:t>
      </w:r>
      <w:r>
        <w:t xml:space="preserve">severity defects must be resolved and verified. No open showstoppers.</w:t>
      </w:r>
      <w:r>
        <w:t xml:space="preserve"> </w:t>
      </w:r>
      <w:r>
        <w:t xml:space="preserve">-</w:t>
      </w:r>
      <w:r>
        <w:t xml:space="preserve"> </w:t>
      </w:r>
      <w:r>
        <w:rPr>
          <w:bCs/>
          <w:b/>
        </w:rPr>
        <w:t xml:space="preserve">AI Accuracy Benchmark</w:t>
      </w:r>
      <w:r>
        <w:t xml:space="preserve">: AI patch generation must achieve a &gt;92% success rate in providing valid, syntactically correct, and secure code fixes on the standard OWASP Benchmark.</w:t>
      </w:r>
      <w:r>
        <w:t xml:space="preserve"> </w:t>
      </w:r>
      <w:r>
        <w:t xml:space="preserve">-</w:t>
      </w:r>
      <w:r>
        <w:t xml:space="preserve"> </w:t>
      </w:r>
      <w:r>
        <w:rPr>
          <w:bCs/>
          <w:b/>
        </w:rPr>
        <w:t xml:space="preserve">Performance Thresholds</w:t>
      </w:r>
      <w:r>
        <w:t xml:space="preserve">: The web dashboard must achieve a First Contentful Paint (FCP) of &lt;1.5 seconds and load fully in &lt;2.0 seconds on a standard 4G connection. API endpoints must respond in &lt;200ms at the 95th percentile.</w:t>
      </w:r>
      <w:r>
        <w:t xml:space="preserve"> </w:t>
      </w:r>
      <w:r>
        <w:t xml:space="preserve">-</w:t>
      </w:r>
      <w:r>
        <w:t xml:space="preserve"> </w:t>
      </w:r>
      <w:r>
        <w:rPr>
          <w:bCs/>
          <w:b/>
        </w:rPr>
        <w:t xml:space="preserve">Test Coverage</w:t>
      </w:r>
      <w:r>
        <w:t xml:space="preserve">: Minimum 85% code coverage for Python backend services and 80% for React frontend components.</w:t>
      </w:r>
    </w:p>
    <w:bookmarkEnd w:id="23"/>
    <w:bookmarkStart w:id="24" w:name="hardware-and-software-requirements"/>
    <w:p>
      <w:pPr>
        <w:pStyle w:val="Heading3"/>
      </w:pPr>
      <w:r>
        <w:t xml:space="preserve">5. Hardware and Software Requirements</w:t>
      </w:r>
    </w:p>
    <w:p>
      <w:pPr>
        <w:numPr>
          <w:ilvl w:val="0"/>
          <w:numId w:val="1001"/>
        </w:numPr>
        <w:pStyle w:val="Compact"/>
      </w:pPr>
      <w:r>
        <w:rPr>
          <w:bCs/>
          <w:b/>
        </w:rPr>
        <w:t xml:space="preserve">Test Servers</w:t>
      </w:r>
      <w:r>
        <w:t xml:space="preserve">: Ubuntu 22.04 LTS VMs with 16GB RAM, 4 vCPUs for Docker Compose stack deployment.</w:t>
      </w:r>
    </w:p>
    <w:p>
      <w:pPr>
        <w:numPr>
          <w:ilvl w:val="0"/>
          <w:numId w:val="1001"/>
        </w:numPr>
        <w:pStyle w:val="Compact"/>
      </w:pPr>
      <w:r>
        <w:rPr>
          <w:bCs/>
          <w:b/>
        </w:rPr>
        <w:t xml:space="preserve">Client Environments</w:t>
      </w:r>
      <w:r>
        <w:t xml:space="preserve">: Windows 11, macOS Sonoma, Ubuntu Desktop.</w:t>
      </w:r>
    </w:p>
    <w:p>
      <w:pPr>
        <w:numPr>
          <w:ilvl w:val="0"/>
          <w:numId w:val="1001"/>
        </w:numPr>
        <w:pStyle w:val="Compact"/>
      </w:pPr>
      <w:r>
        <w:rPr>
          <w:bCs/>
          <w:b/>
        </w:rPr>
        <w:t xml:space="preserve">Browsers</w:t>
      </w:r>
      <w:r>
        <w:t xml:space="preserve">: Google Chrome (Latest), Mozilla Firefox (Latest), Safari.</w:t>
      </w:r>
    </w:p>
    <w:p>
      <w:pPr>
        <w:numPr>
          <w:ilvl w:val="0"/>
          <w:numId w:val="1001"/>
        </w:numPr>
        <w:pStyle w:val="Compact"/>
      </w:pPr>
      <w:r>
        <w:rPr>
          <w:bCs/>
          <w:b/>
        </w:rPr>
        <w:t xml:space="preserve">Testing Tools</w:t>
      </w:r>
      <w:r>
        <w:t xml:space="preserve">: Postman/Insomnia (API), k6 (Load Testing), OWASP ZAP (Security), Cypress, Pytest, Jest.</w:t>
      </w:r>
    </w:p>
    <w:p>
      <w:r>
        <w:pict>
          <v:rect style="width:0;height:1.5pt" o:hralign="center" o:hrstd="t" o:hr="t"/>
        </w:pict>
      </w:r>
    </w:p>
    <w:bookmarkEnd w:id="24"/>
    <w:bookmarkEnd w:id="25"/>
    <w:bookmarkStart w:id="29" w:name="comprehensive-test-cases-table"/>
    <w:p>
      <w:pPr>
        <w:pStyle w:val="Heading2"/>
      </w:pPr>
      <w:r>
        <w:t xml:space="preserve">7.2 Comprehensive Test Cases Table</w:t>
      </w:r>
    </w:p>
    <w:p>
      <w:pPr>
        <w:pStyle w:val="FirstParagraph"/>
      </w:pPr>
      <w:r>
        <w:t xml:space="preserve">The test cases are categorized to ensure logical grouping and comprehensive coverage across the distributed architecture.</w:t>
      </w:r>
    </w:p>
    <w:bookmarkStart w:id="26" w:name="cli-attack-engine-test-cases"/>
    <w:p>
      <w:pPr>
        <w:pStyle w:val="Heading3"/>
      </w:pPr>
      <w:r>
        <w:t xml:space="preserve">7.2.1 CLI &amp; Attack Engine Test Cases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ID</w:t>
            </w:r>
          </w:p>
        </w:tc>
        <w:tc>
          <w:p>
            <w:pPr>
              <w:pStyle w:val="Compact"/>
              <w:jc w:val="left"/>
            </w:pPr>
            <w:r>
              <w:t xml:space="preserve">Category</w:t>
            </w:r>
          </w:p>
        </w:tc>
        <w:tc>
          <w:p>
            <w:pPr>
              <w:pStyle w:val="Compact"/>
              <w:jc w:val="left"/>
            </w:pPr>
            <w:r>
              <w:t xml:space="preserve">Scenario</w:t>
            </w:r>
          </w:p>
        </w:tc>
        <w:tc>
          <w:p>
            <w:pPr>
              <w:pStyle w:val="Compact"/>
              <w:jc w:val="left"/>
            </w:pPr>
            <w:r>
              <w:t xml:space="preserve">Prerequisites</w:t>
            </w:r>
          </w:p>
        </w:tc>
        <w:tc>
          <w:p>
            <w:pPr>
              <w:pStyle w:val="Compact"/>
              <w:jc w:val="left"/>
            </w:pPr>
            <w:r>
              <w:t xml:space="preserve">Input / Action</w:t>
            </w:r>
          </w:p>
        </w:tc>
        <w:tc>
          <w:p>
            <w:pPr>
              <w:pStyle w:val="Compact"/>
              <w:jc w:val="left"/>
            </w:pPr>
            <w:r>
              <w:t xml:space="preserve">Expected Result</w:t>
            </w:r>
          </w:p>
        </w:tc>
        <w:tc>
          <w:p>
            <w:pPr>
              <w:pStyle w:val="Compact"/>
              <w:jc w:val="left"/>
            </w:pPr>
            <w:r>
              <w:t xml:space="preserve">Post-condition</w:t>
            </w:r>
          </w:p>
        </w:tc>
        <w:tc>
          <w:p>
            <w:pPr>
              <w:pStyle w:val="Compact"/>
              <w:jc w:val="left"/>
            </w:pPr>
            <w:r>
              <w:t xml:space="preserve">Status</w:t>
            </w:r>
          </w:p>
        </w:tc>
      </w:tr>
      <w:tr>
        <w:tc>
          <w:p>
            <w:pPr>
              <w:pStyle w:val="Compact"/>
              <w:jc w:val="left"/>
            </w:pPr>
            <w:r>
              <w:rPr>
                <w:bCs/>
                <w:b/>
              </w:rPr>
              <w:t xml:space="preserve">TC-CLI-001</w:t>
            </w:r>
          </w:p>
        </w:tc>
        <w:tc>
          <w:p>
            <w:pPr>
              <w:pStyle w:val="Compact"/>
              <w:jc w:val="left"/>
            </w:pPr>
            <w:r>
              <w:t xml:space="preserve">Functional</w:t>
            </w:r>
          </w:p>
        </w:tc>
        <w:tc>
          <w:p>
            <w:pPr>
              <w:pStyle w:val="Compact"/>
              <w:jc w:val="left"/>
            </w:pPr>
            <w:r>
              <w:t xml:space="preserve">Parallel Execution</w:t>
            </w:r>
          </w:p>
        </w:tc>
        <w:tc>
          <w:p>
            <w:pPr>
              <w:pStyle w:val="Compact"/>
              <w:jc w:val="left"/>
            </w:pPr>
            <w:r>
              <w:t xml:space="preserve">Active internet connection, valid target</w:t>
            </w:r>
          </w:p>
        </w:tc>
        <w:tc>
          <w:p>
            <w:pPr>
              <w:pStyle w:val="Compact"/>
              <w:jc w:val="left"/>
            </w:pPr>
            <w:r>
              <w:rPr>
                <w:rStyle w:val="VerbatimChar"/>
              </w:rPr>
              <w:t xml:space="preserve">sentinel scan --url http://test.com --threads 10</w:t>
            </w:r>
          </w:p>
        </w:tc>
        <w:tc>
          <w:p>
            <w:pPr>
              <w:pStyle w:val="Compact"/>
              <w:jc w:val="left"/>
            </w:pPr>
            <w:r>
              <w:t xml:space="preserve">10 worker threads initialize immediately. Scan completes in &lt; 90 seconds.</w:t>
            </w:r>
          </w:p>
        </w:tc>
        <w:tc>
          <w:p>
            <w:pPr>
              <w:pStyle w:val="Compact"/>
              <w:jc w:val="left"/>
            </w:pPr>
            <w:r>
              <w:rPr>
                <w:rStyle w:val="VerbatimChar"/>
              </w:rPr>
              <w:t xml:space="preserve">findings.json</w:t>
            </w:r>
            <w:r>
              <w:t xml:space="preserve"> </w:t>
            </w:r>
            <w:r>
              <w:t xml:space="preserve">is generated locally.</w:t>
            </w:r>
          </w:p>
        </w:tc>
        <w:tc>
          <w:p>
            <w:pPr>
              <w:pStyle w:val="Compact"/>
              <w:jc w:val="left"/>
            </w:pPr>
            <w:r>
              <w:rPr>
                <w:bCs/>
                <w:b/>
              </w:rPr>
              <w:t xml:space="preserve">Pass</w:t>
            </w:r>
          </w:p>
        </w:tc>
      </w:tr>
      <w:tr>
        <w:tc>
          <w:p>
            <w:pPr>
              <w:pStyle w:val="Compact"/>
              <w:jc w:val="left"/>
            </w:pPr>
            <w:r>
              <w:rPr>
                <w:bCs/>
                <w:b/>
              </w:rPr>
              <w:t xml:space="preserve">TC-CLI-002</w:t>
            </w:r>
          </w:p>
        </w:tc>
        <w:tc>
          <w:p>
            <w:pPr>
              <w:pStyle w:val="Compact"/>
              <w:jc w:val="left"/>
            </w:pPr>
            <w:r>
              <w:t xml:space="preserve">Security</w:t>
            </w:r>
          </w:p>
        </w:tc>
        <w:tc>
          <w:p>
            <w:pPr>
              <w:pStyle w:val="Compact"/>
              <w:jc w:val="left"/>
            </w:pPr>
            <w:r>
              <w:t xml:space="preserve">API Key Safety</w:t>
            </w:r>
          </w:p>
        </w:tc>
        <w:tc>
          <w:p>
            <w:pPr>
              <w:pStyle w:val="Compact"/>
              <w:jc w:val="left"/>
            </w:pPr>
            <w:r>
              <w:t xml:space="preserve">Target configured,</w:t>
            </w:r>
            <w:r>
              <w:t xml:space="preserve"> </w:t>
            </w:r>
            <w:r>
              <w:rPr>
                <w:rStyle w:val="VerbatimChar"/>
              </w:rPr>
              <w:t xml:space="preserve">.env</w:t>
            </w:r>
            <w:r>
              <w:t xml:space="preserve"> </w:t>
            </w:r>
            <w:r>
              <w:t xml:space="preserve">file present</w:t>
            </w:r>
          </w:p>
        </w:tc>
        <w:tc>
          <w:p>
            <w:pPr>
              <w:pStyle w:val="Compact"/>
              <w:jc w:val="left"/>
            </w:pPr>
            <w:r>
              <w:t xml:space="preserve">Temporarily remove</w:t>
            </w:r>
            <w:r>
              <w:t xml:space="preserve"> </w:t>
            </w:r>
            <w:r>
              <w:rPr>
                <w:rStyle w:val="VerbatimChar"/>
              </w:rPr>
              <w:t xml:space="preserve">OPENROUTER_API_KEY</w:t>
            </w:r>
            <w:r>
              <w:t xml:space="preserve"> </w:t>
            </w:r>
            <w:r>
              <w:t xml:space="preserve">from</w:t>
            </w:r>
            <w:r>
              <w:t xml:space="preserve"> </w:t>
            </w:r>
            <w:r>
              <w:rPr>
                <w:rStyle w:val="VerbatimChar"/>
              </w:rPr>
              <w:t xml:space="preserve">.env</w:t>
            </w:r>
            <w:r>
              <w:t xml:space="preserve"> </w:t>
            </w:r>
            <w:r>
              <w:t xml:space="preserve">and run scan.</w:t>
            </w:r>
          </w:p>
        </w:tc>
        <w:tc>
          <w:p>
            <w:pPr>
              <w:pStyle w:val="Compact"/>
              <w:jc w:val="left"/>
            </w:pPr>
            <w:r>
              <w:t xml:space="preserve">System gracefully halts with a clear</w:t>
            </w:r>
            <w:r>
              <w:t xml:space="preserve"> </w:t>
            </w:r>
            <w:r>
              <w:t xml:space="preserve">“</w:t>
            </w:r>
            <w:r>
              <w:t xml:space="preserve">Missing API Key</w:t>
            </w:r>
            <w:r>
              <w:t xml:space="preserve">”</w:t>
            </w:r>
            <w:r>
              <w:t xml:space="preserve"> </w:t>
            </w:r>
            <w:r>
              <w:t xml:space="preserve">error message. No stack trace or crash.</w:t>
            </w:r>
          </w:p>
        </w:tc>
        <w:tc>
          <w:p>
            <w:pPr>
              <w:pStyle w:val="Compact"/>
              <w:jc w:val="left"/>
            </w:pPr>
            <w:r>
              <w:t xml:space="preserve">System state remains unchanged.</w:t>
            </w:r>
          </w:p>
        </w:tc>
        <w:tc>
          <w:p>
            <w:pPr>
              <w:pStyle w:val="Compact"/>
              <w:jc w:val="left"/>
            </w:pPr>
            <w:r>
              <w:rPr>
                <w:bCs/>
                <w:b/>
              </w:rPr>
              <w:t xml:space="preserve">Pass</w:t>
            </w:r>
          </w:p>
        </w:tc>
      </w:tr>
      <w:tr>
        <w:tc>
          <w:p>
            <w:pPr>
              <w:pStyle w:val="Compact"/>
              <w:jc w:val="left"/>
            </w:pPr>
            <w:r>
              <w:rPr>
                <w:bCs/>
                <w:b/>
              </w:rPr>
              <w:t xml:space="preserve">TC-CLI-003</w:t>
            </w:r>
          </w:p>
        </w:tc>
        <w:tc>
          <w:p>
            <w:pPr>
              <w:pStyle w:val="Compact"/>
              <w:jc w:val="left"/>
            </w:pPr>
            <w:r>
              <w:t xml:space="preserve">AI Logic</w:t>
            </w:r>
          </w:p>
        </w:tc>
        <w:tc>
          <w:p>
            <w:pPr>
              <w:pStyle w:val="Compact"/>
              <w:jc w:val="left"/>
            </w:pPr>
            <w:r>
              <w:t xml:space="preserve">Context Injection</w:t>
            </w:r>
          </w:p>
        </w:tc>
        <w:tc>
          <w:p>
            <w:pPr>
              <w:pStyle w:val="Compact"/>
              <w:jc w:val="left"/>
            </w:pPr>
            <w:r>
              <w:t xml:space="preserve">ZAP scan completed with SQLi finding</w:t>
            </w:r>
          </w:p>
        </w:tc>
        <w:tc>
          <w:p>
            <w:pPr>
              <w:pStyle w:val="Compact"/>
              <w:jc w:val="left"/>
            </w:pPr>
            <w:r>
              <w:t xml:space="preserve">Pass raw findings with complex SQLi evidence to</w:t>
            </w:r>
            <w:r>
              <w:t xml:space="preserve"> </w:t>
            </w:r>
            <w:r>
              <w:rPr>
                <w:rStyle w:val="VerbatimChar"/>
              </w:rPr>
              <w:t xml:space="preserve">brain.py</w:t>
            </w:r>
            <w:r>
              <w:t xml:space="preserve">.</w:t>
            </w:r>
          </w:p>
        </w:tc>
        <w:tc>
          <w:p>
            <w:pPr>
              <w:pStyle w:val="Compact"/>
              <w:jc w:val="left"/>
            </w:pPr>
            <w:r>
              <w:t xml:space="preserve">AI returns a structured JSON summary pinpointing the exact injection parameter and inferring the DB type.</w:t>
            </w:r>
          </w:p>
        </w:tc>
        <w:tc>
          <w:p>
            <w:pPr>
              <w:pStyle w:val="Compact"/>
              <w:jc w:val="left"/>
            </w:pPr>
            <w:r>
              <w:t xml:space="preserve">Report is updated with AI insights.</w:t>
            </w:r>
          </w:p>
        </w:tc>
        <w:tc>
          <w:p>
            <w:pPr>
              <w:pStyle w:val="Compact"/>
              <w:jc w:val="left"/>
            </w:pPr>
            <w:r>
              <w:rPr>
                <w:bCs/>
                <w:b/>
              </w:rPr>
              <w:t xml:space="preserve">Pass</w:t>
            </w:r>
          </w:p>
        </w:tc>
      </w:tr>
      <w:tr>
        <w:tc>
          <w:p>
            <w:pPr>
              <w:pStyle w:val="Compact"/>
              <w:jc w:val="left"/>
            </w:pPr>
            <w:r>
              <w:rPr>
                <w:bCs/>
                <w:b/>
              </w:rPr>
              <w:t xml:space="preserve">TC-CLI-004</w:t>
            </w:r>
          </w:p>
        </w:tc>
        <w:tc>
          <w:p>
            <w:pPr>
              <w:pStyle w:val="Compact"/>
              <w:jc w:val="left"/>
            </w:pPr>
            <w:r>
              <w:t xml:space="preserve">Usability</w:t>
            </w:r>
          </w:p>
        </w:tc>
        <w:tc>
          <w:p>
            <w:pPr>
              <w:pStyle w:val="Compact"/>
              <w:jc w:val="left"/>
            </w:pPr>
            <w:r>
              <w:t xml:space="preserve">Shell History</w:t>
            </w:r>
          </w:p>
        </w:tc>
        <w:tc>
          <w:p>
            <w:pPr>
              <w:pStyle w:val="Compact"/>
              <w:jc w:val="left"/>
            </w:pPr>
            <w:r>
              <w:t xml:space="preserve">Interactive shell launched</w:t>
            </w:r>
          </w:p>
        </w:tc>
        <w:tc>
          <w:p>
            <w:pPr>
              <w:pStyle w:val="Compact"/>
              <w:jc w:val="left"/>
            </w:pPr>
            <w:r>
              <w:t xml:space="preserve">Type 5 distinct commands, execute, then press</w:t>
            </w:r>
            <w:r>
              <w:t xml:space="preserve"> </w:t>
            </w:r>
            <w:r>
              <w:rPr>
                <w:rStyle w:val="VerbatimChar"/>
              </w:rPr>
              <w:t xml:space="preserve">Up Arrow</w:t>
            </w:r>
            <w:r>
              <w:t xml:space="preserve">.</w:t>
            </w:r>
          </w:p>
        </w:tc>
        <w:tc>
          <w:p>
            <w:pPr>
              <w:pStyle w:val="Compact"/>
              <w:jc w:val="left"/>
            </w:pPr>
            <w:r>
              <w:t xml:space="preserve">Previous commands are recalled correctly in chronological order.</w:t>
            </w:r>
          </w:p>
        </w:tc>
        <w:tc>
          <w:p>
            <w:pPr>
              <w:pStyle w:val="Compact"/>
              <w:jc w:val="left"/>
            </w:pPr>
            <w:r>
              <w:t xml:space="preserve">Command history saved to</w:t>
            </w:r>
            <w:r>
              <w:t xml:space="preserve"> </w:t>
            </w:r>
            <w:r>
              <w:rPr>
                <w:rStyle w:val="VerbatimChar"/>
              </w:rPr>
              <w:t xml:space="preserve">.sentinel_history</w:t>
            </w:r>
            <w:r>
              <w:t xml:space="preserve">.</w:t>
            </w:r>
          </w:p>
        </w:tc>
        <w:tc>
          <w:p>
            <w:pPr>
              <w:pStyle w:val="Compact"/>
              <w:jc w:val="left"/>
            </w:pPr>
            <w:r>
              <w:rPr>
                <w:bCs/>
                <w:b/>
              </w:rPr>
              <w:t xml:space="preserve">Pass</w:t>
            </w:r>
          </w:p>
        </w:tc>
      </w:tr>
      <w:tr>
        <w:tc>
          <w:p>
            <w:pPr>
              <w:pStyle w:val="Compact"/>
              <w:jc w:val="left"/>
            </w:pPr>
            <w:r>
              <w:rPr>
                <w:bCs/>
                <w:b/>
              </w:rPr>
              <w:t xml:space="preserve">TC-CLI-005</w:t>
            </w:r>
          </w:p>
        </w:tc>
        <w:tc>
          <w:p>
            <w:pPr>
              <w:pStyle w:val="Compact"/>
              <w:jc w:val="left"/>
            </w:pPr>
            <w:r>
              <w:t xml:space="preserve">Functional</w:t>
            </w:r>
          </w:p>
        </w:tc>
        <w:tc>
          <w:p>
            <w:pPr>
              <w:pStyle w:val="Compact"/>
              <w:jc w:val="left"/>
            </w:pPr>
            <w:r>
              <w:t xml:space="preserve">Vulnerability Detection (XSS)</w:t>
            </w:r>
          </w:p>
        </w:tc>
        <w:tc>
          <w:p>
            <w:pPr>
              <w:pStyle w:val="Compact"/>
              <w:jc w:val="left"/>
            </w:pPr>
            <w:r>
              <w:t xml:space="preserve">Target contains known Reflected XSS</w:t>
            </w:r>
          </w:p>
        </w:tc>
        <w:tc>
          <w:p>
            <w:pPr>
              <w:pStyle w:val="Compact"/>
              <w:jc w:val="left"/>
            </w:pPr>
            <w:r>
              <w:t xml:space="preserve">Run</w:t>
            </w:r>
            <w:r>
              <w:t xml:space="preserve"> </w:t>
            </w:r>
            <w:r>
              <w:rPr>
                <w:rStyle w:val="VerbatimChar"/>
              </w:rPr>
              <w:t xml:space="preserve">sentinel scan</w:t>
            </w:r>
            <w:r>
              <w:t xml:space="preserve"> </w:t>
            </w:r>
            <w:r>
              <w:t xml:space="preserve">against specific vulnerable endpoint.</w:t>
            </w:r>
          </w:p>
        </w:tc>
        <w:tc>
          <w:p>
            <w:pPr>
              <w:pStyle w:val="Compact"/>
              <w:jc w:val="left"/>
            </w:pPr>
            <w:r>
              <w:t xml:space="preserve">Attack engine detects the outgoing</w:t>
            </w:r>
            <w:r>
              <w:t xml:space="preserve"> </w:t>
            </w:r>
            <w:r>
              <w:rPr>
                <w:rStyle w:val="VerbatimChar"/>
              </w:rPr>
              <w:t xml:space="preserve">&lt;script&gt;</w:t>
            </w:r>
            <w:r>
              <w:t xml:space="preserve"> </w:t>
            </w:r>
            <w:r>
              <w:t xml:space="preserve">payload reflection and flags as</w:t>
            </w:r>
            <w:r>
              <w:t xml:space="preserve"> </w:t>
            </w:r>
            <w:r>
              <w:t xml:space="preserve">“</w:t>
            </w:r>
            <w:r>
              <w:t xml:space="preserve">High</w:t>
            </w:r>
            <w:r>
              <w:t xml:space="preserve">”</w:t>
            </w:r>
            <w:r>
              <w:t xml:space="preserve"> </w:t>
            </w:r>
            <w:r>
              <w:t xml:space="preserve">severity.</w:t>
            </w:r>
          </w:p>
        </w:tc>
        <w:tc>
          <w:p>
            <w:pPr>
              <w:pStyle w:val="Compact"/>
              <w:jc w:val="left"/>
            </w:pPr>
            <w:r>
              <w:t xml:space="preserve">Finding recorded with exact payload evidence.</w:t>
            </w:r>
          </w:p>
        </w:tc>
        <w:tc>
          <w:p>
            <w:pPr>
              <w:pStyle w:val="Compact"/>
              <w:jc w:val="left"/>
            </w:pPr>
            <w:r>
              <w:rPr>
                <w:bCs/>
                <w:b/>
              </w:rPr>
              <w:t xml:space="preserve">Pass</w:t>
            </w:r>
          </w:p>
        </w:tc>
      </w:tr>
    </w:tbl>
    <w:bookmarkEnd w:id="26"/>
    <w:bookmarkStart w:id="27" w:name="web-dashboard-shieldsentinel-test-cases"/>
    <w:p>
      <w:pPr>
        <w:pStyle w:val="Heading3"/>
      </w:pPr>
      <w:r>
        <w:t xml:space="preserve">7.2.2 Web Dashboard (ShieldSentinel) Test Cases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ID</w:t>
            </w:r>
          </w:p>
        </w:tc>
        <w:tc>
          <w:p>
            <w:pPr>
              <w:pStyle w:val="Compact"/>
              <w:jc w:val="left"/>
            </w:pPr>
            <w:r>
              <w:t xml:space="preserve">Category</w:t>
            </w:r>
          </w:p>
        </w:tc>
        <w:tc>
          <w:p>
            <w:pPr>
              <w:pStyle w:val="Compact"/>
              <w:jc w:val="left"/>
            </w:pPr>
            <w:r>
              <w:t xml:space="preserve">Scenario</w:t>
            </w:r>
          </w:p>
        </w:tc>
        <w:tc>
          <w:p>
            <w:pPr>
              <w:pStyle w:val="Compact"/>
              <w:jc w:val="left"/>
            </w:pPr>
            <w:r>
              <w:t xml:space="preserve">Prerequisites</w:t>
            </w:r>
          </w:p>
        </w:tc>
        <w:tc>
          <w:p>
            <w:pPr>
              <w:pStyle w:val="Compact"/>
              <w:jc w:val="left"/>
            </w:pPr>
            <w:r>
              <w:t xml:space="preserve">Input / Action</w:t>
            </w:r>
          </w:p>
        </w:tc>
        <w:tc>
          <w:p>
            <w:pPr>
              <w:pStyle w:val="Compact"/>
              <w:jc w:val="left"/>
            </w:pPr>
            <w:r>
              <w:t xml:space="preserve">Expected Result</w:t>
            </w:r>
          </w:p>
        </w:tc>
        <w:tc>
          <w:p>
            <w:pPr>
              <w:pStyle w:val="Compact"/>
              <w:jc w:val="left"/>
            </w:pPr>
            <w:r>
              <w:t xml:space="preserve">Post-condition</w:t>
            </w:r>
          </w:p>
        </w:tc>
        <w:tc>
          <w:p>
            <w:pPr>
              <w:pStyle w:val="Compact"/>
              <w:jc w:val="left"/>
            </w:pPr>
            <w:r>
              <w:t xml:space="preserve">Status</w:t>
            </w:r>
          </w:p>
        </w:tc>
      </w:tr>
      <w:tr>
        <w:tc>
          <w:p>
            <w:pPr>
              <w:pStyle w:val="Compact"/>
              <w:jc w:val="left"/>
            </w:pPr>
            <w:r>
              <w:rPr>
                <w:bCs/>
                <w:b/>
              </w:rPr>
              <w:t xml:space="preserve">TC-WEB-001</w:t>
            </w:r>
          </w:p>
        </w:tc>
        <w:tc>
          <w:p>
            <w:pPr>
              <w:pStyle w:val="Compact"/>
              <w:jc w:val="left"/>
            </w:pPr>
            <w:r>
              <w:t xml:space="preserve">UI/UX</w:t>
            </w:r>
          </w:p>
        </w:tc>
        <w:tc>
          <w:p>
            <w:pPr>
              <w:pStyle w:val="Compact"/>
              <w:jc w:val="left"/>
            </w:pPr>
            <w:r>
              <w:t xml:space="preserve">Cyber-Noir Aesthetics</w:t>
            </w:r>
          </w:p>
        </w:tc>
        <w:tc>
          <w:p>
            <w:pPr>
              <w:pStyle w:val="Compact"/>
              <w:jc w:val="left"/>
            </w:pPr>
            <w:r>
              <w:t xml:space="preserve">Browser loaded landing page</w:t>
            </w:r>
          </w:p>
        </w:tc>
        <w:tc>
          <w:p>
            <w:pPr>
              <w:pStyle w:val="Compact"/>
              <w:jc w:val="left"/>
            </w:pPr>
            <w:r>
              <w:t xml:space="preserve">Hover mouse over primary</w:t>
            </w:r>
            <w:r>
              <w:t xml:space="preserve"> </w:t>
            </w:r>
            <w:r>
              <w:t xml:space="preserve">“</w:t>
            </w:r>
            <w:r>
              <w:t xml:space="preserve">Initialize Scan</w:t>
            </w:r>
            <w:r>
              <w:t xml:space="preserve">”</w:t>
            </w:r>
            <w:r>
              <w:t xml:space="preserve"> </w:t>
            </w:r>
            <w:r>
              <w:t xml:space="preserve">CTA button.</w:t>
            </w:r>
          </w:p>
        </w:tc>
        <w:tc>
          <w:p>
            <w:pPr>
              <w:pStyle w:val="Compact"/>
              <w:jc w:val="left"/>
            </w:pPr>
            <w:r>
              <w:t xml:space="preserve">Cursor glows neon-cyan; button triggers a subtle CSS ripple and text-shadow effect.</w:t>
            </w:r>
          </w:p>
        </w:tc>
        <w:tc>
          <w:p>
            <w:pPr>
              <w:pStyle w:val="Compact"/>
              <w:jc w:val="left"/>
            </w:pPr>
            <w:r>
              <w:t xml:space="preserve">UI returns to default state on mouseOut.</w:t>
            </w:r>
          </w:p>
        </w:tc>
        <w:tc>
          <w:p>
            <w:pPr>
              <w:pStyle w:val="Compact"/>
              <w:jc w:val="left"/>
            </w:pPr>
            <w:r>
              <w:rPr>
                <w:bCs/>
                <w:b/>
              </w:rPr>
              <w:t xml:space="preserve">Pass</w:t>
            </w:r>
          </w:p>
        </w:tc>
      </w:tr>
      <w:tr>
        <w:tc>
          <w:p>
            <w:pPr>
              <w:pStyle w:val="Compact"/>
              <w:jc w:val="left"/>
            </w:pPr>
            <w:r>
              <w:rPr>
                <w:bCs/>
                <w:b/>
              </w:rPr>
              <w:t xml:space="preserve">TC-WEB-002</w:t>
            </w:r>
          </w:p>
        </w:tc>
        <w:tc>
          <w:p>
            <w:pPr>
              <w:pStyle w:val="Compact"/>
              <w:jc w:val="left"/>
            </w:pPr>
            <w:r>
              <w:t xml:space="preserve">Integration</w:t>
            </w:r>
          </w:p>
        </w:tc>
        <w:tc>
          <w:p>
            <w:pPr>
              <w:pStyle w:val="Compact"/>
              <w:jc w:val="left"/>
            </w:pPr>
            <w:r>
              <w:t xml:space="preserve">JWT Expiration Handling</w:t>
            </w:r>
          </w:p>
        </w:tc>
        <w:tc>
          <w:p>
            <w:pPr>
              <w:pStyle w:val="Compact"/>
              <w:jc w:val="left"/>
            </w:pPr>
            <w:r>
              <w:t xml:space="preserve">User logged in, token manipulated</w:t>
            </w:r>
          </w:p>
        </w:tc>
        <w:tc>
          <w:p>
            <w:pPr>
              <w:pStyle w:val="Compact"/>
              <w:jc w:val="left"/>
            </w:pPr>
            <w:r>
              <w:t xml:space="preserve">Wait for 24h token expiry, or manually alter token, then request API.</w:t>
            </w:r>
          </w:p>
        </w:tc>
        <w:tc>
          <w:p>
            <w:pPr>
              <w:pStyle w:val="Compact"/>
              <w:jc w:val="left"/>
            </w:pPr>
            <w:r>
              <w:t xml:space="preserve">API Gateway returns</w:t>
            </w:r>
            <w:r>
              <w:t xml:space="preserve"> </w:t>
            </w:r>
            <w:r>
              <w:rPr>
                <w:rStyle w:val="VerbatimChar"/>
              </w:rPr>
              <w:t xml:space="preserve">401 Unauthorized</w:t>
            </w:r>
            <w:r>
              <w:t xml:space="preserve">; UI intercepts and redirects to Login page seamlessly.</w:t>
            </w:r>
          </w:p>
        </w:tc>
        <w:tc>
          <w:p>
            <w:pPr>
              <w:pStyle w:val="Compact"/>
              <w:jc w:val="left"/>
            </w:pPr>
            <w:r>
              <w:t xml:space="preserve">Session cleared from local storage.</w:t>
            </w:r>
          </w:p>
        </w:tc>
        <w:tc>
          <w:p>
            <w:pPr>
              <w:pStyle w:val="Compact"/>
              <w:jc w:val="left"/>
            </w:pPr>
            <w:r>
              <w:rPr>
                <w:bCs/>
                <w:b/>
              </w:rPr>
              <w:t xml:space="preserve">Pass</w:t>
            </w:r>
          </w:p>
        </w:tc>
      </w:tr>
      <w:tr>
        <w:tc>
          <w:p>
            <w:pPr>
              <w:pStyle w:val="Compact"/>
              <w:jc w:val="left"/>
            </w:pPr>
            <w:r>
              <w:rPr>
                <w:bCs/>
                <w:b/>
              </w:rPr>
              <w:t xml:space="preserve">TC-WEB-003</w:t>
            </w:r>
          </w:p>
        </w:tc>
        <w:tc>
          <w:p>
            <w:pPr>
              <w:pStyle w:val="Compact"/>
              <w:jc w:val="left"/>
            </w:pPr>
            <w:r>
              <w:t xml:space="preserve">Performance</w:t>
            </w:r>
          </w:p>
        </w:tc>
        <w:tc>
          <w:p>
            <w:pPr>
              <w:pStyle w:val="Compact"/>
              <w:jc w:val="left"/>
            </w:pPr>
            <w:r>
              <w:t xml:space="preserve">Worker Concurrency</w:t>
            </w:r>
          </w:p>
        </w:tc>
        <w:tc>
          <w:p>
            <w:pPr>
              <w:pStyle w:val="Compact"/>
              <w:jc w:val="left"/>
            </w:pPr>
            <w:r>
              <w:t xml:space="preserve">Redis running, 3 Celery workers active</w:t>
            </w:r>
          </w:p>
        </w:tc>
        <w:tc>
          <w:p>
            <w:pPr>
              <w:pStyle w:val="Compact"/>
              <w:jc w:val="left"/>
            </w:pPr>
            <w:r>
              <w:t xml:space="preserve">Trigger 3 independent deep scans simultaneously from the Dashboard.</w:t>
            </w:r>
          </w:p>
        </w:tc>
        <w:tc>
          <w:p>
            <w:pPr>
              <w:pStyle w:val="Compact"/>
              <w:jc w:val="left"/>
            </w:pPr>
            <w:r>
              <w:t xml:space="preserve">Redis queues all 3 tasks; all 3 Celery workers pick up tasks and process in parallel without blocking.</w:t>
            </w:r>
          </w:p>
        </w:tc>
        <w:tc>
          <w:p>
            <w:pPr>
              <w:pStyle w:val="Compact"/>
              <w:jc w:val="left"/>
            </w:pPr>
            <w:r>
              <w:t xml:space="preserve">Tasks progress independently.</w:t>
            </w:r>
          </w:p>
        </w:tc>
        <w:tc>
          <w:p>
            <w:pPr>
              <w:pStyle w:val="Compact"/>
              <w:jc w:val="left"/>
            </w:pPr>
            <w:r>
              <w:rPr>
                <w:bCs/>
                <w:b/>
              </w:rPr>
              <w:t xml:space="preserve">Pass</w:t>
            </w:r>
          </w:p>
        </w:tc>
      </w:tr>
      <w:tr>
        <w:tc>
          <w:p>
            <w:pPr>
              <w:pStyle w:val="Compact"/>
              <w:jc w:val="left"/>
            </w:pPr>
            <w:r>
              <w:rPr>
                <w:bCs/>
                <w:b/>
              </w:rPr>
              <w:t xml:space="preserve">TC-WEB-004</w:t>
            </w:r>
          </w:p>
        </w:tc>
        <w:tc>
          <w:p>
            <w:pPr>
              <w:pStyle w:val="Compact"/>
              <w:jc w:val="left"/>
            </w:pPr>
            <w:r>
              <w:t xml:space="preserve">Functional</w:t>
            </w:r>
          </w:p>
        </w:tc>
        <w:tc>
          <w:p>
            <w:pPr>
              <w:pStyle w:val="Compact"/>
              <w:jc w:val="left"/>
            </w:pPr>
            <w:r>
              <w:t xml:space="preserve">Monaco IDE Fix Application</w:t>
            </w:r>
          </w:p>
        </w:tc>
        <w:tc>
          <w:p>
            <w:pPr>
              <w:pStyle w:val="Compact"/>
              <w:jc w:val="left"/>
            </w:pPr>
            <w:r>
              <w:t xml:space="preserve">Scan completed with findings</w:t>
            </w:r>
          </w:p>
        </w:tc>
        <w:tc>
          <w:p>
            <w:pPr>
              <w:pStyle w:val="Compact"/>
              <w:jc w:val="left"/>
            </w:pPr>
            <w:r>
              <w:t xml:space="preserve">Click</w:t>
            </w:r>
            <w:r>
              <w:t xml:space="preserve"> </w:t>
            </w:r>
            <w:r>
              <w:t xml:space="preserve">“</w:t>
            </w:r>
            <w:r>
              <w:t xml:space="preserve">Apply Fix</w:t>
            </w:r>
            <w:r>
              <w:t xml:space="preserve">”</w:t>
            </w:r>
            <w:r>
              <w:t xml:space="preserve"> </w:t>
            </w:r>
            <w:r>
              <w:t xml:space="preserve">button within the In-Browser IDE view.</w:t>
            </w:r>
          </w:p>
        </w:tc>
        <w:tc>
          <w:p>
            <w:pPr>
              <w:pStyle w:val="Compact"/>
              <w:jc w:val="left"/>
            </w:pPr>
            <w:r>
              <w:t xml:space="preserve">Monaco editor buffer updates instantly with AI code; clicking</w:t>
            </w:r>
            <w:r>
              <w:t xml:space="preserve"> </w:t>
            </w:r>
            <w:r>
              <w:t xml:space="preserve">“</w:t>
            </w:r>
            <w:r>
              <w:t xml:space="preserve">Save</w:t>
            </w:r>
            <w:r>
              <w:t xml:space="preserve">”</w:t>
            </w:r>
            <w:r>
              <w:t xml:space="preserve"> </w:t>
            </w:r>
            <w:r>
              <w:t xml:space="preserve">triggers DB commit.</w:t>
            </w:r>
          </w:p>
        </w:tc>
        <w:tc>
          <w:p>
            <w:pPr>
              <w:pStyle w:val="Compact"/>
              <w:jc w:val="left"/>
            </w:pPr>
            <w:r>
              <w:t xml:space="preserve">Vulnerability marked as</w:t>
            </w:r>
            <w:r>
              <w:t xml:space="preserve"> </w:t>
            </w:r>
            <w:r>
              <w:t xml:space="preserve">“</w:t>
            </w:r>
            <w:r>
              <w:t xml:space="preserve">Patched</w:t>
            </w:r>
            <w:r>
              <w:t xml:space="preserve">”</w:t>
            </w:r>
            <w:r>
              <w:t xml:space="preserve"> </w:t>
            </w:r>
            <w:r>
              <w:t xml:space="preserve">in DB.</w:t>
            </w:r>
          </w:p>
        </w:tc>
        <w:tc>
          <w:p>
            <w:pPr>
              <w:pStyle w:val="Compact"/>
              <w:jc w:val="left"/>
            </w:pPr>
            <w:r>
              <w:rPr>
                <w:bCs/>
                <w:b/>
              </w:rPr>
              <w:t xml:space="preserve">Pass</w:t>
            </w:r>
          </w:p>
        </w:tc>
      </w:tr>
      <w:tr>
        <w:tc>
          <w:p>
            <w:pPr>
              <w:pStyle w:val="Compact"/>
              <w:jc w:val="left"/>
            </w:pPr>
            <w:r>
              <w:rPr>
                <w:bCs/>
                <w:b/>
              </w:rPr>
              <w:t xml:space="preserve">TC-WEB-005</w:t>
            </w:r>
          </w:p>
        </w:tc>
        <w:tc>
          <w:p>
            <w:pPr>
              <w:pStyle w:val="Compact"/>
              <w:jc w:val="left"/>
            </w:pPr>
            <w:r>
              <w:t xml:space="preserve">Real-Time</w:t>
            </w:r>
          </w:p>
        </w:tc>
        <w:tc>
          <w:p>
            <w:pPr>
              <w:pStyle w:val="Compact"/>
              <w:jc w:val="left"/>
            </w:pPr>
            <w:r>
              <w:t xml:space="preserve">WebSocket Synchronization</w:t>
            </w:r>
          </w:p>
        </w:tc>
        <w:tc>
          <w:p>
            <w:pPr>
              <w:pStyle w:val="Compact"/>
              <w:jc w:val="left"/>
            </w:pPr>
            <w:r>
              <w:t xml:space="preserve">Active scan running</w:t>
            </w:r>
          </w:p>
        </w:tc>
        <w:tc>
          <w:p>
            <w:pPr>
              <w:pStyle w:val="Compact"/>
              <w:jc w:val="left"/>
            </w:pPr>
            <w:r>
              <w:t xml:space="preserve">Observe scan progress bar on the Dashboard.</w:t>
            </w:r>
          </w:p>
        </w:tc>
        <w:tc>
          <w:p>
            <w:pPr>
              <w:pStyle w:val="Compact"/>
              <w:jc w:val="left"/>
            </w:pPr>
            <w:r>
              <w:t xml:space="preserve">Progress percentage updates dynamically via Socket.io events without requiring manual page refresh.</w:t>
            </w:r>
          </w:p>
        </w:tc>
        <w:tc>
          <w:p>
            <w:pPr>
              <w:pStyle w:val="Compact"/>
              <w:jc w:val="left"/>
            </w:pPr>
            <w:r>
              <w:t xml:space="preserve">Connection closes gracefully on scan end.</w:t>
            </w:r>
          </w:p>
        </w:tc>
        <w:tc>
          <w:p>
            <w:pPr>
              <w:pStyle w:val="Compact"/>
              <w:jc w:val="left"/>
            </w:pPr>
            <w:r>
              <w:rPr>
                <w:bCs/>
                <w:b/>
              </w:rPr>
              <w:t xml:space="preserve">Pass</w:t>
            </w:r>
          </w:p>
        </w:tc>
      </w:tr>
      <w:tr>
        <w:tc>
          <w:p>
            <w:pPr>
              <w:pStyle w:val="Compact"/>
              <w:jc w:val="left"/>
            </w:pPr>
            <w:r>
              <w:rPr>
                <w:bCs/>
                <w:b/>
              </w:rPr>
              <w:t xml:space="preserve">TC-WEB-006</w:t>
            </w:r>
          </w:p>
        </w:tc>
        <w:tc>
          <w:p>
            <w:pPr>
              <w:pStyle w:val="Compact"/>
              <w:jc w:val="left"/>
            </w:pPr>
            <w:r>
              <w:t xml:space="preserve">Reliability</w:t>
            </w:r>
          </w:p>
        </w:tc>
        <w:tc>
          <w:p>
            <w:pPr>
              <w:pStyle w:val="Compact"/>
              <w:jc w:val="left"/>
            </w:pPr>
            <w:r>
              <w:t xml:space="preserve">Celery Beat Scheduling</w:t>
            </w:r>
          </w:p>
        </w:tc>
        <w:tc>
          <w:p>
            <w:pPr>
              <w:pStyle w:val="Compact"/>
              <w:jc w:val="left"/>
            </w:pPr>
            <w:r>
              <w:t xml:space="preserve">Target defined, cron expression set</w:t>
            </w:r>
          </w:p>
        </w:tc>
        <w:tc>
          <w:p>
            <w:pPr>
              <w:pStyle w:val="Compact"/>
              <w:jc w:val="left"/>
            </w:pPr>
            <w:r>
              <w:t xml:space="preserve">Configure automated scan for 00:00 UTC daily.</w:t>
            </w:r>
          </w:p>
        </w:tc>
        <w:tc>
          <w:p>
            <w:pPr>
              <w:pStyle w:val="Compact"/>
              <w:jc w:val="left"/>
            </w:pPr>
            <w:r>
              <w:t xml:space="preserve">Celery Beat triggers the scheduled task exactly at midnight server time.</w:t>
            </w:r>
          </w:p>
        </w:tc>
        <w:tc>
          <w:p>
            <w:pPr>
              <w:pStyle w:val="Compact"/>
              <w:jc w:val="left"/>
            </w:pPr>
            <w:r>
              <w:t xml:space="preserve">New scan record created in DB.</w:t>
            </w:r>
          </w:p>
        </w:tc>
        <w:tc>
          <w:p>
            <w:pPr>
              <w:pStyle w:val="Compact"/>
              <w:jc w:val="left"/>
            </w:pPr>
            <w:r>
              <w:rPr>
                <w:bCs/>
                <w:b/>
              </w:rPr>
              <w:t xml:space="preserve">Pass</w:t>
            </w:r>
          </w:p>
        </w:tc>
      </w:tr>
    </w:tbl>
    <w:bookmarkEnd w:id="27"/>
    <w:bookmarkStart w:id="28" w:name="end-to-end-integration-test-cases"/>
    <w:p>
      <w:pPr>
        <w:pStyle w:val="Heading3"/>
      </w:pPr>
      <w:r>
        <w:t xml:space="preserve">7.2.3 End-to-End Integration Test Cases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ID</w:t>
            </w:r>
          </w:p>
        </w:tc>
        <w:tc>
          <w:p>
            <w:pPr>
              <w:pStyle w:val="Compact"/>
              <w:jc w:val="left"/>
            </w:pPr>
            <w:r>
              <w:t xml:space="preserve">Category</w:t>
            </w:r>
          </w:p>
        </w:tc>
        <w:tc>
          <w:p>
            <w:pPr>
              <w:pStyle w:val="Compact"/>
              <w:jc w:val="left"/>
            </w:pPr>
            <w:r>
              <w:t xml:space="preserve">Scenario</w:t>
            </w:r>
          </w:p>
        </w:tc>
        <w:tc>
          <w:p>
            <w:pPr>
              <w:pStyle w:val="Compact"/>
              <w:jc w:val="left"/>
            </w:pPr>
            <w:r>
              <w:t xml:space="preserve">Prerequisites</w:t>
            </w:r>
          </w:p>
        </w:tc>
        <w:tc>
          <w:p>
            <w:pPr>
              <w:pStyle w:val="Compact"/>
              <w:jc w:val="left"/>
            </w:pPr>
            <w:r>
              <w:t xml:space="preserve">Input / Action</w:t>
            </w:r>
          </w:p>
        </w:tc>
        <w:tc>
          <w:p>
            <w:pPr>
              <w:pStyle w:val="Compact"/>
              <w:jc w:val="left"/>
            </w:pPr>
            <w:r>
              <w:t xml:space="preserve">Expected Result</w:t>
            </w:r>
          </w:p>
        </w:tc>
        <w:tc>
          <w:p>
            <w:pPr>
              <w:pStyle w:val="Compact"/>
              <w:jc w:val="left"/>
            </w:pPr>
            <w:r>
              <w:t xml:space="preserve">Post-condition</w:t>
            </w:r>
          </w:p>
        </w:tc>
        <w:tc>
          <w:p>
            <w:pPr>
              <w:pStyle w:val="Compact"/>
              <w:jc w:val="left"/>
            </w:pPr>
            <w:r>
              <w:t xml:space="preserve">Status</w:t>
            </w:r>
          </w:p>
        </w:tc>
      </w:tr>
      <w:tr>
        <w:tc>
          <w:p>
            <w:pPr>
              <w:pStyle w:val="Compact"/>
              <w:jc w:val="left"/>
            </w:pPr>
            <w:r>
              <w:rPr>
                <w:bCs/>
                <w:b/>
              </w:rPr>
              <w:t xml:space="preserve">TC-INT-001</w:t>
            </w:r>
          </w:p>
        </w:tc>
        <w:tc>
          <w:p>
            <w:pPr>
              <w:pStyle w:val="Compact"/>
              <w:jc w:val="left"/>
            </w:pPr>
            <w:r>
              <w:t xml:space="preserve">Sync</w:t>
            </w:r>
          </w:p>
        </w:tc>
        <w:tc>
          <w:p>
            <w:pPr>
              <w:pStyle w:val="Compact"/>
              <w:jc w:val="left"/>
            </w:pPr>
            <w:r>
              <w:t xml:space="preserve">CLI to DB Synchronization</w:t>
            </w:r>
          </w:p>
        </w:tc>
        <w:tc>
          <w:p>
            <w:pPr>
              <w:pStyle w:val="Compact"/>
              <w:jc w:val="left"/>
            </w:pPr>
            <w:r>
              <w:t xml:space="preserve">CLI scan complete, Web API reachable</w:t>
            </w:r>
          </w:p>
        </w:tc>
        <w:tc>
          <w:p>
            <w:pPr>
              <w:pStyle w:val="Compact"/>
              <w:jc w:val="left"/>
            </w:pPr>
            <w:r>
              <w:t xml:space="preserve">Execute</w:t>
            </w:r>
            <w:r>
              <w:t xml:space="preserve"> </w:t>
            </w:r>
            <w:r>
              <w:rPr>
                <w:rStyle w:val="VerbatimChar"/>
              </w:rPr>
              <w:t xml:space="preserve">sentinel sync --id &lt;scan_id&gt;</w:t>
            </w:r>
            <w:r>
              <w:t xml:space="preserve"> </w:t>
            </w:r>
            <w:r>
              <w:t xml:space="preserve">from terminal.</w:t>
            </w:r>
          </w:p>
        </w:tc>
        <w:tc>
          <w:p>
            <w:pPr>
              <w:pStyle w:val="Compact"/>
              <w:jc w:val="left"/>
            </w:pPr>
            <w:r>
              <w:t xml:space="preserve">CLI parses local JSON and POSTs to FastAPI; data successfully inserted into PostgreSQL</w:t>
            </w:r>
            <w:r>
              <w:t xml:space="preserve"> </w:t>
            </w:r>
            <w:r>
              <w:rPr>
                <w:rStyle w:val="VerbatimChar"/>
              </w:rPr>
              <w:t xml:space="preserve">findings</w:t>
            </w:r>
            <w:r>
              <w:t xml:space="preserve"> </w:t>
            </w:r>
            <w:r>
              <w:t xml:space="preserve">table.</w:t>
            </w:r>
          </w:p>
        </w:tc>
        <w:tc>
          <w:p>
            <w:pPr>
              <w:pStyle w:val="Compact"/>
              <w:jc w:val="left"/>
            </w:pPr>
            <w:r>
              <w:t xml:space="preserve">Dashboard reflects new data immediately.</w:t>
            </w:r>
          </w:p>
        </w:tc>
        <w:tc>
          <w:p>
            <w:pPr>
              <w:pStyle w:val="Compact"/>
              <w:jc w:val="left"/>
            </w:pPr>
            <w:r>
              <w:rPr>
                <w:bCs/>
                <w:b/>
              </w:rPr>
              <w:t xml:space="preserve">Pass</w:t>
            </w:r>
          </w:p>
        </w:tc>
      </w:tr>
      <w:tr>
        <w:tc>
          <w:p>
            <w:pPr>
              <w:pStyle w:val="Compact"/>
              <w:jc w:val="left"/>
            </w:pPr>
            <w:r>
              <w:rPr>
                <w:bCs/>
                <w:b/>
              </w:rPr>
              <w:t xml:space="preserve">TC-INT-002</w:t>
            </w:r>
          </w:p>
        </w:tc>
        <w:tc>
          <w:p>
            <w:pPr>
              <w:pStyle w:val="Compact"/>
              <w:jc w:val="left"/>
            </w:pPr>
            <w:r>
              <w:t xml:space="preserve">Reporting</w:t>
            </w:r>
          </w:p>
        </w:tc>
        <w:tc>
          <w:p>
            <w:pPr>
              <w:pStyle w:val="Compact"/>
              <w:jc w:val="left"/>
            </w:pPr>
            <w:r>
              <w:t xml:space="preserve">PDF Export Generation</w:t>
            </w:r>
          </w:p>
        </w:tc>
        <w:tc>
          <w:p>
            <w:pPr>
              <w:pStyle w:val="Compact"/>
              <w:jc w:val="left"/>
            </w:pPr>
            <w:r>
              <w:t xml:space="preserve">Completed project scan</w:t>
            </w:r>
          </w:p>
        </w:tc>
        <w:tc>
          <w:p>
            <w:pPr>
              <w:pStyle w:val="Compact"/>
              <w:jc w:val="left"/>
            </w:pPr>
            <w:r>
              <w:t xml:space="preserve">Click</w:t>
            </w:r>
            <w:r>
              <w:t xml:space="preserve"> </w:t>
            </w:r>
            <w:r>
              <w:t xml:space="preserve">“</w:t>
            </w:r>
            <w:r>
              <w:t xml:space="preserve">Export to PDF</w:t>
            </w:r>
            <w:r>
              <w:t xml:space="preserve">”</w:t>
            </w:r>
            <w:r>
              <w:t xml:space="preserve"> </w:t>
            </w:r>
            <w:r>
              <w:t xml:space="preserve">on project summary page.</w:t>
            </w:r>
          </w:p>
        </w:tc>
        <w:tc>
          <w:p>
            <w:pPr>
              <w:pStyle w:val="Compact"/>
              <w:jc w:val="left"/>
            </w:pPr>
            <w:r>
              <w:t xml:space="preserve">Server generates a branded, structured PDF containing all findings and AI summaries. File triggers download.</w:t>
            </w:r>
          </w:p>
        </w:tc>
        <w:tc>
          <w:p>
            <w:pPr>
              <w:pStyle w:val="Compact"/>
              <w:jc w:val="left"/>
            </w:pPr>
            <w:r>
              <w:t xml:space="preserve">Audit log records export event.</w:t>
            </w:r>
          </w:p>
        </w:tc>
        <w:tc>
          <w:p>
            <w:pPr>
              <w:pStyle w:val="Compact"/>
              <w:jc w:val="left"/>
            </w:pPr>
            <w:r>
              <w:rPr>
                <w:bCs/>
                <w:b/>
              </w:rPr>
              <w:t xml:space="preserve">Pass</w:t>
            </w:r>
          </w:p>
        </w:tc>
      </w:tr>
    </w:tbl>
    <w:p>
      <w:r>
        <w:pict>
          <v:rect style="width:0;height:1.5pt" o:hralign="center" o:hrstd="t" o:hr="t"/>
        </w:pict>
      </w:r>
    </w:p>
    <w:bookmarkEnd w:id="28"/>
    <w:bookmarkEnd w:id="29"/>
    <w:bookmarkStart w:id="36" w:name="detailed-types-of-testing"/>
    <w:p>
      <w:pPr>
        <w:pStyle w:val="Heading2"/>
      </w:pPr>
      <w:r>
        <w:t xml:space="preserve">7.3 Detailed Types of Testing</w:t>
      </w:r>
    </w:p>
    <w:bookmarkStart w:id="30" w:name="unit-component-testing-white-box"/>
    <w:p>
      <w:pPr>
        <w:pStyle w:val="Heading3"/>
      </w:pPr>
      <w:r>
        <w:t xml:space="preserve">1. Unit &amp; Component Testing (White-Box)</w:t>
      </w:r>
    </w:p>
    <w:p>
      <w:pPr>
        <w:pStyle w:val="FirstParagraph"/>
      </w:pPr>
      <w:r>
        <w:t xml:space="preserve">This granular testing phase isolates individual functions and classes to verify internal logic.</w:t>
      </w:r>
      <w:r>
        <w:t xml:space="preserve"> </w:t>
      </w:r>
      <w:r>
        <w:t xml:space="preserve">-</w:t>
      </w:r>
      <w:r>
        <w:t xml:space="preserve"> </w:t>
      </w:r>
      <w:r>
        <w:rPr>
          <w:bCs/>
          <w:b/>
        </w:rPr>
        <w:t xml:space="preserve">Attack Modules (Python)</w:t>
      </w:r>
      <w:r>
        <w:t xml:space="preserve">: We test the</w:t>
      </w:r>
      <w:r>
        <w:t xml:space="preserve"> </w:t>
      </w:r>
      <w:r>
        <w:rPr>
          <w:rStyle w:val="VerbatimChar"/>
        </w:rPr>
        <w:t xml:space="preserve">ReflectedXSS</w:t>
      </w:r>
      <w:r>
        <w:t xml:space="preserve"> </w:t>
      </w:r>
      <w:r>
        <w:t xml:space="preserve">and</w:t>
      </w:r>
      <w:r>
        <w:t xml:space="preserve"> </w:t>
      </w:r>
      <w:r>
        <w:rPr>
          <w:rStyle w:val="VerbatimChar"/>
        </w:rPr>
        <w:t xml:space="preserve">SQLiDiscovery</w:t>
      </w:r>
      <w:r>
        <w:t xml:space="preserve"> </w:t>
      </w:r>
      <w:r>
        <w:t xml:space="preserve">classes in total isolation. By using libraries like</w:t>
      </w:r>
      <w:r>
        <w:t xml:space="preserve"> </w:t>
      </w:r>
      <w:r>
        <w:rPr>
          <w:rStyle w:val="VerbatimChar"/>
        </w:rPr>
        <w:t xml:space="preserve">responses</w:t>
      </w:r>
      <w:r>
        <w:t xml:space="preserve"> </w:t>
      </w:r>
      <w:r>
        <w:t xml:space="preserve">or</w:t>
      </w:r>
      <w:r>
        <w:t xml:space="preserve"> </w:t>
      </w:r>
      <w:r>
        <w:rPr>
          <w:rStyle w:val="VerbatimChar"/>
        </w:rPr>
        <w:t xml:space="preserve">requests-mock</w:t>
      </w:r>
      <w:r>
        <w:t xml:space="preserve">, we simulate varied HTTP responses (including WAF blocks, timeouts, and successful exploits) to ensure pattern matching logic is flawlessly accurate.</w:t>
      </w:r>
      <w:r>
        <w:t xml:space="preserve"> </w:t>
      </w:r>
      <w:r>
        <w:t xml:space="preserve">-</w:t>
      </w:r>
      <w:r>
        <w:t xml:space="preserve"> </w:t>
      </w:r>
      <w:r>
        <w:rPr>
          <w:bCs/>
          <w:b/>
        </w:rPr>
        <w:t xml:space="preserve">AI Prompt Templates</w:t>
      </w:r>
      <w:r>
        <w:t xml:space="preserve">: We rigorously verify that the Jinja2 templates located in</w:t>
      </w:r>
      <w:r>
        <w:t xml:space="preserve"> </w:t>
      </w:r>
      <w:r>
        <w:rPr>
          <w:rStyle w:val="VerbatimChar"/>
        </w:rPr>
        <w:t xml:space="preserve">brain.py</w:t>
      </w:r>
      <w:r>
        <w:t xml:space="preserve"> </w:t>
      </w:r>
      <w:r>
        <w:t xml:space="preserve">correctly format raw finding data into the strict JSON schema required by the OpenRouter system prompt. This prevents malformed prompts that could hallucinate LLM responses.</w:t>
      </w:r>
      <w:r>
        <w:t xml:space="preserve"> </w:t>
      </w:r>
      <w:r>
        <w:t xml:space="preserve">-</w:t>
      </w:r>
      <w:r>
        <w:t xml:space="preserve"> </w:t>
      </w:r>
      <w:r>
        <w:rPr>
          <w:bCs/>
          <w:b/>
        </w:rPr>
        <w:t xml:space="preserve">Frontend React Components</w:t>
      </w:r>
      <w:r>
        <w:t xml:space="preserve">: Utilizing</w:t>
      </w:r>
      <w:r>
        <w:t xml:space="preserve"> </w:t>
      </w:r>
      <w:r>
        <w:rPr>
          <w:rStyle w:val="VerbatimChar"/>
        </w:rPr>
        <w:t xml:space="preserve">Jest</w:t>
      </w:r>
      <w:r>
        <w:t xml:space="preserve"> </w:t>
      </w:r>
      <w:r>
        <w:t xml:space="preserve">and</w:t>
      </w:r>
      <w:r>
        <w:t xml:space="preserve"> </w:t>
      </w:r>
      <w:r>
        <w:rPr>
          <w:rStyle w:val="VerbatimChar"/>
        </w:rPr>
        <w:t xml:space="preserve">React Testing Library</w:t>
      </w:r>
      <w:r>
        <w:t xml:space="preserve">, we validate state transitions within the Scan Dashboard. For example, testing that toggling the</w:t>
      </w:r>
      <w:r>
        <w:t xml:space="preserve"> </w:t>
      </w:r>
      <w:r>
        <w:t xml:space="preserve">“</w:t>
      </w:r>
      <w:r>
        <w:t xml:space="preserve">Deep Scan</w:t>
      </w:r>
      <w:r>
        <w:t xml:space="preserve">”</w:t>
      </w:r>
      <w:r>
        <w:t xml:space="preserve"> </w:t>
      </w:r>
      <w:r>
        <w:t xml:space="preserve">switch correctly updates the component state and dispatches the appropriate Redux action without side effects.</w:t>
      </w:r>
    </w:p>
    <w:bookmarkEnd w:id="30"/>
    <w:bookmarkStart w:id="31" w:name="integration-api-testing-gray-box"/>
    <w:p>
      <w:pPr>
        <w:pStyle w:val="Heading3"/>
      </w:pPr>
      <w:r>
        <w:t xml:space="preserve">2. Integration &amp; API Testing (Gray-Box)</w:t>
      </w:r>
    </w:p>
    <w:p>
      <w:pPr>
        <w:pStyle w:val="FirstParagraph"/>
      </w:pPr>
      <w:r>
        <w:t xml:space="preserve">This phase validates the communication interfaces between disparate microservices.</w:t>
      </w:r>
      <w:r>
        <w:t xml:space="preserve"> </w:t>
      </w:r>
      <w:r>
        <w:t xml:space="preserve">-</w:t>
      </w:r>
      <w:r>
        <w:t xml:space="preserve"> </w:t>
      </w:r>
      <w:r>
        <w:rPr>
          <w:bCs/>
          <w:b/>
        </w:rPr>
        <w:t xml:space="preserve">External AI API Resilience</w:t>
      </w:r>
      <w:r>
        <w:t xml:space="preserve">: We explicitly test rate-limiting and error handling for OpenRouter API calls. Tests simulate HTTP 429 (Too Many Requests) and HTTP 500 (Internal Server Error) responses to ensure the system implements exponential backoff and retry logic, preventing scan failures due to third-party outages.</w:t>
      </w:r>
      <w:r>
        <w:t xml:space="preserve"> </w:t>
      </w:r>
      <w:r>
        <w:t xml:space="preserve">-</w:t>
      </w:r>
      <w:r>
        <w:t xml:space="preserve"> </w:t>
      </w:r>
      <w:r>
        <w:rPr>
          <w:bCs/>
          <w:b/>
        </w:rPr>
        <w:t xml:space="preserve">Service Mesh &amp; ORM</w:t>
      </w:r>
      <w:r>
        <w:t xml:space="preserve">: We validate that the FastAPI gateway accurately communicates with the PostgreSQL container using the</w:t>
      </w:r>
      <w:r>
        <w:t xml:space="preserve"> </w:t>
      </w:r>
      <w:r>
        <w:rPr>
          <w:rStyle w:val="VerbatimChar"/>
        </w:rPr>
        <w:t xml:space="preserve">SQLAlchemy</w:t>
      </w:r>
      <w:r>
        <w:t xml:space="preserve"> </w:t>
      </w:r>
      <w:r>
        <w:t xml:space="preserve">ORM. This includes testing complex JOIN queries, transaction rollbacks during failure states, and schema migrations via Alembic.</w:t>
      </w:r>
      <w:r>
        <w:t xml:space="preserve"> </w:t>
      </w:r>
      <w:r>
        <w:t xml:space="preserve">-</w:t>
      </w:r>
      <w:r>
        <w:t xml:space="preserve"> </w:t>
      </w:r>
      <w:r>
        <w:rPr>
          <w:bCs/>
          <w:b/>
        </w:rPr>
        <w:t xml:space="preserve">WebSocket Handshake &amp; Persistence</w:t>
      </w:r>
      <w:r>
        <w:t xml:space="preserve">: We test the stability of the</w:t>
      </w:r>
      <w:r>
        <w:t xml:space="preserve"> </w:t>
      </w:r>
      <w:r>
        <w:rPr>
          <w:rStyle w:val="VerbatimChar"/>
        </w:rPr>
        <w:t xml:space="preserve">Socket.io</w:t>
      </w:r>
      <w:r>
        <w:t xml:space="preserve"> </w:t>
      </w:r>
      <w:r>
        <w:t xml:space="preserve">connection under simulated adverse network conditions (e.g., high latency, packet loss, intermittent disconnects) to ensure the client gracefully reconnects and catches up on missed progress events.</w:t>
      </w:r>
    </w:p>
    <w:bookmarkEnd w:id="31"/>
    <w:bookmarkStart w:id="32" w:name="system-end-to-end-testing-black-box"/>
    <w:p>
      <w:pPr>
        <w:pStyle w:val="Heading3"/>
      </w:pPr>
      <w:r>
        <w:t xml:space="preserve">3. System &amp; End-to-End Testing (Black-Box)</w:t>
      </w:r>
    </w:p>
    <w:p>
      <w:pPr>
        <w:pStyle w:val="FirstParagraph"/>
      </w:pPr>
      <w:r>
        <w:t xml:space="preserve">E2E testing validates the software from the end-user’s perspective, running through realistic business scenarios.</w:t>
      </w:r>
      <w:r>
        <w:t xml:space="preserve"> </w:t>
      </w:r>
      <w:r>
        <w:t xml:space="preserve">-</w:t>
      </w:r>
      <w:r>
        <w:t xml:space="preserve"> </w:t>
      </w:r>
      <w:r>
        <w:rPr>
          <w:bCs/>
          <w:b/>
        </w:rPr>
        <w:t xml:space="preserve">The</w:t>
      </w:r>
      <w:r>
        <w:rPr>
          <w:bCs/>
          <w:b/>
        </w:rPr>
        <w:t xml:space="preserve"> </w:t>
      </w:r>
      <w:r>
        <w:rPr>
          <w:bCs/>
          <w:b/>
        </w:rPr>
        <w:t xml:space="preserve">“</w:t>
      </w:r>
      <w:r>
        <w:rPr>
          <w:bCs/>
          <w:b/>
        </w:rPr>
        <w:t xml:space="preserve">Hero Workflow</w:t>
      </w:r>
      <w:r>
        <w:rPr>
          <w:bCs/>
          <w:b/>
        </w:rPr>
        <w:t xml:space="preserve">”</w:t>
      </w:r>
      <w:r>
        <w:rPr>
          <w:bCs/>
          <w:b/>
        </w:rPr>
        <w:t xml:space="preserve"> </w:t>
      </w:r>
      <w:r>
        <w:rPr>
          <w:bCs/>
          <w:b/>
        </w:rPr>
        <w:t xml:space="preserve">Validation</w:t>
      </w:r>
      <w:r>
        <w:t xml:space="preserve">:</w:t>
      </w:r>
      <w:r>
        <w:t xml:space="preserve"> </w:t>
      </w:r>
      <w:r>
        <w:t xml:space="preserve">1. The user initiates a vulnerability scan via the CLI.</w:t>
      </w:r>
      <w:r>
        <w:t xml:space="preserve"> </w:t>
      </w:r>
      <w:r>
        <w:t xml:space="preserve">2. The user logs into the ShieldSentinel Web Dashboard.</w:t>
      </w:r>
      <w:r>
        <w:t xml:space="preserve"> </w:t>
      </w:r>
      <w:r>
        <w:t xml:space="preserve">3. The user monitors the scan progress via live WebSocket updates.</w:t>
      </w:r>
      <w:r>
        <w:t xml:space="preserve"> </w:t>
      </w:r>
      <w:r>
        <w:t xml:space="preserve">4. Upon completion, the user opens the In-Browser Monaco IDE, reviews the AI-generated patch, and applies the fix.</w:t>
      </w:r>
      <w:r>
        <w:t xml:space="preserve"> </w:t>
      </w:r>
      <w:r>
        <w:t xml:space="preserve">5. The user exports the final remediated report as a PDF.</w:t>
      </w:r>
      <w:r>
        <w:t xml:space="preserve"> </w:t>
      </w:r>
      <w:r>
        <w:t xml:space="preserve">This entire flow is automated using Cypress to ensure no regression breaks the primary user journey.</w:t>
      </w:r>
      <w:r>
        <w:t xml:space="preserve"> </w:t>
      </w:r>
      <w:r>
        <w:t xml:space="preserve">-</w:t>
      </w:r>
      <w:r>
        <w:t xml:space="preserve"> </w:t>
      </w:r>
      <w:r>
        <w:rPr>
          <w:bCs/>
          <w:b/>
        </w:rPr>
        <w:t xml:space="preserve">Containerization &amp; Deployment Testing</w:t>
      </w:r>
      <w:r>
        <w:t xml:space="preserve">: We verify that the entire Docker Compose stack (FastAPI, Postgres, Redis, Celery Workers, React Nginx server) builds successfully from scratch and communicates correctly on isolated Docker networks across Windows, macOS, and Linux environments.</w:t>
      </w:r>
    </w:p>
    <w:bookmarkEnd w:id="32"/>
    <w:bookmarkStart w:id="33" w:name="security-compliance-testing"/>
    <w:p>
      <w:pPr>
        <w:pStyle w:val="Heading3"/>
      </w:pPr>
      <w:r>
        <w:t xml:space="preserve">4. Security &amp; Compliance Testing</w:t>
      </w:r>
    </w:p>
    <w:p>
      <w:pPr>
        <w:pStyle w:val="FirstParagraph"/>
      </w:pPr>
      <w:r>
        <w:t xml:space="preserve">As a security tool, Sentinel must adhere to the highest security standards itself.</w:t>
      </w:r>
      <w:r>
        <w:t xml:space="preserve"> </w:t>
      </w:r>
      <w:r>
        <w:t xml:space="preserve">-</w:t>
      </w:r>
      <w:r>
        <w:t xml:space="preserve"> </w:t>
      </w:r>
      <w:r>
        <w:rPr>
          <w:bCs/>
          <w:b/>
        </w:rPr>
        <w:t xml:space="preserve">OWASP Top 10 Coverage Mapping</w:t>
      </w:r>
      <w:r>
        <w:t xml:space="preserve">: We maintain a strict mapping of every internal scan module to specific CWE and OWASP Top 10 identifiers (e.g., mapping our SQLi module to A03:2021-Injection). We test the engine against intentionally vulnerable applications (like</w:t>
      </w:r>
      <w:r>
        <w:t xml:space="preserve"> </w:t>
      </w:r>
      <w:r>
        <w:rPr>
          <w:rStyle w:val="VerbatimChar"/>
        </w:rPr>
        <w:t xml:space="preserve">DVWA</w:t>
      </w:r>
      <w:r>
        <w:t xml:space="preserve"> </w:t>
      </w:r>
      <w:r>
        <w:t xml:space="preserve">or</w:t>
      </w:r>
      <w:r>
        <w:t xml:space="preserve"> </w:t>
      </w:r>
      <w:r>
        <w:rPr>
          <w:rStyle w:val="VerbatimChar"/>
        </w:rPr>
        <w:t xml:space="preserve">Juice Shop</w:t>
      </w:r>
      <w:r>
        <w:t xml:space="preserve">) to guarantee detection rates.</w:t>
      </w:r>
      <w:r>
        <w:t xml:space="preserve"> </w:t>
      </w:r>
      <w:r>
        <w:t xml:space="preserve">-</w:t>
      </w:r>
      <w:r>
        <w:t xml:space="preserve"> </w:t>
      </w:r>
      <w:r>
        <w:rPr>
          <w:bCs/>
          <w:b/>
        </w:rPr>
        <w:t xml:space="preserve">Credential Sanitization &amp; Log Masking</w:t>
      </w:r>
      <w:r>
        <w:t xml:space="preserve">: We employ automated tests that scan the application’s generated log files to ensure sensitive data (such as</w:t>
      </w:r>
      <w:r>
        <w:t xml:space="preserve"> </w:t>
      </w:r>
      <w:r>
        <w:rPr>
          <w:rStyle w:val="VerbatimChar"/>
        </w:rPr>
        <w:t xml:space="preserve">OPENROUTER_API_KEY</w:t>
      </w:r>
      <w:r>
        <w:t xml:space="preserve">, user passwords, or JWTs) are aggressively redacted and never persisted to disk in plaintext.</w:t>
      </w:r>
      <w:r>
        <w:t xml:space="preserve"> </w:t>
      </w:r>
      <w:r>
        <w:t xml:space="preserve">-</w:t>
      </w:r>
      <w:r>
        <w:t xml:space="preserve"> </w:t>
      </w:r>
      <w:r>
        <w:rPr>
          <w:bCs/>
          <w:b/>
        </w:rPr>
        <w:t xml:space="preserve">Rate Limit Resilience</w:t>
      </w:r>
      <w:r>
        <w:t xml:space="preserve">: We test the FastAPI endpoints against simulated Denial of Service (DoS) attacks to ensure rate limiting (e.g., via</w:t>
      </w:r>
      <w:r>
        <w:t xml:space="preserve"> </w:t>
      </w:r>
      <w:r>
        <w:rPr>
          <w:rStyle w:val="VerbatimChar"/>
        </w:rPr>
        <w:t xml:space="preserve">slowapi</w:t>
      </w:r>
      <w:r>
        <w:t xml:space="preserve">) correctly throttles abusive traffic without impacting legitimate background scan processes.</w:t>
      </w:r>
    </w:p>
    <w:bookmarkEnd w:id="33"/>
    <w:bookmarkStart w:id="34" w:name="performance-load-testing"/>
    <w:p>
      <w:pPr>
        <w:pStyle w:val="Heading3"/>
      </w:pPr>
      <w:r>
        <w:t xml:space="preserve">5. Performance &amp; Load Testing</w:t>
      </w:r>
    </w:p>
    <w:p>
      <w:pPr>
        <w:pStyle w:val="FirstParagraph"/>
      </w:pPr>
      <w:r>
        <w:t xml:space="preserve">Ensuring the architecture scales elegantly under load.</w:t>
      </w:r>
      <w:r>
        <w:t xml:space="preserve"> </w:t>
      </w:r>
      <w:r>
        <w:t xml:space="preserve">-</w:t>
      </w:r>
      <w:r>
        <w:t xml:space="preserve"> </w:t>
      </w:r>
      <w:r>
        <w:rPr>
          <w:bCs/>
          <w:b/>
        </w:rPr>
        <w:t xml:space="preserve">Redis Broker Concurrency</w:t>
      </w:r>
      <w:r>
        <w:t xml:space="preserve">: Using tools like</w:t>
      </w:r>
      <w:r>
        <w:t xml:space="preserve"> </w:t>
      </w:r>
      <w:r>
        <w:rPr>
          <w:rStyle w:val="VerbatimChar"/>
        </w:rPr>
        <w:t xml:space="preserve">k6</w:t>
      </w:r>
      <w:r>
        <w:t xml:space="preserve"> </w:t>
      </w:r>
      <w:r>
        <w:t xml:space="preserve">or</w:t>
      </w:r>
      <w:r>
        <w:t xml:space="preserve"> </w:t>
      </w:r>
      <w:r>
        <w:rPr>
          <w:rStyle w:val="VerbatimChar"/>
        </w:rPr>
        <w:t xml:space="preserve">Locust</w:t>
      </w:r>
      <w:r>
        <w:t xml:space="preserve">, we flood the system with 50+ concurrent scan task requests. We monitor the Redis queue to ensure no messages are dropped, dead-lettered incorrectly, or cause deadlocks among the Celery workers.</w:t>
      </w:r>
      <w:r>
        <w:t xml:space="preserve"> </w:t>
      </w:r>
      <w:r>
        <w:t xml:space="preserve">-</w:t>
      </w:r>
      <w:r>
        <w:t xml:space="preserve"> </w:t>
      </w:r>
      <w:r>
        <w:rPr>
          <w:bCs/>
          <w:b/>
        </w:rPr>
        <w:t xml:space="preserve">Memory Profiling</w:t>
      </w:r>
      <w:r>
        <w:t xml:space="preserve">: We run continuous deep scans spanning several hours while attached to Python memory profilers (like</w:t>
      </w:r>
      <w:r>
        <w:t xml:space="preserve"> </w:t>
      </w:r>
      <w:r>
        <w:rPr>
          <w:rStyle w:val="VerbatimChar"/>
        </w:rPr>
        <w:t xml:space="preserve">memory_profiler</w:t>
      </w:r>
      <w:r>
        <w:t xml:space="preserve"> </w:t>
      </w:r>
      <w:r>
        <w:t xml:space="preserve">or</w:t>
      </w:r>
      <w:r>
        <w:t xml:space="preserve"> </w:t>
      </w:r>
      <w:r>
        <w:rPr>
          <w:rStyle w:val="VerbatimChar"/>
        </w:rPr>
        <w:t xml:space="preserve">tracemalloc</w:t>
      </w:r>
      <w:r>
        <w:t xml:space="preserve">). This is critical to ensure the long-running Celery workers do not suffer from memory leaks when processing massive HTML payloads or heavy JSON datasets.</w:t>
      </w:r>
    </w:p>
    <w:bookmarkEnd w:id="34"/>
    <w:bookmarkStart w:id="35" w:name="user-acceptance-testing-uat"/>
    <w:p>
      <w:pPr>
        <w:pStyle w:val="Heading3"/>
      </w:pPr>
      <w:r>
        <w:t xml:space="preserve">6. User Acceptance Testing (UAT)</w:t>
      </w:r>
    </w:p>
    <w:p>
      <w:pPr>
        <w:pStyle w:val="FirstParagraph"/>
      </w:pPr>
      <w:r>
        <w:t xml:space="preserve">Final validation involving stakeholders to ensure the product meets business and aesthetic requirements.</w:t>
      </w:r>
      <w:r>
        <w:t xml:space="preserve"> </w:t>
      </w:r>
      <w:r>
        <w:t xml:space="preserve">-</w:t>
      </w:r>
      <w:r>
        <w:t xml:space="preserve"> </w:t>
      </w:r>
      <w:r>
        <w:rPr>
          <w:bCs/>
          <w:b/>
        </w:rPr>
        <w:t xml:space="preserve">Visual &amp; Brand Consistency</w:t>
      </w:r>
      <w:r>
        <w:t xml:space="preserve">: We conduct cross-browser and device testing to ensure the</w:t>
      </w:r>
      <w:r>
        <w:t xml:space="preserve"> </w:t>
      </w:r>
      <w:r>
        <w:t xml:space="preserve">“</w:t>
      </w:r>
      <w:r>
        <w:t xml:space="preserve">Cyber-Noir</w:t>
      </w:r>
      <w:r>
        <w:t xml:space="preserve">”</w:t>
      </w:r>
      <w:r>
        <w:t xml:space="preserve"> </w:t>
      </w:r>
      <w:r>
        <w:t xml:space="preserve">dark theme (strict adherence to HSL 220, 15%, 10% backgrounds with neon cyan/magenta accents) renders consistently and beautifully across the CLI output and the Web UI.</w:t>
      </w:r>
      <w:r>
        <w:t xml:space="preserve"> </w:t>
      </w:r>
      <w:r>
        <w:t xml:space="preserve">-</w:t>
      </w:r>
      <w:r>
        <w:t xml:space="preserve"> </w:t>
      </w:r>
      <w:r>
        <w:rPr>
          <w:bCs/>
          <w:b/>
        </w:rPr>
        <w:t xml:space="preserve">UX Actionability Assessment</w:t>
      </w:r>
      <w:r>
        <w:t xml:space="preserve">: We verify with beta test groups (junior developers and security analysts) that the AI-generated remediation steps are not just technically accurate, but pedagogically clear, intuitive, and easy to apply within the integrated IDE.</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2026-04-27T17:13:56Z</dcterms:created>
  <dcterms:modified xsi:type="dcterms:W3CDTF">2026-04-27T17:13:56Z</dcterms:modified>
</cp:coreProperties>
</file>

<file path=docProps/custom.xml><?xml version="1.0" encoding="utf-8"?>
<Properties xmlns="http://schemas.openxmlformats.org/officeDocument/2006/custom-properties" xmlns:vt="http://schemas.openxmlformats.org/officeDocument/2006/docPropsVTypes"/>
</file>