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B1535" w14:textId="77777777" w:rsidR="00061613" w:rsidRPr="006C0313" w:rsidRDefault="00000000" w:rsidP="007A4349">
      <w:pPr>
        <w:spacing w:before="280"/>
        <w:rPr>
          <w:bCs/>
        </w:rPr>
      </w:pPr>
      <w:r w:rsidRPr="006C0313">
        <w:rPr>
          <w:bCs/>
          <w:sz w:val="28"/>
        </w:rPr>
        <w:t>5. Results and Discussion</w:t>
      </w:r>
    </w:p>
    <w:p w14:paraId="69693B8A" w14:textId="77777777" w:rsidR="00061613" w:rsidRPr="006C0313" w:rsidRDefault="00000000" w:rsidP="007A4349">
      <w:pPr>
        <w:spacing w:before="200" w:after="80"/>
        <w:rPr>
          <w:bCs/>
        </w:rPr>
      </w:pPr>
      <w:r w:rsidRPr="006C0313">
        <w:rPr>
          <w:bCs/>
          <w:sz w:val="25"/>
        </w:rPr>
        <w:t>5.1 Embedding Model Comparison</w:t>
      </w:r>
    </w:p>
    <w:p w14:paraId="051DFA33" w14:textId="77777777" w:rsidR="00061613" w:rsidRPr="006C0313" w:rsidRDefault="00000000" w:rsidP="007A4349">
      <w:pPr>
        <w:rPr>
          <w:bCs/>
        </w:rPr>
      </w:pPr>
      <w:r w:rsidRPr="006C0313">
        <w:rPr>
          <w:bCs/>
        </w:rPr>
        <w:t>Table 1. Embedding model performance averaged across all generator LLMs and five queries per corpus.</w:t>
      </w:r>
    </w:p>
    <w:tbl>
      <w:tblPr>
        <w:tblW w:w="0" w:type="auto"/>
        <w:jc w:val="center"/>
        <w:tblLook w:val="04A0" w:firstRow="1" w:lastRow="0" w:firstColumn="1" w:lastColumn="0" w:noHBand="0" w:noVBand="1"/>
      </w:tblPr>
      <w:tblGrid>
        <w:gridCol w:w="1560"/>
        <w:gridCol w:w="1560"/>
        <w:gridCol w:w="1560"/>
        <w:gridCol w:w="1560"/>
        <w:gridCol w:w="1560"/>
        <w:gridCol w:w="1560"/>
      </w:tblGrid>
      <w:tr w:rsidR="00061613" w:rsidRPr="006C0313" w14:paraId="7DBE5286" w14:textId="77777777">
        <w:trPr>
          <w:jc w:val="center"/>
        </w:trPr>
        <w:tc>
          <w:tcPr>
            <w:tcW w:w="1560" w:type="dxa"/>
            <w:tcBorders>
              <w:top w:val="single" w:sz="4" w:space="0" w:color="CCCCCC"/>
              <w:bottom w:val="single" w:sz="4" w:space="0" w:color="CCCCCC"/>
            </w:tcBorders>
            <w:shd w:val="clear" w:color="auto" w:fill="E0E0E0"/>
          </w:tcPr>
          <w:p w14:paraId="6A141A91" w14:textId="77777777" w:rsidR="00061613" w:rsidRPr="006C0313" w:rsidRDefault="00000000" w:rsidP="007A4349">
            <w:pPr>
              <w:spacing w:after="40"/>
              <w:rPr>
                <w:bCs/>
              </w:rPr>
            </w:pPr>
            <w:r w:rsidRPr="006C0313">
              <w:rPr>
                <w:bCs/>
                <w:sz w:val="20"/>
              </w:rPr>
              <w:t>Embedding Model</w:t>
            </w:r>
          </w:p>
        </w:tc>
        <w:tc>
          <w:tcPr>
            <w:tcW w:w="1560" w:type="dxa"/>
            <w:tcBorders>
              <w:top w:val="single" w:sz="4" w:space="0" w:color="CCCCCC"/>
              <w:bottom w:val="single" w:sz="4" w:space="0" w:color="CCCCCC"/>
            </w:tcBorders>
            <w:shd w:val="clear" w:color="auto" w:fill="E0E0E0"/>
          </w:tcPr>
          <w:p w14:paraId="204C14AE" w14:textId="77777777" w:rsidR="00061613" w:rsidRPr="006C0313" w:rsidRDefault="00000000" w:rsidP="007A4349">
            <w:pPr>
              <w:spacing w:after="40"/>
              <w:rPr>
                <w:bCs/>
              </w:rPr>
            </w:pPr>
            <w:r w:rsidRPr="006C0313">
              <w:rPr>
                <w:bCs/>
                <w:sz w:val="20"/>
              </w:rPr>
              <w:t>Dimension</w:t>
            </w:r>
          </w:p>
        </w:tc>
        <w:tc>
          <w:tcPr>
            <w:tcW w:w="1560" w:type="dxa"/>
            <w:tcBorders>
              <w:top w:val="single" w:sz="4" w:space="0" w:color="CCCCCC"/>
              <w:bottom w:val="single" w:sz="4" w:space="0" w:color="CCCCCC"/>
            </w:tcBorders>
            <w:shd w:val="clear" w:color="auto" w:fill="E0E0E0"/>
          </w:tcPr>
          <w:p w14:paraId="21C20F2F" w14:textId="77777777" w:rsidR="00061613" w:rsidRPr="006C0313" w:rsidRDefault="00000000" w:rsidP="007A4349">
            <w:pPr>
              <w:spacing w:after="40"/>
              <w:rPr>
                <w:bCs/>
              </w:rPr>
            </w:pPr>
            <w:r w:rsidRPr="006C0313">
              <w:rPr>
                <w:bCs/>
                <w:sz w:val="20"/>
              </w:rPr>
              <w:t>Corpus</w:t>
            </w:r>
          </w:p>
        </w:tc>
        <w:tc>
          <w:tcPr>
            <w:tcW w:w="1560" w:type="dxa"/>
            <w:tcBorders>
              <w:top w:val="single" w:sz="4" w:space="0" w:color="CCCCCC"/>
              <w:bottom w:val="single" w:sz="4" w:space="0" w:color="CCCCCC"/>
            </w:tcBorders>
            <w:shd w:val="clear" w:color="auto" w:fill="E0E0E0"/>
          </w:tcPr>
          <w:p w14:paraId="2CCD4BDA" w14:textId="77777777" w:rsidR="00061613" w:rsidRPr="006C0313" w:rsidRDefault="00000000" w:rsidP="007A4349">
            <w:pPr>
              <w:spacing w:after="40"/>
              <w:jc w:val="center"/>
              <w:rPr>
                <w:bCs/>
              </w:rPr>
            </w:pPr>
            <w:r w:rsidRPr="006C0313">
              <w:rPr>
                <w:bCs/>
                <w:sz w:val="20"/>
              </w:rPr>
              <w:t>Faithfulness (%)</w:t>
            </w:r>
          </w:p>
        </w:tc>
        <w:tc>
          <w:tcPr>
            <w:tcW w:w="1560" w:type="dxa"/>
            <w:tcBorders>
              <w:top w:val="single" w:sz="4" w:space="0" w:color="CCCCCC"/>
              <w:bottom w:val="single" w:sz="4" w:space="0" w:color="CCCCCC"/>
            </w:tcBorders>
            <w:shd w:val="clear" w:color="auto" w:fill="E0E0E0"/>
          </w:tcPr>
          <w:p w14:paraId="5AE3B280" w14:textId="77777777" w:rsidR="00061613" w:rsidRPr="006C0313" w:rsidRDefault="00000000" w:rsidP="007A4349">
            <w:pPr>
              <w:spacing w:after="40"/>
              <w:jc w:val="center"/>
              <w:rPr>
                <w:bCs/>
              </w:rPr>
            </w:pPr>
            <w:r w:rsidRPr="006C0313">
              <w:rPr>
                <w:bCs/>
                <w:sz w:val="20"/>
              </w:rPr>
              <w:t>Context Recall (%)</w:t>
            </w:r>
          </w:p>
        </w:tc>
        <w:tc>
          <w:tcPr>
            <w:tcW w:w="1560" w:type="dxa"/>
            <w:tcBorders>
              <w:top w:val="single" w:sz="4" w:space="0" w:color="CCCCCC"/>
              <w:bottom w:val="single" w:sz="4" w:space="0" w:color="CCCCCC"/>
            </w:tcBorders>
            <w:shd w:val="clear" w:color="auto" w:fill="E0E0E0"/>
          </w:tcPr>
          <w:p w14:paraId="6C43BD34" w14:textId="77777777" w:rsidR="00061613" w:rsidRPr="006C0313" w:rsidRDefault="00000000" w:rsidP="007A4349">
            <w:pPr>
              <w:spacing w:after="40"/>
              <w:jc w:val="center"/>
              <w:rPr>
                <w:bCs/>
              </w:rPr>
            </w:pPr>
            <w:r w:rsidRPr="006C0313">
              <w:rPr>
                <w:bCs/>
                <w:sz w:val="20"/>
              </w:rPr>
              <w:t>Answer Correctness (%)</w:t>
            </w:r>
          </w:p>
        </w:tc>
      </w:tr>
      <w:tr w:rsidR="00061613" w:rsidRPr="006C0313" w14:paraId="3C6F80F6" w14:textId="77777777">
        <w:trPr>
          <w:jc w:val="center"/>
        </w:trPr>
        <w:tc>
          <w:tcPr>
            <w:tcW w:w="1560" w:type="dxa"/>
            <w:tcBorders>
              <w:top w:val="single" w:sz="4" w:space="0" w:color="CCCCCC"/>
              <w:bottom w:val="single" w:sz="4" w:space="0" w:color="CCCCCC"/>
            </w:tcBorders>
            <w:shd w:val="clear" w:color="auto" w:fill="F9F9F9"/>
          </w:tcPr>
          <w:p w14:paraId="0970C868" w14:textId="77777777" w:rsidR="00061613" w:rsidRPr="006C0313" w:rsidRDefault="00000000" w:rsidP="007A4349">
            <w:pPr>
              <w:spacing w:after="40"/>
              <w:rPr>
                <w:bCs/>
              </w:rPr>
            </w:pPr>
            <w:r w:rsidRPr="006C0313">
              <w:rPr>
                <w:bCs/>
                <w:sz w:val="19"/>
              </w:rPr>
              <w:t>---</w:t>
            </w:r>
          </w:p>
        </w:tc>
        <w:tc>
          <w:tcPr>
            <w:tcW w:w="1560" w:type="dxa"/>
            <w:tcBorders>
              <w:top w:val="single" w:sz="4" w:space="0" w:color="CCCCCC"/>
              <w:bottom w:val="single" w:sz="4" w:space="0" w:color="CCCCCC"/>
            </w:tcBorders>
            <w:shd w:val="clear" w:color="auto" w:fill="F9F9F9"/>
          </w:tcPr>
          <w:p w14:paraId="46C4FCA5" w14:textId="77777777" w:rsidR="00061613" w:rsidRPr="006C0313" w:rsidRDefault="00000000" w:rsidP="007A4349">
            <w:pPr>
              <w:spacing w:after="40"/>
              <w:rPr>
                <w:bCs/>
              </w:rPr>
            </w:pPr>
            <w:r w:rsidRPr="006C0313">
              <w:rPr>
                <w:bCs/>
                <w:sz w:val="19"/>
              </w:rPr>
              <w:t>---</w:t>
            </w:r>
          </w:p>
        </w:tc>
        <w:tc>
          <w:tcPr>
            <w:tcW w:w="1560" w:type="dxa"/>
            <w:tcBorders>
              <w:top w:val="single" w:sz="4" w:space="0" w:color="CCCCCC"/>
              <w:bottom w:val="single" w:sz="4" w:space="0" w:color="CCCCCC"/>
            </w:tcBorders>
            <w:shd w:val="clear" w:color="auto" w:fill="F9F9F9"/>
          </w:tcPr>
          <w:p w14:paraId="0E1D2EFF" w14:textId="77777777" w:rsidR="00061613" w:rsidRPr="006C0313" w:rsidRDefault="00000000" w:rsidP="007A4349">
            <w:pPr>
              <w:spacing w:after="40"/>
              <w:rPr>
                <w:bCs/>
              </w:rPr>
            </w:pPr>
            <w:r w:rsidRPr="006C0313">
              <w:rPr>
                <w:bCs/>
                <w:sz w:val="19"/>
              </w:rPr>
              <w:t>---</w:t>
            </w:r>
          </w:p>
        </w:tc>
        <w:tc>
          <w:tcPr>
            <w:tcW w:w="1560" w:type="dxa"/>
            <w:tcBorders>
              <w:top w:val="single" w:sz="4" w:space="0" w:color="CCCCCC"/>
              <w:bottom w:val="single" w:sz="4" w:space="0" w:color="CCCCCC"/>
            </w:tcBorders>
            <w:shd w:val="clear" w:color="auto" w:fill="F9F9F9"/>
          </w:tcPr>
          <w:p w14:paraId="10A09314" w14:textId="77777777" w:rsidR="00061613" w:rsidRPr="006C0313" w:rsidRDefault="00000000" w:rsidP="007A4349">
            <w:pPr>
              <w:spacing w:after="40"/>
              <w:jc w:val="center"/>
              <w:rPr>
                <w:bCs/>
              </w:rPr>
            </w:pPr>
            <w:r w:rsidRPr="006C0313">
              <w:rPr>
                <w:bCs/>
                <w:sz w:val="19"/>
              </w:rPr>
              <w:t>---</w:t>
            </w:r>
          </w:p>
        </w:tc>
        <w:tc>
          <w:tcPr>
            <w:tcW w:w="1560" w:type="dxa"/>
            <w:tcBorders>
              <w:top w:val="single" w:sz="4" w:space="0" w:color="CCCCCC"/>
              <w:bottom w:val="single" w:sz="4" w:space="0" w:color="CCCCCC"/>
            </w:tcBorders>
            <w:shd w:val="clear" w:color="auto" w:fill="F9F9F9"/>
          </w:tcPr>
          <w:p w14:paraId="7B3720B5" w14:textId="77777777" w:rsidR="00061613" w:rsidRPr="006C0313" w:rsidRDefault="00000000" w:rsidP="007A4349">
            <w:pPr>
              <w:spacing w:after="40"/>
              <w:jc w:val="center"/>
              <w:rPr>
                <w:bCs/>
              </w:rPr>
            </w:pPr>
            <w:r w:rsidRPr="006C0313">
              <w:rPr>
                <w:bCs/>
                <w:sz w:val="19"/>
              </w:rPr>
              <w:t>---</w:t>
            </w:r>
          </w:p>
        </w:tc>
        <w:tc>
          <w:tcPr>
            <w:tcW w:w="1560" w:type="dxa"/>
            <w:tcBorders>
              <w:top w:val="single" w:sz="4" w:space="0" w:color="CCCCCC"/>
              <w:bottom w:val="single" w:sz="4" w:space="0" w:color="CCCCCC"/>
            </w:tcBorders>
            <w:shd w:val="clear" w:color="auto" w:fill="F9F9F9"/>
          </w:tcPr>
          <w:p w14:paraId="0CEEB3AC" w14:textId="77777777" w:rsidR="00061613" w:rsidRPr="006C0313" w:rsidRDefault="00000000" w:rsidP="007A4349">
            <w:pPr>
              <w:spacing w:after="40"/>
              <w:jc w:val="center"/>
              <w:rPr>
                <w:bCs/>
              </w:rPr>
            </w:pPr>
            <w:r w:rsidRPr="006C0313">
              <w:rPr>
                <w:bCs/>
                <w:sz w:val="19"/>
              </w:rPr>
              <w:t>---</w:t>
            </w:r>
          </w:p>
        </w:tc>
      </w:tr>
      <w:tr w:rsidR="00061613" w:rsidRPr="006C0313" w14:paraId="072AF55A" w14:textId="77777777">
        <w:trPr>
          <w:jc w:val="center"/>
        </w:trPr>
        <w:tc>
          <w:tcPr>
            <w:tcW w:w="1560" w:type="dxa"/>
            <w:tcBorders>
              <w:top w:val="single" w:sz="4" w:space="0" w:color="CCCCCC"/>
              <w:bottom w:val="single" w:sz="4" w:space="0" w:color="CCCCCC"/>
            </w:tcBorders>
          </w:tcPr>
          <w:p w14:paraId="1CB32F0B" w14:textId="77777777" w:rsidR="00061613" w:rsidRPr="006C0313" w:rsidRDefault="00000000" w:rsidP="007A4349">
            <w:pPr>
              <w:spacing w:after="40"/>
              <w:rPr>
                <w:bCs/>
              </w:rPr>
            </w:pPr>
            <w:r w:rsidRPr="006C0313">
              <w:rPr>
                <w:bCs/>
                <w:sz w:val="19"/>
              </w:rPr>
              <w:t>Gemini-Emb</w:t>
            </w:r>
          </w:p>
        </w:tc>
        <w:tc>
          <w:tcPr>
            <w:tcW w:w="1560" w:type="dxa"/>
            <w:tcBorders>
              <w:top w:val="single" w:sz="4" w:space="0" w:color="CCCCCC"/>
              <w:bottom w:val="single" w:sz="4" w:space="0" w:color="CCCCCC"/>
            </w:tcBorders>
          </w:tcPr>
          <w:p w14:paraId="21206C06" w14:textId="77777777" w:rsidR="00061613" w:rsidRPr="006C0313" w:rsidRDefault="00000000" w:rsidP="007A4349">
            <w:pPr>
              <w:spacing w:after="40"/>
              <w:rPr>
                <w:bCs/>
              </w:rPr>
            </w:pPr>
            <w:r w:rsidRPr="006C0313">
              <w:rPr>
                <w:bCs/>
                <w:sz w:val="19"/>
              </w:rPr>
              <w:t>3072-d</w:t>
            </w:r>
          </w:p>
        </w:tc>
        <w:tc>
          <w:tcPr>
            <w:tcW w:w="1560" w:type="dxa"/>
            <w:tcBorders>
              <w:top w:val="single" w:sz="4" w:space="0" w:color="CCCCCC"/>
              <w:bottom w:val="single" w:sz="4" w:space="0" w:color="CCCCCC"/>
            </w:tcBorders>
          </w:tcPr>
          <w:p w14:paraId="73DCF067" w14:textId="77777777" w:rsidR="00061613" w:rsidRPr="006C0313" w:rsidRDefault="00000000" w:rsidP="007A4349">
            <w:pPr>
              <w:spacing w:after="40"/>
              <w:rPr>
                <w:bCs/>
              </w:rPr>
            </w:pPr>
            <w:r w:rsidRPr="006C0313">
              <w:rPr>
                <w:bCs/>
                <w:sz w:val="19"/>
              </w:rPr>
              <w:t>Corpus A (Clinical)</w:t>
            </w:r>
          </w:p>
        </w:tc>
        <w:tc>
          <w:tcPr>
            <w:tcW w:w="1560" w:type="dxa"/>
            <w:tcBorders>
              <w:top w:val="single" w:sz="4" w:space="0" w:color="CCCCCC"/>
              <w:bottom w:val="single" w:sz="4" w:space="0" w:color="CCCCCC"/>
            </w:tcBorders>
          </w:tcPr>
          <w:p w14:paraId="7DFF9188" w14:textId="77777777" w:rsidR="00061613" w:rsidRPr="006C0313" w:rsidRDefault="00000000" w:rsidP="007A4349">
            <w:pPr>
              <w:spacing w:after="40"/>
              <w:jc w:val="center"/>
              <w:rPr>
                <w:bCs/>
              </w:rPr>
            </w:pPr>
            <w:r w:rsidRPr="006C0313">
              <w:rPr>
                <w:bCs/>
                <w:sz w:val="19"/>
              </w:rPr>
              <w:t>96.73 ± 2.77</w:t>
            </w:r>
          </w:p>
        </w:tc>
        <w:tc>
          <w:tcPr>
            <w:tcW w:w="1560" w:type="dxa"/>
            <w:tcBorders>
              <w:top w:val="single" w:sz="4" w:space="0" w:color="CCCCCC"/>
              <w:bottom w:val="single" w:sz="4" w:space="0" w:color="CCCCCC"/>
            </w:tcBorders>
          </w:tcPr>
          <w:p w14:paraId="507F00D2" w14:textId="77777777" w:rsidR="00061613" w:rsidRPr="006C0313" w:rsidRDefault="00000000" w:rsidP="007A4349">
            <w:pPr>
              <w:spacing w:after="40"/>
              <w:jc w:val="center"/>
              <w:rPr>
                <w:bCs/>
              </w:rPr>
            </w:pPr>
            <w:r w:rsidRPr="006C0313">
              <w:rPr>
                <w:bCs/>
                <w:sz w:val="19"/>
              </w:rPr>
              <w:t>76.29 ± 19.23</w:t>
            </w:r>
          </w:p>
        </w:tc>
        <w:tc>
          <w:tcPr>
            <w:tcW w:w="1560" w:type="dxa"/>
            <w:tcBorders>
              <w:top w:val="single" w:sz="4" w:space="0" w:color="CCCCCC"/>
              <w:bottom w:val="single" w:sz="4" w:space="0" w:color="CCCCCC"/>
            </w:tcBorders>
          </w:tcPr>
          <w:p w14:paraId="334F6037" w14:textId="77777777" w:rsidR="00061613" w:rsidRPr="006C0313" w:rsidRDefault="00000000" w:rsidP="007A4349">
            <w:pPr>
              <w:spacing w:after="40"/>
              <w:jc w:val="center"/>
              <w:rPr>
                <w:bCs/>
              </w:rPr>
            </w:pPr>
            <w:r w:rsidRPr="006C0313">
              <w:rPr>
                <w:bCs/>
                <w:sz w:val="19"/>
              </w:rPr>
              <w:t>74.60 ± 27.07</w:t>
            </w:r>
          </w:p>
        </w:tc>
      </w:tr>
      <w:tr w:rsidR="00061613" w:rsidRPr="006C0313" w14:paraId="143D1531" w14:textId="77777777">
        <w:trPr>
          <w:jc w:val="center"/>
        </w:trPr>
        <w:tc>
          <w:tcPr>
            <w:tcW w:w="1560" w:type="dxa"/>
            <w:tcBorders>
              <w:top w:val="single" w:sz="4" w:space="0" w:color="CCCCCC"/>
              <w:bottom w:val="single" w:sz="4" w:space="0" w:color="CCCCCC"/>
            </w:tcBorders>
            <w:shd w:val="clear" w:color="auto" w:fill="F9F9F9"/>
          </w:tcPr>
          <w:p w14:paraId="1613293B" w14:textId="77777777" w:rsidR="00061613" w:rsidRPr="006C0313" w:rsidRDefault="00000000" w:rsidP="007A4349">
            <w:pPr>
              <w:spacing w:after="40"/>
              <w:rPr>
                <w:bCs/>
              </w:rPr>
            </w:pPr>
            <w:r w:rsidRPr="006C0313">
              <w:rPr>
                <w:bCs/>
                <w:sz w:val="19"/>
              </w:rPr>
              <w:t>Gemini-Emb</w:t>
            </w:r>
          </w:p>
        </w:tc>
        <w:tc>
          <w:tcPr>
            <w:tcW w:w="1560" w:type="dxa"/>
            <w:tcBorders>
              <w:top w:val="single" w:sz="4" w:space="0" w:color="CCCCCC"/>
              <w:bottom w:val="single" w:sz="4" w:space="0" w:color="CCCCCC"/>
            </w:tcBorders>
            <w:shd w:val="clear" w:color="auto" w:fill="F9F9F9"/>
          </w:tcPr>
          <w:p w14:paraId="7821845D" w14:textId="77777777" w:rsidR="00061613" w:rsidRPr="006C0313" w:rsidRDefault="00000000" w:rsidP="007A4349">
            <w:pPr>
              <w:spacing w:after="40"/>
              <w:rPr>
                <w:bCs/>
              </w:rPr>
            </w:pPr>
            <w:r w:rsidRPr="006C0313">
              <w:rPr>
                <w:bCs/>
                <w:sz w:val="19"/>
              </w:rPr>
              <w:t>3072-d</w:t>
            </w:r>
          </w:p>
        </w:tc>
        <w:tc>
          <w:tcPr>
            <w:tcW w:w="1560" w:type="dxa"/>
            <w:tcBorders>
              <w:top w:val="single" w:sz="4" w:space="0" w:color="CCCCCC"/>
              <w:bottom w:val="single" w:sz="4" w:space="0" w:color="CCCCCC"/>
            </w:tcBorders>
            <w:shd w:val="clear" w:color="auto" w:fill="F9F9F9"/>
          </w:tcPr>
          <w:p w14:paraId="38DFCC03" w14:textId="77777777" w:rsidR="00061613" w:rsidRPr="006C0313" w:rsidRDefault="00000000" w:rsidP="007A4349">
            <w:pPr>
              <w:spacing w:after="40"/>
              <w:rPr>
                <w:bCs/>
              </w:rPr>
            </w:pPr>
            <w:r w:rsidRPr="006C0313">
              <w:rPr>
                <w:bCs/>
                <w:sz w:val="19"/>
              </w:rPr>
              <w:t>Corpus B (Systems)</w:t>
            </w:r>
          </w:p>
        </w:tc>
        <w:tc>
          <w:tcPr>
            <w:tcW w:w="1560" w:type="dxa"/>
            <w:tcBorders>
              <w:top w:val="single" w:sz="4" w:space="0" w:color="CCCCCC"/>
              <w:bottom w:val="single" w:sz="4" w:space="0" w:color="CCCCCC"/>
            </w:tcBorders>
            <w:shd w:val="clear" w:color="auto" w:fill="F9F9F9"/>
          </w:tcPr>
          <w:p w14:paraId="7CA25C0A" w14:textId="77777777" w:rsidR="00061613" w:rsidRPr="006C0313" w:rsidRDefault="00000000" w:rsidP="007A4349">
            <w:pPr>
              <w:spacing w:after="40"/>
              <w:jc w:val="center"/>
              <w:rPr>
                <w:bCs/>
              </w:rPr>
            </w:pPr>
            <w:r w:rsidRPr="006C0313">
              <w:rPr>
                <w:bCs/>
                <w:sz w:val="19"/>
              </w:rPr>
              <w:t>96.07 ± 4.32</w:t>
            </w:r>
          </w:p>
        </w:tc>
        <w:tc>
          <w:tcPr>
            <w:tcW w:w="1560" w:type="dxa"/>
            <w:tcBorders>
              <w:top w:val="single" w:sz="4" w:space="0" w:color="CCCCCC"/>
              <w:bottom w:val="single" w:sz="4" w:space="0" w:color="CCCCCC"/>
            </w:tcBorders>
            <w:shd w:val="clear" w:color="auto" w:fill="F9F9F9"/>
          </w:tcPr>
          <w:p w14:paraId="7BB1DA60" w14:textId="77777777" w:rsidR="00061613" w:rsidRPr="006C0313" w:rsidRDefault="00000000" w:rsidP="007A4349">
            <w:pPr>
              <w:spacing w:after="40"/>
              <w:jc w:val="center"/>
              <w:rPr>
                <w:bCs/>
              </w:rPr>
            </w:pPr>
            <w:r w:rsidRPr="006C0313">
              <w:rPr>
                <w:bCs/>
                <w:sz w:val="19"/>
              </w:rPr>
              <w:t>86.36 ± 12.38</w:t>
            </w:r>
          </w:p>
        </w:tc>
        <w:tc>
          <w:tcPr>
            <w:tcW w:w="1560" w:type="dxa"/>
            <w:tcBorders>
              <w:top w:val="single" w:sz="4" w:space="0" w:color="CCCCCC"/>
              <w:bottom w:val="single" w:sz="4" w:space="0" w:color="CCCCCC"/>
            </w:tcBorders>
            <w:shd w:val="clear" w:color="auto" w:fill="F9F9F9"/>
          </w:tcPr>
          <w:p w14:paraId="711380B2" w14:textId="77777777" w:rsidR="00061613" w:rsidRPr="006C0313" w:rsidRDefault="00000000" w:rsidP="007A4349">
            <w:pPr>
              <w:spacing w:after="40"/>
              <w:jc w:val="center"/>
              <w:rPr>
                <w:bCs/>
              </w:rPr>
            </w:pPr>
            <w:r w:rsidRPr="006C0313">
              <w:rPr>
                <w:bCs/>
                <w:sz w:val="19"/>
              </w:rPr>
              <w:t>82.38 ± 17.16</w:t>
            </w:r>
          </w:p>
        </w:tc>
      </w:tr>
      <w:tr w:rsidR="00061613" w:rsidRPr="006C0313" w14:paraId="348B89F1" w14:textId="77777777">
        <w:trPr>
          <w:jc w:val="center"/>
        </w:trPr>
        <w:tc>
          <w:tcPr>
            <w:tcW w:w="1560" w:type="dxa"/>
            <w:tcBorders>
              <w:top w:val="single" w:sz="4" w:space="0" w:color="CCCCCC"/>
              <w:bottom w:val="single" w:sz="4" w:space="0" w:color="CCCCCC"/>
            </w:tcBorders>
          </w:tcPr>
          <w:p w14:paraId="0662BB44" w14:textId="77777777" w:rsidR="00061613" w:rsidRPr="006C0313" w:rsidRDefault="00000000" w:rsidP="007A4349">
            <w:pPr>
              <w:spacing w:after="40"/>
              <w:rPr>
                <w:bCs/>
              </w:rPr>
            </w:pPr>
            <w:r w:rsidRPr="006C0313">
              <w:rPr>
                <w:bCs/>
                <w:sz w:val="19"/>
              </w:rPr>
              <w:t>BGE-small-</w:t>
            </w:r>
            <w:proofErr w:type="spellStart"/>
            <w:r w:rsidRPr="006C0313">
              <w:rPr>
                <w:bCs/>
                <w:sz w:val="19"/>
              </w:rPr>
              <w:t>en</w:t>
            </w:r>
            <w:proofErr w:type="spellEnd"/>
          </w:p>
        </w:tc>
        <w:tc>
          <w:tcPr>
            <w:tcW w:w="1560" w:type="dxa"/>
            <w:tcBorders>
              <w:top w:val="single" w:sz="4" w:space="0" w:color="CCCCCC"/>
              <w:bottom w:val="single" w:sz="4" w:space="0" w:color="CCCCCC"/>
            </w:tcBorders>
          </w:tcPr>
          <w:p w14:paraId="14B6D79A" w14:textId="77777777" w:rsidR="00061613" w:rsidRPr="006C0313" w:rsidRDefault="00000000" w:rsidP="007A4349">
            <w:pPr>
              <w:spacing w:after="40"/>
              <w:rPr>
                <w:bCs/>
              </w:rPr>
            </w:pPr>
            <w:r w:rsidRPr="006C0313">
              <w:rPr>
                <w:bCs/>
                <w:sz w:val="19"/>
              </w:rPr>
              <w:t>384-d</w:t>
            </w:r>
          </w:p>
        </w:tc>
        <w:tc>
          <w:tcPr>
            <w:tcW w:w="1560" w:type="dxa"/>
            <w:tcBorders>
              <w:top w:val="single" w:sz="4" w:space="0" w:color="CCCCCC"/>
              <w:bottom w:val="single" w:sz="4" w:space="0" w:color="CCCCCC"/>
            </w:tcBorders>
          </w:tcPr>
          <w:p w14:paraId="4579F5C1" w14:textId="77777777" w:rsidR="00061613" w:rsidRPr="006C0313" w:rsidRDefault="00000000" w:rsidP="007A4349">
            <w:pPr>
              <w:spacing w:after="40"/>
              <w:rPr>
                <w:bCs/>
              </w:rPr>
            </w:pPr>
            <w:r w:rsidRPr="006C0313">
              <w:rPr>
                <w:bCs/>
                <w:sz w:val="19"/>
              </w:rPr>
              <w:t>Corpus A (Clinical)</w:t>
            </w:r>
          </w:p>
        </w:tc>
        <w:tc>
          <w:tcPr>
            <w:tcW w:w="1560" w:type="dxa"/>
            <w:tcBorders>
              <w:top w:val="single" w:sz="4" w:space="0" w:color="CCCCCC"/>
              <w:bottom w:val="single" w:sz="4" w:space="0" w:color="CCCCCC"/>
            </w:tcBorders>
          </w:tcPr>
          <w:p w14:paraId="72D5B98A" w14:textId="77777777" w:rsidR="00061613" w:rsidRPr="006C0313" w:rsidRDefault="00000000" w:rsidP="007A4349">
            <w:pPr>
              <w:spacing w:after="40"/>
              <w:jc w:val="center"/>
              <w:rPr>
                <w:bCs/>
              </w:rPr>
            </w:pPr>
            <w:r w:rsidRPr="006C0313">
              <w:rPr>
                <w:bCs/>
                <w:sz w:val="19"/>
              </w:rPr>
              <w:t>92.57 ± 14.19</w:t>
            </w:r>
          </w:p>
        </w:tc>
        <w:tc>
          <w:tcPr>
            <w:tcW w:w="1560" w:type="dxa"/>
            <w:tcBorders>
              <w:top w:val="single" w:sz="4" w:space="0" w:color="CCCCCC"/>
              <w:bottom w:val="single" w:sz="4" w:space="0" w:color="CCCCCC"/>
            </w:tcBorders>
          </w:tcPr>
          <w:p w14:paraId="0C3BC777" w14:textId="77777777" w:rsidR="00061613" w:rsidRPr="006C0313" w:rsidRDefault="00000000" w:rsidP="007A4349">
            <w:pPr>
              <w:spacing w:after="40"/>
              <w:jc w:val="center"/>
              <w:rPr>
                <w:bCs/>
              </w:rPr>
            </w:pPr>
            <w:r w:rsidRPr="006C0313">
              <w:rPr>
                <w:bCs/>
                <w:sz w:val="19"/>
              </w:rPr>
              <w:t>62.15 ± 19.11</w:t>
            </w:r>
          </w:p>
        </w:tc>
        <w:tc>
          <w:tcPr>
            <w:tcW w:w="1560" w:type="dxa"/>
            <w:tcBorders>
              <w:top w:val="single" w:sz="4" w:space="0" w:color="CCCCCC"/>
              <w:bottom w:val="single" w:sz="4" w:space="0" w:color="CCCCCC"/>
            </w:tcBorders>
          </w:tcPr>
          <w:p w14:paraId="6C5FDC19" w14:textId="77777777" w:rsidR="00061613" w:rsidRPr="006C0313" w:rsidRDefault="00000000" w:rsidP="007A4349">
            <w:pPr>
              <w:spacing w:after="40"/>
              <w:jc w:val="center"/>
              <w:rPr>
                <w:bCs/>
              </w:rPr>
            </w:pPr>
            <w:r w:rsidRPr="006C0313">
              <w:rPr>
                <w:bCs/>
                <w:sz w:val="19"/>
              </w:rPr>
              <w:t>54.63 ± 28.19</w:t>
            </w:r>
          </w:p>
        </w:tc>
      </w:tr>
      <w:tr w:rsidR="00061613" w:rsidRPr="006C0313" w14:paraId="14AAAAED" w14:textId="77777777">
        <w:trPr>
          <w:jc w:val="center"/>
        </w:trPr>
        <w:tc>
          <w:tcPr>
            <w:tcW w:w="1560" w:type="dxa"/>
            <w:tcBorders>
              <w:top w:val="single" w:sz="4" w:space="0" w:color="CCCCCC"/>
              <w:bottom w:val="single" w:sz="4" w:space="0" w:color="CCCCCC"/>
            </w:tcBorders>
            <w:shd w:val="clear" w:color="auto" w:fill="F9F9F9"/>
          </w:tcPr>
          <w:p w14:paraId="6837BAE4" w14:textId="77777777" w:rsidR="00061613" w:rsidRPr="006C0313" w:rsidRDefault="00000000" w:rsidP="007A4349">
            <w:pPr>
              <w:spacing w:after="40"/>
              <w:rPr>
                <w:bCs/>
              </w:rPr>
            </w:pPr>
            <w:r w:rsidRPr="006C0313">
              <w:rPr>
                <w:bCs/>
                <w:sz w:val="19"/>
              </w:rPr>
              <w:t>BGE-small-</w:t>
            </w:r>
            <w:proofErr w:type="spellStart"/>
            <w:r w:rsidRPr="006C0313">
              <w:rPr>
                <w:bCs/>
                <w:sz w:val="19"/>
              </w:rPr>
              <w:t>en</w:t>
            </w:r>
            <w:proofErr w:type="spellEnd"/>
          </w:p>
        </w:tc>
        <w:tc>
          <w:tcPr>
            <w:tcW w:w="1560" w:type="dxa"/>
            <w:tcBorders>
              <w:top w:val="single" w:sz="4" w:space="0" w:color="CCCCCC"/>
              <w:bottom w:val="single" w:sz="4" w:space="0" w:color="CCCCCC"/>
            </w:tcBorders>
            <w:shd w:val="clear" w:color="auto" w:fill="F9F9F9"/>
          </w:tcPr>
          <w:p w14:paraId="3D099C96" w14:textId="77777777" w:rsidR="00061613" w:rsidRPr="006C0313" w:rsidRDefault="00000000" w:rsidP="007A4349">
            <w:pPr>
              <w:spacing w:after="40"/>
              <w:rPr>
                <w:bCs/>
              </w:rPr>
            </w:pPr>
            <w:r w:rsidRPr="006C0313">
              <w:rPr>
                <w:bCs/>
                <w:sz w:val="19"/>
              </w:rPr>
              <w:t>384-d</w:t>
            </w:r>
          </w:p>
        </w:tc>
        <w:tc>
          <w:tcPr>
            <w:tcW w:w="1560" w:type="dxa"/>
            <w:tcBorders>
              <w:top w:val="single" w:sz="4" w:space="0" w:color="CCCCCC"/>
              <w:bottom w:val="single" w:sz="4" w:space="0" w:color="CCCCCC"/>
            </w:tcBorders>
            <w:shd w:val="clear" w:color="auto" w:fill="F9F9F9"/>
          </w:tcPr>
          <w:p w14:paraId="34C90594" w14:textId="77777777" w:rsidR="00061613" w:rsidRPr="006C0313" w:rsidRDefault="00000000" w:rsidP="007A4349">
            <w:pPr>
              <w:spacing w:after="40"/>
              <w:rPr>
                <w:bCs/>
              </w:rPr>
            </w:pPr>
            <w:r w:rsidRPr="006C0313">
              <w:rPr>
                <w:bCs/>
                <w:sz w:val="19"/>
              </w:rPr>
              <w:t>Corpus B (Systems)</w:t>
            </w:r>
          </w:p>
        </w:tc>
        <w:tc>
          <w:tcPr>
            <w:tcW w:w="1560" w:type="dxa"/>
            <w:tcBorders>
              <w:top w:val="single" w:sz="4" w:space="0" w:color="CCCCCC"/>
              <w:bottom w:val="single" w:sz="4" w:space="0" w:color="CCCCCC"/>
            </w:tcBorders>
            <w:shd w:val="clear" w:color="auto" w:fill="F9F9F9"/>
          </w:tcPr>
          <w:p w14:paraId="1EE7C580" w14:textId="77777777" w:rsidR="00061613" w:rsidRPr="006C0313" w:rsidRDefault="00000000" w:rsidP="007A4349">
            <w:pPr>
              <w:spacing w:after="40"/>
              <w:jc w:val="center"/>
              <w:rPr>
                <w:bCs/>
              </w:rPr>
            </w:pPr>
            <w:r w:rsidRPr="006C0313">
              <w:rPr>
                <w:bCs/>
                <w:sz w:val="19"/>
              </w:rPr>
              <w:t>94.87 ± 4.51</w:t>
            </w:r>
          </w:p>
        </w:tc>
        <w:tc>
          <w:tcPr>
            <w:tcW w:w="1560" w:type="dxa"/>
            <w:tcBorders>
              <w:top w:val="single" w:sz="4" w:space="0" w:color="CCCCCC"/>
              <w:bottom w:val="single" w:sz="4" w:space="0" w:color="CCCCCC"/>
            </w:tcBorders>
            <w:shd w:val="clear" w:color="auto" w:fill="F9F9F9"/>
          </w:tcPr>
          <w:p w14:paraId="3C9084F6" w14:textId="77777777" w:rsidR="00061613" w:rsidRPr="006C0313" w:rsidRDefault="00000000" w:rsidP="007A4349">
            <w:pPr>
              <w:spacing w:after="40"/>
              <w:jc w:val="center"/>
              <w:rPr>
                <w:bCs/>
              </w:rPr>
            </w:pPr>
            <w:r w:rsidRPr="006C0313">
              <w:rPr>
                <w:bCs/>
                <w:sz w:val="19"/>
              </w:rPr>
              <w:t>80.50 ± 19.89</w:t>
            </w:r>
          </w:p>
        </w:tc>
        <w:tc>
          <w:tcPr>
            <w:tcW w:w="1560" w:type="dxa"/>
            <w:tcBorders>
              <w:top w:val="single" w:sz="4" w:space="0" w:color="CCCCCC"/>
              <w:bottom w:val="single" w:sz="4" w:space="0" w:color="CCCCCC"/>
            </w:tcBorders>
            <w:shd w:val="clear" w:color="auto" w:fill="F9F9F9"/>
          </w:tcPr>
          <w:p w14:paraId="0F499375" w14:textId="77777777" w:rsidR="00061613" w:rsidRPr="006C0313" w:rsidRDefault="00000000" w:rsidP="007A4349">
            <w:pPr>
              <w:spacing w:after="40"/>
              <w:jc w:val="center"/>
              <w:rPr>
                <w:bCs/>
              </w:rPr>
            </w:pPr>
            <w:r w:rsidRPr="006C0313">
              <w:rPr>
                <w:bCs/>
                <w:sz w:val="19"/>
              </w:rPr>
              <w:t>72.74 ± 27.80</w:t>
            </w:r>
          </w:p>
        </w:tc>
      </w:tr>
      <w:tr w:rsidR="00061613" w:rsidRPr="006C0313" w14:paraId="034BEA84" w14:textId="77777777">
        <w:trPr>
          <w:jc w:val="center"/>
        </w:trPr>
        <w:tc>
          <w:tcPr>
            <w:tcW w:w="1560" w:type="dxa"/>
            <w:tcBorders>
              <w:top w:val="single" w:sz="4" w:space="0" w:color="CCCCCC"/>
              <w:bottom w:val="single" w:sz="4" w:space="0" w:color="CCCCCC"/>
            </w:tcBorders>
          </w:tcPr>
          <w:p w14:paraId="726BFB25" w14:textId="77777777" w:rsidR="00061613" w:rsidRPr="006C0313" w:rsidRDefault="00000000" w:rsidP="007A4349">
            <w:pPr>
              <w:spacing w:after="40"/>
              <w:rPr>
                <w:bCs/>
              </w:rPr>
            </w:pPr>
            <w:r w:rsidRPr="006C0313">
              <w:rPr>
                <w:bCs/>
                <w:sz w:val="19"/>
              </w:rPr>
              <w:t>MiniLM-L6-v2</w:t>
            </w:r>
          </w:p>
        </w:tc>
        <w:tc>
          <w:tcPr>
            <w:tcW w:w="1560" w:type="dxa"/>
            <w:tcBorders>
              <w:top w:val="single" w:sz="4" w:space="0" w:color="CCCCCC"/>
              <w:bottom w:val="single" w:sz="4" w:space="0" w:color="CCCCCC"/>
            </w:tcBorders>
          </w:tcPr>
          <w:p w14:paraId="338EAB5C" w14:textId="77777777" w:rsidR="00061613" w:rsidRPr="006C0313" w:rsidRDefault="00000000" w:rsidP="007A4349">
            <w:pPr>
              <w:spacing w:after="40"/>
              <w:rPr>
                <w:bCs/>
              </w:rPr>
            </w:pPr>
            <w:r w:rsidRPr="006C0313">
              <w:rPr>
                <w:bCs/>
                <w:sz w:val="19"/>
              </w:rPr>
              <w:t>384-d</w:t>
            </w:r>
          </w:p>
        </w:tc>
        <w:tc>
          <w:tcPr>
            <w:tcW w:w="1560" w:type="dxa"/>
            <w:tcBorders>
              <w:top w:val="single" w:sz="4" w:space="0" w:color="CCCCCC"/>
              <w:bottom w:val="single" w:sz="4" w:space="0" w:color="CCCCCC"/>
            </w:tcBorders>
          </w:tcPr>
          <w:p w14:paraId="0350B813" w14:textId="77777777" w:rsidR="00061613" w:rsidRPr="006C0313" w:rsidRDefault="00000000" w:rsidP="007A4349">
            <w:pPr>
              <w:spacing w:after="40"/>
              <w:rPr>
                <w:bCs/>
              </w:rPr>
            </w:pPr>
            <w:r w:rsidRPr="006C0313">
              <w:rPr>
                <w:bCs/>
                <w:sz w:val="19"/>
              </w:rPr>
              <w:t>Corpus A (Clinical)</w:t>
            </w:r>
          </w:p>
        </w:tc>
        <w:tc>
          <w:tcPr>
            <w:tcW w:w="1560" w:type="dxa"/>
            <w:tcBorders>
              <w:top w:val="single" w:sz="4" w:space="0" w:color="CCCCCC"/>
              <w:bottom w:val="single" w:sz="4" w:space="0" w:color="CCCCCC"/>
            </w:tcBorders>
          </w:tcPr>
          <w:p w14:paraId="4AB2679A" w14:textId="77777777" w:rsidR="00061613" w:rsidRPr="006C0313" w:rsidRDefault="00000000" w:rsidP="007A4349">
            <w:pPr>
              <w:spacing w:after="40"/>
              <w:jc w:val="center"/>
              <w:rPr>
                <w:bCs/>
              </w:rPr>
            </w:pPr>
            <w:r w:rsidRPr="006C0313">
              <w:rPr>
                <w:bCs/>
                <w:sz w:val="19"/>
              </w:rPr>
              <w:t>95.87 ± 2.71</w:t>
            </w:r>
          </w:p>
        </w:tc>
        <w:tc>
          <w:tcPr>
            <w:tcW w:w="1560" w:type="dxa"/>
            <w:tcBorders>
              <w:top w:val="single" w:sz="4" w:space="0" w:color="CCCCCC"/>
              <w:bottom w:val="single" w:sz="4" w:space="0" w:color="CCCCCC"/>
            </w:tcBorders>
          </w:tcPr>
          <w:p w14:paraId="393D495A" w14:textId="77777777" w:rsidR="00061613" w:rsidRPr="006C0313" w:rsidRDefault="00000000" w:rsidP="007A4349">
            <w:pPr>
              <w:spacing w:after="40"/>
              <w:jc w:val="center"/>
              <w:rPr>
                <w:bCs/>
              </w:rPr>
            </w:pPr>
            <w:r w:rsidRPr="006C0313">
              <w:rPr>
                <w:bCs/>
                <w:sz w:val="19"/>
              </w:rPr>
              <w:t>61.80 ± 26.21</w:t>
            </w:r>
          </w:p>
        </w:tc>
        <w:tc>
          <w:tcPr>
            <w:tcW w:w="1560" w:type="dxa"/>
            <w:tcBorders>
              <w:top w:val="single" w:sz="4" w:space="0" w:color="CCCCCC"/>
              <w:bottom w:val="single" w:sz="4" w:space="0" w:color="CCCCCC"/>
            </w:tcBorders>
          </w:tcPr>
          <w:p w14:paraId="7F33DA55" w14:textId="77777777" w:rsidR="00061613" w:rsidRPr="006C0313" w:rsidRDefault="00000000" w:rsidP="007A4349">
            <w:pPr>
              <w:spacing w:after="40"/>
              <w:jc w:val="center"/>
              <w:rPr>
                <w:bCs/>
              </w:rPr>
            </w:pPr>
            <w:r w:rsidRPr="006C0313">
              <w:rPr>
                <w:bCs/>
                <w:sz w:val="19"/>
              </w:rPr>
              <w:t>62.33 ± 29.95</w:t>
            </w:r>
          </w:p>
        </w:tc>
      </w:tr>
      <w:tr w:rsidR="00061613" w:rsidRPr="006C0313" w14:paraId="7BC1D768" w14:textId="77777777">
        <w:trPr>
          <w:jc w:val="center"/>
        </w:trPr>
        <w:tc>
          <w:tcPr>
            <w:tcW w:w="1560" w:type="dxa"/>
            <w:tcBorders>
              <w:top w:val="single" w:sz="4" w:space="0" w:color="CCCCCC"/>
              <w:bottom w:val="single" w:sz="4" w:space="0" w:color="CCCCCC"/>
            </w:tcBorders>
            <w:shd w:val="clear" w:color="auto" w:fill="F9F9F9"/>
          </w:tcPr>
          <w:p w14:paraId="12707258" w14:textId="77777777" w:rsidR="00061613" w:rsidRPr="006C0313" w:rsidRDefault="00000000" w:rsidP="007A4349">
            <w:pPr>
              <w:spacing w:after="40"/>
              <w:rPr>
                <w:bCs/>
              </w:rPr>
            </w:pPr>
            <w:r w:rsidRPr="006C0313">
              <w:rPr>
                <w:bCs/>
                <w:sz w:val="19"/>
              </w:rPr>
              <w:t>MiniLM-L6-v2</w:t>
            </w:r>
          </w:p>
        </w:tc>
        <w:tc>
          <w:tcPr>
            <w:tcW w:w="1560" w:type="dxa"/>
            <w:tcBorders>
              <w:top w:val="single" w:sz="4" w:space="0" w:color="CCCCCC"/>
              <w:bottom w:val="single" w:sz="4" w:space="0" w:color="CCCCCC"/>
            </w:tcBorders>
            <w:shd w:val="clear" w:color="auto" w:fill="F9F9F9"/>
          </w:tcPr>
          <w:p w14:paraId="7EDF49C6" w14:textId="77777777" w:rsidR="00061613" w:rsidRPr="006C0313" w:rsidRDefault="00000000" w:rsidP="007A4349">
            <w:pPr>
              <w:spacing w:after="40"/>
              <w:rPr>
                <w:bCs/>
              </w:rPr>
            </w:pPr>
            <w:r w:rsidRPr="006C0313">
              <w:rPr>
                <w:bCs/>
                <w:sz w:val="19"/>
              </w:rPr>
              <w:t>384-d</w:t>
            </w:r>
          </w:p>
        </w:tc>
        <w:tc>
          <w:tcPr>
            <w:tcW w:w="1560" w:type="dxa"/>
            <w:tcBorders>
              <w:top w:val="single" w:sz="4" w:space="0" w:color="CCCCCC"/>
              <w:bottom w:val="single" w:sz="4" w:space="0" w:color="CCCCCC"/>
            </w:tcBorders>
            <w:shd w:val="clear" w:color="auto" w:fill="F9F9F9"/>
          </w:tcPr>
          <w:p w14:paraId="571E1D6D" w14:textId="77777777" w:rsidR="00061613" w:rsidRPr="006C0313" w:rsidRDefault="00000000" w:rsidP="007A4349">
            <w:pPr>
              <w:spacing w:after="40"/>
              <w:rPr>
                <w:bCs/>
              </w:rPr>
            </w:pPr>
            <w:r w:rsidRPr="006C0313">
              <w:rPr>
                <w:bCs/>
                <w:sz w:val="19"/>
              </w:rPr>
              <w:t>Corpus B (Systems)</w:t>
            </w:r>
          </w:p>
        </w:tc>
        <w:tc>
          <w:tcPr>
            <w:tcW w:w="1560" w:type="dxa"/>
            <w:tcBorders>
              <w:top w:val="single" w:sz="4" w:space="0" w:color="CCCCCC"/>
              <w:bottom w:val="single" w:sz="4" w:space="0" w:color="CCCCCC"/>
            </w:tcBorders>
            <w:shd w:val="clear" w:color="auto" w:fill="F9F9F9"/>
          </w:tcPr>
          <w:p w14:paraId="395BB909" w14:textId="77777777" w:rsidR="00061613" w:rsidRPr="006C0313" w:rsidRDefault="00000000" w:rsidP="007A4349">
            <w:pPr>
              <w:spacing w:after="40"/>
              <w:jc w:val="center"/>
              <w:rPr>
                <w:bCs/>
              </w:rPr>
            </w:pPr>
            <w:r w:rsidRPr="006C0313">
              <w:rPr>
                <w:bCs/>
                <w:sz w:val="19"/>
              </w:rPr>
              <w:t>96.40 ± 2.79</w:t>
            </w:r>
          </w:p>
        </w:tc>
        <w:tc>
          <w:tcPr>
            <w:tcW w:w="1560" w:type="dxa"/>
            <w:tcBorders>
              <w:top w:val="single" w:sz="4" w:space="0" w:color="CCCCCC"/>
              <w:bottom w:val="single" w:sz="4" w:space="0" w:color="CCCCCC"/>
            </w:tcBorders>
            <w:shd w:val="clear" w:color="auto" w:fill="F9F9F9"/>
          </w:tcPr>
          <w:p w14:paraId="0ED67154" w14:textId="77777777" w:rsidR="00061613" w:rsidRPr="006C0313" w:rsidRDefault="00000000" w:rsidP="007A4349">
            <w:pPr>
              <w:spacing w:after="40"/>
              <w:jc w:val="center"/>
              <w:rPr>
                <w:bCs/>
              </w:rPr>
            </w:pPr>
            <w:r w:rsidRPr="006C0313">
              <w:rPr>
                <w:bCs/>
                <w:sz w:val="19"/>
              </w:rPr>
              <w:t>67.34 ± 32.86</w:t>
            </w:r>
          </w:p>
        </w:tc>
        <w:tc>
          <w:tcPr>
            <w:tcW w:w="1560" w:type="dxa"/>
            <w:tcBorders>
              <w:top w:val="single" w:sz="4" w:space="0" w:color="CCCCCC"/>
              <w:bottom w:val="single" w:sz="4" w:space="0" w:color="CCCCCC"/>
            </w:tcBorders>
            <w:shd w:val="clear" w:color="auto" w:fill="F9F9F9"/>
          </w:tcPr>
          <w:p w14:paraId="53C65BF0" w14:textId="77777777" w:rsidR="00061613" w:rsidRPr="006C0313" w:rsidRDefault="00000000" w:rsidP="007A4349">
            <w:pPr>
              <w:spacing w:after="40"/>
              <w:jc w:val="center"/>
              <w:rPr>
                <w:bCs/>
              </w:rPr>
            </w:pPr>
            <w:r w:rsidRPr="006C0313">
              <w:rPr>
                <w:bCs/>
                <w:sz w:val="19"/>
              </w:rPr>
              <w:t>61.71 ± 35.79</w:t>
            </w:r>
          </w:p>
        </w:tc>
      </w:tr>
    </w:tbl>
    <w:p w14:paraId="5671AD16" w14:textId="77777777" w:rsidR="00061613" w:rsidRPr="006C0313" w:rsidRDefault="00000000" w:rsidP="007A4349">
      <w:pPr>
        <w:rPr>
          <w:bCs/>
        </w:rPr>
      </w:pPr>
      <w:r w:rsidRPr="006C0313">
        <w:rPr>
          <w:bCs/>
        </w:rPr>
        <w:t xml:space="preserve">Gemini Embedding's 3072-dimensional representations produced the highest context recall across both corpora by a clear margin. On Corpus A, Gemini achieved 76.29% recall versus 62.15% for BGE and 61.80% for </w:t>
      </w:r>
      <w:proofErr w:type="spellStart"/>
      <w:r w:rsidRPr="006C0313">
        <w:rPr>
          <w:bCs/>
        </w:rPr>
        <w:t>MiniLM</w:t>
      </w:r>
      <w:proofErr w:type="spellEnd"/>
      <w:r w:rsidRPr="006C0313">
        <w:rPr>
          <w:bCs/>
        </w:rPr>
        <w:t xml:space="preserve"> — a gap of approximately 14 percentage points over both 384-d alternatives. The advantage widened slightly on Corpus B, where Gemini reached 86.36% compared to BGE's 80.50% and </w:t>
      </w:r>
      <w:proofErr w:type="spellStart"/>
      <w:r w:rsidRPr="006C0313">
        <w:rPr>
          <w:bCs/>
        </w:rPr>
        <w:t>MiniLM's</w:t>
      </w:r>
      <w:proofErr w:type="spellEnd"/>
      <w:r w:rsidRPr="006C0313">
        <w:rPr>
          <w:bCs/>
        </w:rPr>
        <w:t xml:space="preserve"> 67.34%, a margin of 5.86 points over BGE and 19.02 points over </w:t>
      </w:r>
      <w:proofErr w:type="spellStart"/>
      <w:r w:rsidRPr="006C0313">
        <w:rPr>
          <w:bCs/>
        </w:rPr>
        <w:t>MiniLM</w:t>
      </w:r>
      <w:proofErr w:type="spellEnd"/>
      <w:r w:rsidRPr="006C0313">
        <w:rPr>
          <w:bCs/>
        </w:rPr>
        <w:t xml:space="preserve">. Answer correctness tracked recall closely: Gemini's 74.60% on clinical content and 82.38% on systems content exceeded </w:t>
      </w:r>
      <w:proofErr w:type="spellStart"/>
      <w:r w:rsidRPr="006C0313">
        <w:rPr>
          <w:bCs/>
        </w:rPr>
        <w:t>MiniLM's</w:t>
      </w:r>
      <w:proofErr w:type="spellEnd"/>
      <w:r w:rsidRPr="006C0313">
        <w:rPr>
          <w:bCs/>
        </w:rPr>
        <w:t xml:space="preserve"> 62.33% and 61.71% by 12.27 and 20.67 points respectively. The higher-dimensional space appears to capture finer semantic distinctions that matter especially when retrieved chunks must contain specific technical figures, not just topically related text.</w:t>
      </w:r>
    </w:p>
    <w:p w14:paraId="620A0C04" w14:textId="77777777" w:rsidR="00061613" w:rsidRPr="006C0313" w:rsidRDefault="00000000" w:rsidP="007A4349">
      <w:pPr>
        <w:rPr>
          <w:bCs/>
        </w:rPr>
      </w:pPr>
      <w:r w:rsidRPr="006C0313">
        <w:rPr>
          <w:bCs/>
        </w:rPr>
        <w:t>BGE-small-</w:t>
      </w:r>
      <w:proofErr w:type="spellStart"/>
      <w:r w:rsidRPr="006C0313">
        <w:rPr>
          <w:bCs/>
        </w:rPr>
        <w:t>en's</w:t>
      </w:r>
      <w:proofErr w:type="spellEnd"/>
      <w:r w:rsidRPr="006C0313">
        <w:rPr>
          <w:bCs/>
        </w:rPr>
        <w:t xml:space="preserve"> asymmetric instruction prefix gave it a consistent edge over </w:t>
      </w:r>
      <w:proofErr w:type="spellStart"/>
      <w:r w:rsidRPr="006C0313">
        <w:rPr>
          <w:bCs/>
        </w:rPr>
        <w:t>MiniLM</w:t>
      </w:r>
      <w:proofErr w:type="spellEnd"/>
      <w:r w:rsidRPr="006C0313">
        <w:rPr>
          <w:bCs/>
        </w:rPr>
        <w:t xml:space="preserve"> on Corpus B (80.50% vs. 67.34% recall), a difference of 13.16 percentage points. The prefix, which anchors the query encoding toward a "searching for relevant passages" semantic, helped BGE identify the correct transformer-architecture chunks even when exact terminology differed between query and document. On Corpus A, however, BGE's advantage over </w:t>
      </w:r>
      <w:proofErr w:type="spellStart"/>
      <w:r w:rsidRPr="006C0313">
        <w:rPr>
          <w:bCs/>
        </w:rPr>
        <w:t>MiniLM</w:t>
      </w:r>
      <w:proofErr w:type="spellEnd"/>
      <w:r w:rsidRPr="006C0313">
        <w:rPr>
          <w:bCs/>
        </w:rPr>
        <w:t xml:space="preserve"> nearly vanished — 62.15% versus 61.80%, a negligible 0.35-point gap. The clinical document's tables contain numerical values and abbreviations (e.g., ROC-AUC, KNN, PCA) that lack the kind of natural language semantic context that an instruction prefix can exploit. In this regime, both 384-d models struggled equally to distinguish between similarly-scored but numerically distinct table </w:t>
      </w:r>
      <w:r w:rsidRPr="006C0313">
        <w:rPr>
          <w:bCs/>
        </w:rPr>
        <w:lastRenderedPageBreak/>
        <w:t>fragments, suggesting that dimensionality and task-conditioned encoding matter more than instruction prefixes for tabular content.</w:t>
      </w:r>
    </w:p>
    <w:p w14:paraId="367BEC4A" w14:textId="77777777" w:rsidR="00061613" w:rsidRPr="006C0313" w:rsidRDefault="00000000" w:rsidP="007A4349">
      <w:pPr>
        <w:rPr>
          <w:bCs/>
        </w:rPr>
      </w:pPr>
      <w:r w:rsidRPr="006C0313">
        <w:rPr>
          <w:bCs/>
        </w:rPr>
        <w:t xml:space="preserve">Despite the substantial differences in recall and correctness, all three embedding models maintained high faithfulness — Gemini at 96.73%, </w:t>
      </w:r>
      <w:proofErr w:type="spellStart"/>
      <w:r w:rsidRPr="006C0313">
        <w:rPr>
          <w:bCs/>
        </w:rPr>
        <w:t>MiniLM</w:t>
      </w:r>
      <w:proofErr w:type="spellEnd"/>
      <w:r w:rsidRPr="006C0313">
        <w:rPr>
          <w:bCs/>
        </w:rPr>
        <w:t xml:space="preserve"> at 95.87%, and BGE at 94.87% on Corpus B. The lowest observed faithfulness was BGE on clinical content at 92.57%, still a strong result. This consistency demonstrates that the negative-constraint system prompt worked as intended: regardless of which chunks the retriever surfaced, the generator LLMs consistently refused to introduce ungrounded claims. Faithfulness is therefore largely a function of prompt design rather than embedding model choice, freeing practitioners to optimize embedding selection for recall and correctness without worrying that a different retriever will cause hallucination.</w:t>
      </w:r>
    </w:p>
    <w:p w14:paraId="4B24AFDE" w14:textId="77777777" w:rsidR="00061613" w:rsidRPr="006C0313" w:rsidRDefault="00000000" w:rsidP="007A4349">
      <w:pPr>
        <w:spacing w:before="200" w:after="80"/>
        <w:rPr>
          <w:bCs/>
        </w:rPr>
      </w:pPr>
      <w:r w:rsidRPr="006C0313">
        <w:rPr>
          <w:bCs/>
          <w:sz w:val="25"/>
        </w:rPr>
        <w:t>5.2 Generator LLM Comparison</w:t>
      </w:r>
    </w:p>
    <w:p w14:paraId="597BC172" w14:textId="77777777" w:rsidR="00061613" w:rsidRPr="006C0313" w:rsidRDefault="00000000" w:rsidP="007A4349">
      <w:pPr>
        <w:rPr>
          <w:bCs/>
        </w:rPr>
      </w:pPr>
      <w:r w:rsidRPr="006C0313">
        <w:rPr>
          <w:bCs/>
        </w:rPr>
        <w:t>Table 2. Generator LLM performance averaged across all embedding models and five queries per corpus.</w:t>
      </w:r>
    </w:p>
    <w:tbl>
      <w:tblPr>
        <w:tblW w:w="0" w:type="auto"/>
        <w:jc w:val="center"/>
        <w:tblLook w:val="04A0" w:firstRow="1" w:lastRow="0" w:firstColumn="1" w:lastColumn="0" w:noHBand="0" w:noVBand="1"/>
      </w:tblPr>
      <w:tblGrid>
        <w:gridCol w:w="1560"/>
        <w:gridCol w:w="1560"/>
        <w:gridCol w:w="1560"/>
        <w:gridCol w:w="1560"/>
        <w:gridCol w:w="1560"/>
        <w:gridCol w:w="1560"/>
      </w:tblGrid>
      <w:tr w:rsidR="00061613" w:rsidRPr="006C0313" w14:paraId="21A7DF05" w14:textId="77777777">
        <w:trPr>
          <w:jc w:val="center"/>
        </w:trPr>
        <w:tc>
          <w:tcPr>
            <w:tcW w:w="1560" w:type="dxa"/>
            <w:tcBorders>
              <w:top w:val="single" w:sz="4" w:space="0" w:color="CCCCCC"/>
              <w:bottom w:val="single" w:sz="4" w:space="0" w:color="CCCCCC"/>
            </w:tcBorders>
            <w:shd w:val="clear" w:color="auto" w:fill="E0E0E0"/>
          </w:tcPr>
          <w:p w14:paraId="7BB91E88" w14:textId="77777777" w:rsidR="00061613" w:rsidRPr="006C0313" w:rsidRDefault="00000000" w:rsidP="007A4349">
            <w:pPr>
              <w:spacing w:after="40"/>
              <w:rPr>
                <w:bCs/>
              </w:rPr>
            </w:pPr>
            <w:r w:rsidRPr="006C0313">
              <w:rPr>
                <w:bCs/>
                <w:sz w:val="20"/>
              </w:rPr>
              <w:t>Generator LLM</w:t>
            </w:r>
          </w:p>
        </w:tc>
        <w:tc>
          <w:tcPr>
            <w:tcW w:w="1560" w:type="dxa"/>
            <w:tcBorders>
              <w:top w:val="single" w:sz="4" w:space="0" w:color="CCCCCC"/>
              <w:bottom w:val="single" w:sz="4" w:space="0" w:color="CCCCCC"/>
            </w:tcBorders>
            <w:shd w:val="clear" w:color="auto" w:fill="E0E0E0"/>
          </w:tcPr>
          <w:p w14:paraId="07D54BBC" w14:textId="77777777" w:rsidR="00061613" w:rsidRPr="006C0313" w:rsidRDefault="00000000" w:rsidP="007A4349">
            <w:pPr>
              <w:spacing w:after="40"/>
              <w:rPr>
                <w:bCs/>
              </w:rPr>
            </w:pPr>
            <w:r w:rsidRPr="006C0313">
              <w:rPr>
                <w:bCs/>
                <w:sz w:val="20"/>
              </w:rPr>
              <w:t>Platform</w:t>
            </w:r>
          </w:p>
        </w:tc>
        <w:tc>
          <w:tcPr>
            <w:tcW w:w="1560" w:type="dxa"/>
            <w:tcBorders>
              <w:top w:val="single" w:sz="4" w:space="0" w:color="CCCCCC"/>
              <w:bottom w:val="single" w:sz="4" w:space="0" w:color="CCCCCC"/>
            </w:tcBorders>
            <w:shd w:val="clear" w:color="auto" w:fill="E0E0E0"/>
          </w:tcPr>
          <w:p w14:paraId="1CC71662" w14:textId="77777777" w:rsidR="00061613" w:rsidRPr="006C0313" w:rsidRDefault="00000000" w:rsidP="007A4349">
            <w:pPr>
              <w:spacing w:after="40"/>
              <w:rPr>
                <w:bCs/>
              </w:rPr>
            </w:pPr>
            <w:r w:rsidRPr="006C0313">
              <w:rPr>
                <w:bCs/>
                <w:sz w:val="20"/>
              </w:rPr>
              <w:t>Corpus</w:t>
            </w:r>
          </w:p>
        </w:tc>
        <w:tc>
          <w:tcPr>
            <w:tcW w:w="1560" w:type="dxa"/>
            <w:tcBorders>
              <w:top w:val="single" w:sz="4" w:space="0" w:color="CCCCCC"/>
              <w:bottom w:val="single" w:sz="4" w:space="0" w:color="CCCCCC"/>
            </w:tcBorders>
            <w:shd w:val="clear" w:color="auto" w:fill="E0E0E0"/>
          </w:tcPr>
          <w:p w14:paraId="1CB27217" w14:textId="77777777" w:rsidR="00061613" w:rsidRPr="006C0313" w:rsidRDefault="00000000" w:rsidP="007A4349">
            <w:pPr>
              <w:spacing w:after="40"/>
              <w:jc w:val="center"/>
              <w:rPr>
                <w:bCs/>
              </w:rPr>
            </w:pPr>
            <w:r w:rsidRPr="006C0313">
              <w:rPr>
                <w:bCs/>
                <w:sz w:val="20"/>
              </w:rPr>
              <w:t>Faithfulness (%)</w:t>
            </w:r>
          </w:p>
        </w:tc>
        <w:tc>
          <w:tcPr>
            <w:tcW w:w="1560" w:type="dxa"/>
            <w:tcBorders>
              <w:top w:val="single" w:sz="4" w:space="0" w:color="CCCCCC"/>
              <w:bottom w:val="single" w:sz="4" w:space="0" w:color="CCCCCC"/>
            </w:tcBorders>
            <w:shd w:val="clear" w:color="auto" w:fill="E0E0E0"/>
          </w:tcPr>
          <w:p w14:paraId="04CF9096" w14:textId="77777777" w:rsidR="00061613" w:rsidRPr="006C0313" w:rsidRDefault="00000000" w:rsidP="007A4349">
            <w:pPr>
              <w:spacing w:after="40"/>
              <w:jc w:val="center"/>
              <w:rPr>
                <w:bCs/>
              </w:rPr>
            </w:pPr>
            <w:r w:rsidRPr="006C0313">
              <w:rPr>
                <w:bCs/>
                <w:sz w:val="20"/>
              </w:rPr>
              <w:t>Answer Correctness (%)</w:t>
            </w:r>
          </w:p>
        </w:tc>
        <w:tc>
          <w:tcPr>
            <w:tcW w:w="1560" w:type="dxa"/>
            <w:tcBorders>
              <w:top w:val="single" w:sz="4" w:space="0" w:color="CCCCCC"/>
              <w:bottom w:val="single" w:sz="4" w:space="0" w:color="CCCCCC"/>
            </w:tcBorders>
            <w:shd w:val="clear" w:color="auto" w:fill="E0E0E0"/>
          </w:tcPr>
          <w:p w14:paraId="29EA6EC2" w14:textId="77777777" w:rsidR="00061613" w:rsidRPr="006C0313" w:rsidRDefault="00000000" w:rsidP="007A4349">
            <w:pPr>
              <w:spacing w:after="40"/>
              <w:jc w:val="center"/>
              <w:rPr>
                <w:bCs/>
              </w:rPr>
            </w:pPr>
            <w:r w:rsidRPr="006C0313">
              <w:rPr>
                <w:bCs/>
                <w:sz w:val="20"/>
              </w:rPr>
              <w:t>Avg Latency (s)</w:t>
            </w:r>
          </w:p>
        </w:tc>
      </w:tr>
      <w:tr w:rsidR="00061613" w:rsidRPr="006C0313" w14:paraId="14A16E54" w14:textId="77777777">
        <w:trPr>
          <w:jc w:val="center"/>
        </w:trPr>
        <w:tc>
          <w:tcPr>
            <w:tcW w:w="1560" w:type="dxa"/>
            <w:tcBorders>
              <w:top w:val="single" w:sz="4" w:space="0" w:color="CCCCCC"/>
              <w:bottom w:val="single" w:sz="4" w:space="0" w:color="CCCCCC"/>
            </w:tcBorders>
            <w:shd w:val="clear" w:color="auto" w:fill="F9F9F9"/>
          </w:tcPr>
          <w:p w14:paraId="402394CA" w14:textId="77777777" w:rsidR="00061613" w:rsidRPr="006C0313" w:rsidRDefault="00000000" w:rsidP="007A4349">
            <w:pPr>
              <w:spacing w:after="40"/>
              <w:rPr>
                <w:bCs/>
              </w:rPr>
            </w:pPr>
            <w:r w:rsidRPr="006C0313">
              <w:rPr>
                <w:bCs/>
                <w:sz w:val="19"/>
              </w:rPr>
              <w:t>---</w:t>
            </w:r>
          </w:p>
        </w:tc>
        <w:tc>
          <w:tcPr>
            <w:tcW w:w="1560" w:type="dxa"/>
            <w:tcBorders>
              <w:top w:val="single" w:sz="4" w:space="0" w:color="CCCCCC"/>
              <w:bottom w:val="single" w:sz="4" w:space="0" w:color="CCCCCC"/>
            </w:tcBorders>
            <w:shd w:val="clear" w:color="auto" w:fill="F9F9F9"/>
          </w:tcPr>
          <w:p w14:paraId="300FD849" w14:textId="77777777" w:rsidR="00061613" w:rsidRPr="006C0313" w:rsidRDefault="00000000" w:rsidP="007A4349">
            <w:pPr>
              <w:spacing w:after="40"/>
              <w:rPr>
                <w:bCs/>
              </w:rPr>
            </w:pPr>
            <w:r w:rsidRPr="006C0313">
              <w:rPr>
                <w:bCs/>
                <w:sz w:val="19"/>
              </w:rPr>
              <w:t>---</w:t>
            </w:r>
          </w:p>
        </w:tc>
        <w:tc>
          <w:tcPr>
            <w:tcW w:w="1560" w:type="dxa"/>
            <w:tcBorders>
              <w:top w:val="single" w:sz="4" w:space="0" w:color="CCCCCC"/>
              <w:bottom w:val="single" w:sz="4" w:space="0" w:color="CCCCCC"/>
            </w:tcBorders>
            <w:shd w:val="clear" w:color="auto" w:fill="F9F9F9"/>
          </w:tcPr>
          <w:p w14:paraId="6AE92642" w14:textId="77777777" w:rsidR="00061613" w:rsidRPr="006C0313" w:rsidRDefault="00000000" w:rsidP="007A4349">
            <w:pPr>
              <w:spacing w:after="40"/>
              <w:rPr>
                <w:bCs/>
              </w:rPr>
            </w:pPr>
            <w:r w:rsidRPr="006C0313">
              <w:rPr>
                <w:bCs/>
                <w:sz w:val="19"/>
              </w:rPr>
              <w:t>---</w:t>
            </w:r>
          </w:p>
        </w:tc>
        <w:tc>
          <w:tcPr>
            <w:tcW w:w="1560" w:type="dxa"/>
            <w:tcBorders>
              <w:top w:val="single" w:sz="4" w:space="0" w:color="CCCCCC"/>
              <w:bottom w:val="single" w:sz="4" w:space="0" w:color="CCCCCC"/>
            </w:tcBorders>
            <w:shd w:val="clear" w:color="auto" w:fill="F9F9F9"/>
          </w:tcPr>
          <w:p w14:paraId="0D6DA598" w14:textId="77777777" w:rsidR="00061613" w:rsidRPr="006C0313" w:rsidRDefault="00000000" w:rsidP="007A4349">
            <w:pPr>
              <w:spacing w:after="40"/>
              <w:jc w:val="center"/>
              <w:rPr>
                <w:bCs/>
              </w:rPr>
            </w:pPr>
            <w:r w:rsidRPr="006C0313">
              <w:rPr>
                <w:bCs/>
                <w:sz w:val="19"/>
              </w:rPr>
              <w:t>---</w:t>
            </w:r>
          </w:p>
        </w:tc>
        <w:tc>
          <w:tcPr>
            <w:tcW w:w="1560" w:type="dxa"/>
            <w:tcBorders>
              <w:top w:val="single" w:sz="4" w:space="0" w:color="CCCCCC"/>
              <w:bottom w:val="single" w:sz="4" w:space="0" w:color="CCCCCC"/>
            </w:tcBorders>
            <w:shd w:val="clear" w:color="auto" w:fill="F9F9F9"/>
          </w:tcPr>
          <w:p w14:paraId="4276762F" w14:textId="77777777" w:rsidR="00061613" w:rsidRPr="006C0313" w:rsidRDefault="00000000" w:rsidP="007A4349">
            <w:pPr>
              <w:spacing w:after="40"/>
              <w:jc w:val="center"/>
              <w:rPr>
                <w:bCs/>
              </w:rPr>
            </w:pPr>
            <w:r w:rsidRPr="006C0313">
              <w:rPr>
                <w:bCs/>
                <w:sz w:val="19"/>
              </w:rPr>
              <w:t>---</w:t>
            </w:r>
          </w:p>
        </w:tc>
        <w:tc>
          <w:tcPr>
            <w:tcW w:w="1560" w:type="dxa"/>
            <w:tcBorders>
              <w:top w:val="single" w:sz="4" w:space="0" w:color="CCCCCC"/>
              <w:bottom w:val="single" w:sz="4" w:space="0" w:color="CCCCCC"/>
            </w:tcBorders>
            <w:shd w:val="clear" w:color="auto" w:fill="F9F9F9"/>
          </w:tcPr>
          <w:p w14:paraId="55A0CB3B" w14:textId="77777777" w:rsidR="00061613" w:rsidRPr="006C0313" w:rsidRDefault="00000000" w:rsidP="007A4349">
            <w:pPr>
              <w:spacing w:after="40"/>
              <w:jc w:val="center"/>
              <w:rPr>
                <w:bCs/>
              </w:rPr>
            </w:pPr>
            <w:r w:rsidRPr="006C0313">
              <w:rPr>
                <w:bCs/>
                <w:sz w:val="19"/>
              </w:rPr>
              <w:t>---</w:t>
            </w:r>
          </w:p>
        </w:tc>
      </w:tr>
      <w:tr w:rsidR="00061613" w:rsidRPr="006C0313" w14:paraId="163C6D26" w14:textId="77777777">
        <w:trPr>
          <w:jc w:val="center"/>
        </w:trPr>
        <w:tc>
          <w:tcPr>
            <w:tcW w:w="1560" w:type="dxa"/>
            <w:tcBorders>
              <w:top w:val="single" w:sz="4" w:space="0" w:color="CCCCCC"/>
              <w:bottom w:val="single" w:sz="4" w:space="0" w:color="CCCCCC"/>
            </w:tcBorders>
          </w:tcPr>
          <w:p w14:paraId="10124278" w14:textId="77777777" w:rsidR="00061613" w:rsidRPr="006C0313" w:rsidRDefault="00000000" w:rsidP="007A4349">
            <w:pPr>
              <w:spacing w:after="40"/>
              <w:rPr>
                <w:bCs/>
              </w:rPr>
            </w:pPr>
            <w:r w:rsidRPr="006C0313">
              <w:rPr>
                <w:bCs/>
                <w:sz w:val="19"/>
              </w:rPr>
              <w:t>Qwen 3.8 27B</w:t>
            </w:r>
          </w:p>
        </w:tc>
        <w:tc>
          <w:tcPr>
            <w:tcW w:w="1560" w:type="dxa"/>
            <w:tcBorders>
              <w:top w:val="single" w:sz="4" w:space="0" w:color="CCCCCC"/>
              <w:bottom w:val="single" w:sz="4" w:space="0" w:color="CCCCCC"/>
            </w:tcBorders>
          </w:tcPr>
          <w:p w14:paraId="278CA0AE" w14:textId="77777777" w:rsidR="00061613" w:rsidRPr="006C0313" w:rsidRDefault="00000000" w:rsidP="007A4349">
            <w:pPr>
              <w:spacing w:after="40"/>
              <w:rPr>
                <w:bCs/>
              </w:rPr>
            </w:pPr>
            <w:proofErr w:type="spellStart"/>
            <w:r w:rsidRPr="006C0313">
              <w:rPr>
                <w:bCs/>
                <w:sz w:val="19"/>
              </w:rPr>
              <w:t>Groq</w:t>
            </w:r>
            <w:proofErr w:type="spellEnd"/>
            <w:r w:rsidRPr="006C0313">
              <w:rPr>
                <w:bCs/>
                <w:sz w:val="19"/>
              </w:rPr>
              <w:t xml:space="preserve"> LPU</w:t>
            </w:r>
          </w:p>
        </w:tc>
        <w:tc>
          <w:tcPr>
            <w:tcW w:w="1560" w:type="dxa"/>
            <w:tcBorders>
              <w:top w:val="single" w:sz="4" w:space="0" w:color="CCCCCC"/>
              <w:bottom w:val="single" w:sz="4" w:space="0" w:color="CCCCCC"/>
            </w:tcBorders>
          </w:tcPr>
          <w:p w14:paraId="58FCF7B2" w14:textId="77777777" w:rsidR="00061613" w:rsidRPr="006C0313" w:rsidRDefault="00000000" w:rsidP="007A4349">
            <w:pPr>
              <w:spacing w:after="40"/>
              <w:rPr>
                <w:bCs/>
              </w:rPr>
            </w:pPr>
            <w:r w:rsidRPr="006C0313">
              <w:rPr>
                <w:bCs/>
                <w:sz w:val="19"/>
              </w:rPr>
              <w:t>Corpus A (Clinical)</w:t>
            </w:r>
          </w:p>
        </w:tc>
        <w:tc>
          <w:tcPr>
            <w:tcW w:w="1560" w:type="dxa"/>
            <w:tcBorders>
              <w:top w:val="single" w:sz="4" w:space="0" w:color="CCCCCC"/>
              <w:bottom w:val="single" w:sz="4" w:space="0" w:color="CCCCCC"/>
            </w:tcBorders>
          </w:tcPr>
          <w:p w14:paraId="7BB74240" w14:textId="77777777" w:rsidR="00061613" w:rsidRPr="006C0313" w:rsidRDefault="00000000" w:rsidP="007A4349">
            <w:pPr>
              <w:spacing w:after="40"/>
              <w:jc w:val="center"/>
              <w:rPr>
                <w:bCs/>
              </w:rPr>
            </w:pPr>
            <w:r w:rsidRPr="006C0313">
              <w:rPr>
                <w:bCs/>
                <w:sz w:val="19"/>
              </w:rPr>
              <w:t>96.37 ± 2.07</w:t>
            </w:r>
          </w:p>
        </w:tc>
        <w:tc>
          <w:tcPr>
            <w:tcW w:w="1560" w:type="dxa"/>
            <w:tcBorders>
              <w:top w:val="single" w:sz="4" w:space="0" w:color="CCCCCC"/>
              <w:bottom w:val="single" w:sz="4" w:space="0" w:color="CCCCCC"/>
            </w:tcBorders>
          </w:tcPr>
          <w:p w14:paraId="4075823E" w14:textId="77777777" w:rsidR="00061613" w:rsidRPr="006C0313" w:rsidRDefault="00000000" w:rsidP="007A4349">
            <w:pPr>
              <w:spacing w:after="40"/>
              <w:jc w:val="center"/>
              <w:rPr>
                <w:bCs/>
              </w:rPr>
            </w:pPr>
            <w:r w:rsidRPr="006C0313">
              <w:rPr>
                <w:bCs/>
                <w:sz w:val="19"/>
              </w:rPr>
              <w:t>65.38 ± 22.01</w:t>
            </w:r>
          </w:p>
        </w:tc>
        <w:tc>
          <w:tcPr>
            <w:tcW w:w="1560" w:type="dxa"/>
            <w:tcBorders>
              <w:top w:val="single" w:sz="4" w:space="0" w:color="CCCCCC"/>
              <w:bottom w:val="single" w:sz="4" w:space="0" w:color="CCCCCC"/>
            </w:tcBorders>
          </w:tcPr>
          <w:p w14:paraId="77125B10" w14:textId="77777777" w:rsidR="00061613" w:rsidRPr="006C0313" w:rsidRDefault="00000000" w:rsidP="007A4349">
            <w:pPr>
              <w:spacing w:after="40"/>
              <w:jc w:val="center"/>
              <w:rPr>
                <w:bCs/>
              </w:rPr>
            </w:pPr>
            <w:r w:rsidRPr="006C0313">
              <w:rPr>
                <w:bCs/>
                <w:sz w:val="19"/>
              </w:rPr>
              <w:t>1.31</w:t>
            </w:r>
          </w:p>
        </w:tc>
      </w:tr>
      <w:tr w:rsidR="00061613" w:rsidRPr="006C0313" w14:paraId="27C075FD" w14:textId="77777777">
        <w:trPr>
          <w:jc w:val="center"/>
        </w:trPr>
        <w:tc>
          <w:tcPr>
            <w:tcW w:w="1560" w:type="dxa"/>
            <w:tcBorders>
              <w:top w:val="single" w:sz="4" w:space="0" w:color="CCCCCC"/>
              <w:bottom w:val="single" w:sz="4" w:space="0" w:color="CCCCCC"/>
            </w:tcBorders>
            <w:shd w:val="clear" w:color="auto" w:fill="F9F9F9"/>
          </w:tcPr>
          <w:p w14:paraId="273419DB" w14:textId="77777777" w:rsidR="00061613" w:rsidRPr="006C0313" w:rsidRDefault="00000000" w:rsidP="007A4349">
            <w:pPr>
              <w:spacing w:after="40"/>
              <w:rPr>
                <w:bCs/>
              </w:rPr>
            </w:pPr>
            <w:r w:rsidRPr="006C0313">
              <w:rPr>
                <w:bCs/>
                <w:sz w:val="19"/>
              </w:rPr>
              <w:t>Qwen 3.8 27B</w:t>
            </w:r>
          </w:p>
        </w:tc>
        <w:tc>
          <w:tcPr>
            <w:tcW w:w="1560" w:type="dxa"/>
            <w:tcBorders>
              <w:top w:val="single" w:sz="4" w:space="0" w:color="CCCCCC"/>
              <w:bottom w:val="single" w:sz="4" w:space="0" w:color="CCCCCC"/>
            </w:tcBorders>
            <w:shd w:val="clear" w:color="auto" w:fill="F9F9F9"/>
          </w:tcPr>
          <w:p w14:paraId="14D0B23D" w14:textId="77777777" w:rsidR="00061613" w:rsidRPr="006C0313" w:rsidRDefault="00000000" w:rsidP="007A4349">
            <w:pPr>
              <w:spacing w:after="40"/>
              <w:rPr>
                <w:bCs/>
              </w:rPr>
            </w:pPr>
            <w:proofErr w:type="spellStart"/>
            <w:r w:rsidRPr="006C0313">
              <w:rPr>
                <w:bCs/>
                <w:sz w:val="19"/>
              </w:rPr>
              <w:t>Groq</w:t>
            </w:r>
            <w:proofErr w:type="spellEnd"/>
            <w:r w:rsidRPr="006C0313">
              <w:rPr>
                <w:bCs/>
                <w:sz w:val="19"/>
              </w:rPr>
              <w:t xml:space="preserve"> LPU</w:t>
            </w:r>
          </w:p>
        </w:tc>
        <w:tc>
          <w:tcPr>
            <w:tcW w:w="1560" w:type="dxa"/>
            <w:tcBorders>
              <w:top w:val="single" w:sz="4" w:space="0" w:color="CCCCCC"/>
              <w:bottom w:val="single" w:sz="4" w:space="0" w:color="CCCCCC"/>
            </w:tcBorders>
            <w:shd w:val="clear" w:color="auto" w:fill="F9F9F9"/>
          </w:tcPr>
          <w:p w14:paraId="2552932C" w14:textId="77777777" w:rsidR="00061613" w:rsidRPr="006C0313" w:rsidRDefault="00000000" w:rsidP="007A4349">
            <w:pPr>
              <w:spacing w:after="40"/>
              <w:rPr>
                <w:bCs/>
              </w:rPr>
            </w:pPr>
            <w:r w:rsidRPr="006C0313">
              <w:rPr>
                <w:bCs/>
                <w:sz w:val="19"/>
              </w:rPr>
              <w:t>Corpus B (Systems)</w:t>
            </w:r>
          </w:p>
        </w:tc>
        <w:tc>
          <w:tcPr>
            <w:tcW w:w="1560" w:type="dxa"/>
            <w:tcBorders>
              <w:top w:val="single" w:sz="4" w:space="0" w:color="CCCCCC"/>
              <w:bottom w:val="single" w:sz="4" w:space="0" w:color="CCCCCC"/>
            </w:tcBorders>
            <w:shd w:val="clear" w:color="auto" w:fill="F9F9F9"/>
          </w:tcPr>
          <w:p w14:paraId="6BE4BD9F" w14:textId="77777777" w:rsidR="00061613" w:rsidRPr="006C0313" w:rsidRDefault="00000000" w:rsidP="007A4349">
            <w:pPr>
              <w:spacing w:after="40"/>
              <w:jc w:val="center"/>
              <w:rPr>
                <w:bCs/>
              </w:rPr>
            </w:pPr>
            <w:r w:rsidRPr="006C0313">
              <w:rPr>
                <w:bCs/>
                <w:sz w:val="19"/>
              </w:rPr>
              <w:t>96.33 ± 2.50</w:t>
            </w:r>
          </w:p>
        </w:tc>
        <w:tc>
          <w:tcPr>
            <w:tcW w:w="1560" w:type="dxa"/>
            <w:tcBorders>
              <w:top w:val="single" w:sz="4" w:space="0" w:color="CCCCCC"/>
              <w:bottom w:val="single" w:sz="4" w:space="0" w:color="CCCCCC"/>
            </w:tcBorders>
            <w:shd w:val="clear" w:color="auto" w:fill="F9F9F9"/>
          </w:tcPr>
          <w:p w14:paraId="414B7745" w14:textId="77777777" w:rsidR="00061613" w:rsidRPr="006C0313" w:rsidRDefault="00000000" w:rsidP="007A4349">
            <w:pPr>
              <w:spacing w:after="40"/>
              <w:jc w:val="center"/>
              <w:rPr>
                <w:bCs/>
              </w:rPr>
            </w:pPr>
            <w:r w:rsidRPr="006C0313">
              <w:rPr>
                <w:bCs/>
                <w:sz w:val="19"/>
              </w:rPr>
              <w:t>74.14 ± 29.92</w:t>
            </w:r>
          </w:p>
        </w:tc>
        <w:tc>
          <w:tcPr>
            <w:tcW w:w="1560" w:type="dxa"/>
            <w:tcBorders>
              <w:top w:val="single" w:sz="4" w:space="0" w:color="CCCCCC"/>
              <w:bottom w:val="single" w:sz="4" w:space="0" w:color="CCCCCC"/>
            </w:tcBorders>
            <w:shd w:val="clear" w:color="auto" w:fill="F9F9F9"/>
          </w:tcPr>
          <w:p w14:paraId="072B6B4F" w14:textId="77777777" w:rsidR="00061613" w:rsidRPr="006C0313" w:rsidRDefault="00000000" w:rsidP="007A4349">
            <w:pPr>
              <w:spacing w:after="40"/>
              <w:jc w:val="center"/>
              <w:rPr>
                <w:bCs/>
              </w:rPr>
            </w:pPr>
            <w:r w:rsidRPr="006C0313">
              <w:rPr>
                <w:bCs/>
                <w:sz w:val="19"/>
              </w:rPr>
              <w:t>11.52</w:t>
            </w:r>
          </w:p>
        </w:tc>
      </w:tr>
      <w:tr w:rsidR="00061613" w:rsidRPr="006C0313" w14:paraId="48B306BB" w14:textId="77777777">
        <w:trPr>
          <w:jc w:val="center"/>
        </w:trPr>
        <w:tc>
          <w:tcPr>
            <w:tcW w:w="1560" w:type="dxa"/>
            <w:tcBorders>
              <w:top w:val="single" w:sz="4" w:space="0" w:color="CCCCCC"/>
              <w:bottom w:val="single" w:sz="4" w:space="0" w:color="CCCCCC"/>
            </w:tcBorders>
          </w:tcPr>
          <w:p w14:paraId="1D7B3EE8" w14:textId="77777777" w:rsidR="00061613" w:rsidRPr="006C0313" w:rsidRDefault="00000000" w:rsidP="007A4349">
            <w:pPr>
              <w:spacing w:after="40"/>
              <w:rPr>
                <w:bCs/>
              </w:rPr>
            </w:pPr>
            <w:r w:rsidRPr="006C0313">
              <w:rPr>
                <w:bCs/>
                <w:sz w:val="19"/>
              </w:rPr>
              <w:t>Gemini 3.5 Flash</w:t>
            </w:r>
          </w:p>
        </w:tc>
        <w:tc>
          <w:tcPr>
            <w:tcW w:w="1560" w:type="dxa"/>
            <w:tcBorders>
              <w:top w:val="single" w:sz="4" w:space="0" w:color="CCCCCC"/>
              <w:bottom w:val="single" w:sz="4" w:space="0" w:color="CCCCCC"/>
            </w:tcBorders>
          </w:tcPr>
          <w:p w14:paraId="1C291583" w14:textId="77777777" w:rsidR="00061613" w:rsidRPr="006C0313" w:rsidRDefault="00000000" w:rsidP="007A4349">
            <w:pPr>
              <w:spacing w:after="40"/>
              <w:rPr>
                <w:bCs/>
              </w:rPr>
            </w:pPr>
            <w:r w:rsidRPr="006C0313">
              <w:rPr>
                <w:bCs/>
                <w:sz w:val="19"/>
              </w:rPr>
              <w:t>Google API</w:t>
            </w:r>
          </w:p>
        </w:tc>
        <w:tc>
          <w:tcPr>
            <w:tcW w:w="1560" w:type="dxa"/>
            <w:tcBorders>
              <w:top w:val="single" w:sz="4" w:space="0" w:color="CCCCCC"/>
              <w:bottom w:val="single" w:sz="4" w:space="0" w:color="CCCCCC"/>
            </w:tcBorders>
          </w:tcPr>
          <w:p w14:paraId="6F2B0426" w14:textId="77777777" w:rsidR="00061613" w:rsidRPr="006C0313" w:rsidRDefault="00000000" w:rsidP="007A4349">
            <w:pPr>
              <w:spacing w:after="40"/>
              <w:rPr>
                <w:bCs/>
              </w:rPr>
            </w:pPr>
            <w:r w:rsidRPr="006C0313">
              <w:rPr>
                <w:bCs/>
                <w:sz w:val="19"/>
              </w:rPr>
              <w:t>Corpus A (Clinical)</w:t>
            </w:r>
          </w:p>
        </w:tc>
        <w:tc>
          <w:tcPr>
            <w:tcW w:w="1560" w:type="dxa"/>
            <w:tcBorders>
              <w:top w:val="single" w:sz="4" w:space="0" w:color="CCCCCC"/>
              <w:bottom w:val="single" w:sz="4" w:space="0" w:color="CCCCCC"/>
            </w:tcBorders>
          </w:tcPr>
          <w:p w14:paraId="604B2388" w14:textId="77777777" w:rsidR="00061613" w:rsidRPr="006C0313" w:rsidRDefault="00000000" w:rsidP="007A4349">
            <w:pPr>
              <w:spacing w:after="40"/>
              <w:jc w:val="center"/>
              <w:rPr>
                <w:bCs/>
              </w:rPr>
            </w:pPr>
            <w:r w:rsidRPr="006C0313">
              <w:rPr>
                <w:bCs/>
                <w:sz w:val="19"/>
              </w:rPr>
              <w:t>96.93 ± 3.05</w:t>
            </w:r>
          </w:p>
        </w:tc>
        <w:tc>
          <w:tcPr>
            <w:tcW w:w="1560" w:type="dxa"/>
            <w:tcBorders>
              <w:top w:val="single" w:sz="4" w:space="0" w:color="CCCCCC"/>
              <w:bottom w:val="single" w:sz="4" w:space="0" w:color="CCCCCC"/>
            </w:tcBorders>
          </w:tcPr>
          <w:p w14:paraId="3D9F10D1" w14:textId="77777777" w:rsidR="00061613" w:rsidRPr="006C0313" w:rsidRDefault="00000000" w:rsidP="007A4349">
            <w:pPr>
              <w:spacing w:after="40"/>
              <w:jc w:val="center"/>
              <w:rPr>
                <w:bCs/>
              </w:rPr>
            </w:pPr>
            <w:r w:rsidRPr="006C0313">
              <w:rPr>
                <w:bCs/>
                <w:sz w:val="19"/>
              </w:rPr>
              <w:t>62.03 ± 25.96</w:t>
            </w:r>
          </w:p>
        </w:tc>
        <w:tc>
          <w:tcPr>
            <w:tcW w:w="1560" w:type="dxa"/>
            <w:tcBorders>
              <w:top w:val="single" w:sz="4" w:space="0" w:color="CCCCCC"/>
              <w:bottom w:val="single" w:sz="4" w:space="0" w:color="CCCCCC"/>
            </w:tcBorders>
          </w:tcPr>
          <w:p w14:paraId="1A54F7CC" w14:textId="77777777" w:rsidR="00061613" w:rsidRPr="006C0313" w:rsidRDefault="00000000" w:rsidP="007A4349">
            <w:pPr>
              <w:spacing w:after="40"/>
              <w:jc w:val="center"/>
              <w:rPr>
                <w:bCs/>
              </w:rPr>
            </w:pPr>
            <w:r w:rsidRPr="006C0313">
              <w:rPr>
                <w:bCs/>
                <w:sz w:val="19"/>
              </w:rPr>
              <w:t>22.05</w:t>
            </w:r>
          </w:p>
        </w:tc>
      </w:tr>
      <w:tr w:rsidR="00061613" w:rsidRPr="006C0313" w14:paraId="69D2E767" w14:textId="77777777">
        <w:trPr>
          <w:jc w:val="center"/>
        </w:trPr>
        <w:tc>
          <w:tcPr>
            <w:tcW w:w="1560" w:type="dxa"/>
            <w:tcBorders>
              <w:top w:val="single" w:sz="4" w:space="0" w:color="CCCCCC"/>
              <w:bottom w:val="single" w:sz="4" w:space="0" w:color="CCCCCC"/>
            </w:tcBorders>
            <w:shd w:val="clear" w:color="auto" w:fill="F9F9F9"/>
          </w:tcPr>
          <w:p w14:paraId="17160190" w14:textId="77777777" w:rsidR="00061613" w:rsidRPr="006C0313" w:rsidRDefault="00000000" w:rsidP="007A4349">
            <w:pPr>
              <w:spacing w:after="40"/>
              <w:rPr>
                <w:bCs/>
              </w:rPr>
            </w:pPr>
            <w:r w:rsidRPr="006C0313">
              <w:rPr>
                <w:bCs/>
                <w:sz w:val="19"/>
              </w:rPr>
              <w:t>Gemini 3.5 Flash</w:t>
            </w:r>
          </w:p>
        </w:tc>
        <w:tc>
          <w:tcPr>
            <w:tcW w:w="1560" w:type="dxa"/>
            <w:tcBorders>
              <w:top w:val="single" w:sz="4" w:space="0" w:color="CCCCCC"/>
              <w:bottom w:val="single" w:sz="4" w:space="0" w:color="CCCCCC"/>
            </w:tcBorders>
            <w:shd w:val="clear" w:color="auto" w:fill="F9F9F9"/>
          </w:tcPr>
          <w:p w14:paraId="4246ABAF" w14:textId="77777777" w:rsidR="00061613" w:rsidRPr="006C0313" w:rsidRDefault="00000000" w:rsidP="007A4349">
            <w:pPr>
              <w:spacing w:after="40"/>
              <w:rPr>
                <w:bCs/>
              </w:rPr>
            </w:pPr>
            <w:r w:rsidRPr="006C0313">
              <w:rPr>
                <w:bCs/>
                <w:sz w:val="19"/>
              </w:rPr>
              <w:t>Google API</w:t>
            </w:r>
          </w:p>
        </w:tc>
        <w:tc>
          <w:tcPr>
            <w:tcW w:w="1560" w:type="dxa"/>
            <w:tcBorders>
              <w:top w:val="single" w:sz="4" w:space="0" w:color="CCCCCC"/>
              <w:bottom w:val="single" w:sz="4" w:space="0" w:color="CCCCCC"/>
            </w:tcBorders>
            <w:shd w:val="clear" w:color="auto" w:fill="F9F9F9"/>
          </w:tcPr>
          <w:p w14:paraId="2C351F29" w14:textId="77777777" w:rsidR="00061613" w:rsidRPr="006C0313" w:rsidRDefault="00000000" w:rsidP="007A4349">
            <w:pPr>
              <w:spacing w:after="40"/>
              <w:rPr>
                <w:bCs/>
              </w:rPr>
            </w:pPr>
            <w:r w:rsidRPr="006C0313">
              <w:rPr>
                <w:bCs/>
                <w:sz w:val="19"/>
              </w:rPr>
              <w:t>Corpus B (Systems)</w:t>
            </w:r>
          </w:p>
        </w:tc>
        <w:tc>
          <w:tcPr>
            <w:tcW w:w="1560" w:type="dxa"/>
            <w:tcBorders>
              <w:top w:val="single" w:sz="4" w:space="0" w:color="CCCCCC"/>
              <w:bottom w:val="single" w:sz="4" w:space="0" w:color="CCCCCC"/>
            </w:tcBorders>
            <w:shd w:val="clear" w:color="auto" w:fill="F9F9F9"/>
          </w:tcPr>
          <w:p w14:paraId="0CF91F6B" w14:textId="77777777" w:rsidR="00061613" w:rsidRPr="006C0313" w:rsidRDefault="00000000" w:rsidP="007A4349">
            <w:pPr>
              <w:spacing w:after="40"/>
              <w:jc w:val="center"/>
              <w:rPr>
                <w:bCs/>
              </w:rPr>
            </w:pPr>
            <w:r w:rsidRPr="006C0313">
              <w:rPr>
                <w:bCs/>
                <w:sz w:val="19"/>
              </w:rPr>
              <w:t>96.33 ± 2.27</w:t>
            </w:r>
          </w:p>
        </w:tc>
        <w:tc>
          <w:tcPr>
            <w:tcW w:w="1560" w:type="dxa"/>
            <w:tcBorders>
              <w:top w:val="single" w:sz="4" w:space="0" w:color="CCCCCC"/>
              <w:bottom w:val="single" w:sz="4" w:space="0" w:color="CCCCCC"/>
            </w:tcBorders>
            <w:shd w:val="clear" w:color="auto" w:fill="F9F9F9"/>
          </w:tcPr>
          <w:p w14:paraId="4C371633" w14:textId="77777777" w:rsidR="00061613" w:rsidRPr="006C0313" w:rsidRDefault="00000000" w:rsidP="007A4349">
            <w:pPr>
              <w:spacing w:after="40"/>
              <w:jc w:val="center"/>
              <w:rPr>
                <w:bCs/>
              </w:rPr>
            </w:pPr>
            <w:r w:rsidRPr="006C0313">
              <w:rPr>
                <w:bCs/>
                <w:sz w:val="19"/>
              </w:rPr>
              <w:t>77.37 ± 18.29</w:t>
            </w:r>
          </w:p>
        </w:tc>
        <w:tc>
          <w:tcPr>
            <w:tcW w:w="1560" w:type="dxa"/>
            <w:tcBorders>
              <w:top w:val="single" w:sz="4" w:space="0" w:color="CCCCCC"/>
              <w:bottom w:val="single" w:sz="4" w:space="0" w:color="CCCCCC"/>
            </w:tcBorders>
            <w:shd w:val="clear" w:color="auto" w:fill="F9F9F9"/>
          </w:tcPr>
          <w:p w14:paraId="785B838E" w14:textId="77777777" w:rsidR="00061613" w:rsidRPr="006C0313" w:rsidRDefault="00000000" w:rsidP="007A4349">
            <w:pPr>
              <w:spacing w:after="40"/>
              <w:jc w:val="center"/>
              <w:rPr>
                <w:bCs/>
              </w:rPr>
            </w:pPr>
            <w:r w:rsidRPr="006C0313">
              <w:rPr>
                <w:bCs/>
                <w:sz w:val="19"/>
              </w:rPr>
              <w:t>3.83</w:t>
            </w:r>
          </w:p>
        </w:tc>
      </w:tr>
      <w:tr w:rsidR="00061613" w:rsidRPr="006C0313" w14:paraId="0830F898" w14:textId="77777777">
        <w:trPr>
          <w:jc w:val="center"/>
        </w:trPr>
        <w:tc>
          <w:tcPr>
            <w:tcW w:w="1560" w:type="dxa"/>
            <w:tcBorders>
              <w:top w:val="single" w:sz="4" w:space="0" w:color="CCCCCC"/>
              <w:bottom w:val="single" w:sz="4" w:space="0" w:color="CCCCCC"/>
            </w:tcBorders>
          </w:tcPr>
          <w:p w14:paraId="5B044E55" w14:textId="77777777" w:rsidR="00061613" w:rsidRPr="006C0313" w:rsidRDefault="00000000" w:rsidP="007A4349">
            <w:pPr>
              <w:spacing w:after="40"/>
              <w:rPr>
                <w:bCs/>
              </w:rPr>
            </w:pPr>
            <w:r w:rsidRPr="006C0313">
              <w:rPr>
                <w:bCs/>
                <w:sz w:val="19"/>
              </w:rPr>
              <w:t>GPT-OSS 20B</w:t>
            </w:r>
          </w:p>
        </w:tc>
        <w:tc>
          <w:tcPr>
            <w:tcW w:w="1560" w:type="dxa"/>
            <w:tcBorders>
              <w:top w:val="single" w:sz="4" w:space="0" w:color="CCCCCC"/>
              <w:bottom w:val="single" w:sz="4" w:space="0" w:color="CCCCCC"/>
            </w:tcBorders>
          </w:tcPr>
          <w:p w14:paraId="4F3DECA4" w14:textId="77777777" w:rsidR="00061613" w:rsidRPr="006C0313" w:rsidRDefault="00000000" w:rsidP="007A4349">
            <w:pPr>
              <w:spacing w:after="40"/>
              <w:rPr>
                <w:bCs/>
              </w:rPr>
            </w:pPr>
            <w:proofErr w:type="spellStart"/>
            <w:r w:rsidRPr="006C0313">
              <w:rPr>
                <w:bCs/>
                <w:sz w:val="19"/>
              </w:rPr>
              <w:t>Groq</w:t>
            </w:r>
            <w:proofErr w:type="spellEnd"/>
            <w:r w:rsidRPr="006C0313">
              <w:rPr>
                <w:bCs/>
                <w:sz w:val="19"/>
              </w:rPr>
              <w:t xml:space="preserve"> LPU</w:t>
            </w:r>
          </w:p>
        </w:tc>
        <w:tc>
          <w:tcPr>
            <w:tcW w:w="1560" w:type="dxa"/>
            <w:tcBorders>
              <w:top w:val="single" w:sz="4" w:space="0" w:color="CCCCCC"/>
              <w:bottom w:val="single" w:sz="4" w:space="0" w:color="CCCCCC"/>
            </w:tcBorders>
          </w:tcPr>
          <w:p w14:paraId="15AC40A6" w14:textId="77777777" w:rsidR="00061613" w:rsidRPr="006C0313" w:rsidRDefault="00000000" w:rsidP="007A4349">
            <w:pPr>
              <w:spacing w:after="40"/>
              <w:rPr>
                <w:bCs/>
              </w:rPr>
            </w:pPr>
            <w:r w:rsidRPr="006C0313">
              <w:rPr>
                <w:bCs/>
                <w:sz w:val="19"/>
              </w:rPr>
              <w:t>Corpus A (Clinical)</w:t>
            </w:r>
          </w:p>
        </w:tc>
        <w:tc>
          <w:tcPr>
            <w:tcW w:w="1560" w:type="dxa"/>
            <w:tcBorders>
              <w:top w:val="single" w:sz="4" w:space="0" w:color="CCCCCC"/>
              <w:bottom w:val="single" w:sz="4" w:space="0" w:color="CCCCCC"/>
            </w:tcBorders>
          </w:tcPr>
          <w:p w14:paraId="0C38D775" w14:textId="77777777" w:rsidR="00061613" w:rsidRPr="006C0313" w:rsidRDefault="00000000" w:rsidP="007A4349">
            <w:pPr>
              <w:spacing w:after="40"/>
              <w:jc w:val="center"/>
              <w:rPr>
                <w:bCs/>
              </w:rPr>
            </w:pPr>
            <w:r w:rsidRPr="006C0313">
              <w:rPr>
                <w:bCs/>
                <w:sz w:val="19"/>
              </w:rPr>
              <w:t>91.87 ± 14.03</w:t>
            </w:r>
          </w:p>
        </w:tc>
        <w:tc>
          <w:tcPr>
            <w:tcW w:w="1560" w:type="dxa"/>
            <w:tcBorders>
              <w:top w:val="single" w:sz="4" w:space="0" w:color="CCCCCC"/>
              <w:bottom w:val="single" w:sz="4" w:space="0" w:color="CCCCCC"/>
            </w:tcBorders>
          </w:tcPr>
          <w:p w14:paraId="7BAE4AFD" w14:textId="77777777" w:rsidR="00061613" w:rsidRPr="006C0313" w:rsidRDefault="00000000" w:rsidP="007A4349">
            <w:pPr>
              <w:spacing w:after="40"/>
              <w:jc w:val="center"/>
              <w:rPr>
                <w:bCs/>
              </w:rPr>
            </w:pPr>
            <w:r w:rsidRPr="006C0313">
              <w:rPr>
                <w:bCs/>
                <w:sz w:val="19"/>
              </w:rPr>
              <w:t>64.15 ± 38.43</w:t>
            </w:r>
          </w:p>
        </w:tc>
        <w:tc>
          <w:tcPr>
            <w:tcW w:w="1560" w:type="dxa"/>
            <w:tcBorders>
              <w:top w:val="single" w:sz="4" w:space="0" w:color="CCCCCC"/>
              <w:bottom w:val="single" w:sz="4" w:space="0" w:color="CCCCCC"/>
            </w:tcBorders>
          </w:tcPr>
          <w:p w14:paraId="687FC18C" w14:textId="77777777" w:rsidR="00061613" w:rsidRPr="006C0313" w:rsidRDefault="00000000" w:rsidP="007A4349">
            <w:pPr>
              <w:spacing w:after="40"/>
              <w:jc w:val="center"/>
              <w:rPr>
                <w:bCs/>
              </w:rPr>
            </w:pPr>
            <w:r w:rsidRPr="006C0313">
              <w:rPr>
                <w:bCs/>
                <w:sz w:val="19"/>
              </w:rPr>
              <w:t>1.39</w:t>
            </w:r>
          </w:p>
        </w:tc>
      </w:tr>
      <w:tr w:rsidR="00061613" w:rsidRPr="006C0313" w14:paraId="1EAC6304" w14:textId="77777777">
        <w:trPr>
          <w:jc w:val="center"/>
        </w:trPr>
        <w:tc>
          <w:tcPr>
            <w:tcW w:w="1560" w:type="dxa"/>
            <w:tcBorders>
              <w:top w:val="single" w:sz="4" w:space="0" w:color="CCCCCC"/>
              <w:bottom w:val="single" w:sz="4" w:space="0" w:color="CCCCCC"/>
            </w:tcBorders>
            <w:shd w:val="clear" w:color="auto" w:fill="F9F9F9"/>
          </w:tcPr>
          <w:p w14:paraId="59BDA5CD" w14:textId="77777777" w:rsidR="00061613" w:rsidRPr="006C0313" w:rsidRDefault="00000000" w:rsidP="007A4349">
            <w:pPr>
              <w:spacing w:after="40"/>
              <w:rPr>
                <w:bCs/>
              </w:rPr>
            </w:pPr>
            <w:r w:rsidRPr="006C0313">
              <w:rPr>
                <w:bCs/>
                <w:sz w:val="19"/>
              </w:rPr>
              <w:t>GPT-OSS 20B</w:t>
            </w:r>
          </w:p>
        </w:tc>
        <w:tc>
          <w:tcPr>
            <w:tcW w:w="1560" w:type="dxa"/>
            <w:tcBorders>
              <w:top w:val="single" w:sz="4" w:space="0" w:color="CCCCCC"/>
              <w:bottom w:val="single" w:sz="4" w:space="0" w:color="CCCCCC"/>
            </w:tcBorders>
            <w:shd w:val="clear" w:color="auto" w:fill="F9F9F9"/>
          </w:tcPr>
          <w:p w14:paraId="5B8E875B" w14:textId="77777777" w:rsidR="00061613" w:rsidRPr="006C0313" w:rsidRDefault="00000000" w:rsidP="007A4349">
            <w:pPr>
              <w:spacing w:after="40"/>
              <w:rPr>
                <w:bCs/>
              </w:rPr>
            </w:pPr>
            <w:proofErr w:type="spellStart"/>
            <w:r w:rsidRPr="006C0313">
              <w:rPr>
                <w:bCs/>
                <w:sz w:val="19"/>
              </w:rPr>
              <w:t>Groq</w:t>
            </w:r>
            <w:proofErr w:type="spellEnd"/>
            <w:r w:rsidRPr="006C0313">
              <w:rPr>
                <w:bCs/>
                <w:sz w:val="19"/>
              </w:rPr>
              <w:t xml:space="preserve"> LPU</w:t>
            </w:r>
          </w:p>
        </w:tc>
        <w:tc>
          <w:tcPr>
            <w:tcW w:w="1560" w:type="dxa"/>
            <w:tcBorders>
              <w:top w:val="single" w:sz="4" w:space="0" w:color="CCCCCC"/>
              <w:bottom w:val="single" w:sz="4" w:space="0" w:color="CCCCCC"/>
            </w:tcBorders>
            <w:shd w:val="clear" w:color="auto" w:fill="F9F9F9"/>
          </w:tcPr>
          <w:p w14:paraId="05EB9EC1" w14:textId="77777777" w:rsidR="00061613" w:rsidRPr="006C0313" w:rsidRDefault="00000000" w:rsidP="007A4349">
            <w:pPr>
              <w:spacing w:after="40"/>
              <w:rPr>
                <w:bCs/>
              </w:rPr>
            </w:pPr>
            <w:r w:rsidRPr="006C0313">
              <w:rPr>
                <w:bCs/>
                <w:sz w:val="19"/>
              </w:rPr>
              <w:t>Corpus B (Systems)</w:t>
            </w:r>
          </w:p>
        </w:tc>
        <w:tc>
          <w:tcPr>
            <w:tcW w:w="1560" w:type="dxa"/>
            <w:tcBorders>
              <w:top w:val="single" w:sz="4" w:space="0" w:color="CCCCCC"/>
              <w:bottom w:val="single" w:sz="4" w:space="0" w:color="CCCCCC"/>
            </w:tcBorders>
            <w:shd w:val="clear" w:color="auto" w:fill="F9F9F9"/>
          </w:tcPr>
          <w:p w14:paraId="3B360CC8" w14:textId="77777777" w:rsidR="00061613" w:rsidRPr="006C0313" w:rsidRDefault="00000000" w:rsidP="007A4349">
            <w:pPr>
              <w:spacing w:after="40"/>
              <w:jc w:val="center"/>
              <w:rPr>
                <w:bCs/>
              </w:rPr>
            </w:pPr>
            <w:r w:rsidRPr="006C0313">
              <w:rPr>
                <w:bCs/>
                <w:sz w:val="19"/>
              </w:rPr>
              <w:t>94.67 ± 5.89</w:t>
            </w:r>
          </w:p>
        </w:tc>
        <w:tc>
          <w:tcPr>
            <w:tcW w:w="1560" w:type="dxa"/>
            <w:tcBorders>
              <w:top w:val="single" w:sz="4" w:space="0" w:color="CCCCCC"/>
              <w:bottom w:val="single" w:sz="4" w:space="0" w:color="CCCCCC"/>
            </w:tcBorders>
            <w:shd w:val="clear" w:color="auto" w:fill="F9F9F9"/>
          </w:tcPr>
          <w:p w14:paraId="2395371D" w14:textId="77777777" w:rsidR="00061613" w:rsidRPr="006C0313" w:rsidRDefault="00000000" w:rsidP="007A4349">
            <w:pPr>
              <w:spacing w:after="40"/>
              <w:jc w:val="center"/>
              <w:rPr>
                <w:bCs/>
              </w:rPr>
            </w:pPr>
            <w:r w:rsidRPr="006C0313">
              <w:rPr>
                <w:bCs/>
                <w:sz w:val="19"/>
              </w:rPr>
              <w:t>65.32 ± 35.55</w:t>
            </w:r>
          </w:p>
        </w:tc>
        <w:tc>
          <w:tcPr>
            <w:tcW w:w="1560" w:type="dxa"/>
            <w:tcBorders>
              <w:top w:val="single" w:sz="4" w:space="0" w:color="CCCCCC"/>
              <w:bottom w:val="single" w:sz="4" w:space="0" w:color="CCCCCC"/>
            </w:tcBorders>
            <w:shd w:val="clear" w:color="auto" w:fill="F9F9F9"/>
          </w:tcPr>
          <w:p w14:paraId="2E7020F0" w14:textId="77777777" w:rsidR="00061613" w:rsidRPr="006C0313" w:rsidRDefault="00000000" w:rsidP="007A4349">
            <w:pPr>
              <w:spacing w:after="40"/>
              <w:jc w:val="center"/>
              <w:rPr>
                <w:bCs/>
              </w:rPr>
            </w:pPr>
            <w:r w:rsidRPr="006C0313">
              <w:rPr>
                <w:bCs/>
                <w:sz w:val="19"/>
              </w:rPr>
              <w:t>1.68</w:t>
            </w:r>
          </w:p>
        </w:tc>
      </w:tr>
    </w:tbl>
    <w:p w14:paraId="565F6366" w14:textId="77777777" w:rsidR="00061613" w:rsidRPr="006C0313" w:rsidRDefault="00000000" w:rsidP="007A4349">
      <w:pPr>
        <w:rPr>
          <w:bCs/>
        </w:rPr>
      </w:pPr>
      <w:r w:rsidRPr="006C0313">
        <w:rPr>
          <w:bCs/>
        </w:rPr>
        <w:t xml:space="preserve">Qwen 3.8 27B was the standout performer on clinical content, achieving 65.38% answer correctness at an average latency of just 1.31 seconds. This combination of correctness and speed is the most practically compelling result of the study. Gemini 3.5 Flash, despite higher average faithfulness (96.93%), reached only 62.03% correctness on the same corpus — 3.35 points below Qwen — while taking 22.05 seconds per query, a factor of 16.8 times slower. GPT-OSS 20B delivered 64.15% correctness at 1.39 seconds, close to Qwen in both dimensions. The </w:t>
      </w:r>
      <w:proofErr w:type="spellStart"/>
      <w:r w:rsidRPr="006C0313">
        <w:rPr>
          <w:bCs/>
        </w:rPr>
        <w:t>Groq</w:t>
      </w:r>
      <w:proofErr w:type="spellEnd"/>
      <w:r w:rsidRPr="006C0313">
        <w:rPr>
          <w:bCs/>
        </w:rPr>
        <w:t xml:space="preserve"> LPU's deterministic low-latency inference clearly enables open-weight models to compete with proprietary APIs on accuracy while drastically reducing wall-clock time. For any application where sub-second or low-single-digit second response time matters, Qwen 3.8 27B on </w:t>
      </w:r>
      <w:proofErr w:type="spellStart"/>
      <w:r w:rsidRPr="006C0313">
        <w:rPr>
          <w:bCs/>
        </w:rPr>
        <w:t>Groq</w:t>
      </w:r>
      <w:proofErr w:type="spellEnd"/>
      <w:r w:rsidRPr="006C0313">
        <w:rPr>
          <w:bCs/>
        </w:rPr>
        <w:t xml:space="preserve"> represents a compelling production choice.</w:t>
      </w:r>
    </w:p>
    <w:p w14:paraId="24751CD1" w14:textId="77777777" w:rsidR="00061613" w:rsidRPr="006C0313" w:rsidRDefault="00000000" w:rsidP="007A4349">
      <w:pPr>
        <w:rPr>
          <w:bCs/>
        </w:rPr>
      </w:pPr>
      <w:r w:rsidRPr="006C0313">
        <w:rPr>
          <w:bCs/>
        </w:rPr>
        <w:lastRenderedPageBreak/>
        <w:t xml:space="preserve">On Corpus B, the narrative-rich systems paper, Gemini 3.5 Flash took the top spot with 77.37% correctness at just 3.83 seconds. Qwen followed with 74.14% at 11.52 seconds — notably, Qwen's latency on Corpus B was 8.8 times higher than on Corpus A. This is attributable to the longer, denser generated answers that the systems paper queries demanded: mathematical descriptions of attention mechanisms and FLOP counts require more tokens to express than yes/no clinical findings. The </w:t>
      </w:r>
      <w:proofErr w:type="spellStart"/>
      <w:r w:rsidRPr="006C0313">
        <w:rPr>
          <w:bCs/>
        </w:rPr>
        <w:t>Groq</w:t>
      </w:r>
      <w:proofErr w:type="spellEnd"/>
      <w:r w:rsidRPr="006C0313">
        <w:rPr>
          <w:bCs/>
        </w:rPr>
        <w:t xml:space="preserve"> LPU's throughput advantage diminishes somewhat when generation length increases substantially. Gemini Flash's 3.83-second response on Corpus B reflects Google's infrastructure optimization for longer outputs, whereas its 22.05-second time on Corpus A reflects API rate throttling behavior observed during the clinical corpus runs — not a fundamental model limitation.</w:t>
      </w:r>
    </w:p>
    <w:p w14:paraId="3BDF52D2" w14:textId="77777777" w:rsidR="00061613" w:rsidRPr="006C0313" w:rsidRDefault="00000000" w:rsidP="007A4349">
      <w:pPr>
        <w:rPr>
          <w:bCs/>
        </w:rPr>
      </w:pPr>
      <w:r w:rsidRPr="006C0313">
        <w:rPr>
          <w:bCs/>
        </w:rPr>
        <w:t>GPT-OSS 20B showed the widest answer correctness variance across both corpora: ±38.43 percentage points on clinical content and ±35.55 on systems content. On some queries it performed excellently; on others it collapsed entirely, producing answers that scored below 30%. This inconsistency appears linked to the model's sensitivity to tabular fragmentation — when the three retrieved chunks happened to include the right table row, the answer was excellent; when they did not, the model sometimes generated near-zero-information responses rather than explicitly flagging the gap. The negative-constraint prompt reduced hallucination (faithfulness was still 91.87%), but it did not fully prevent the model from producing vague confirmatory statements when the retrieved context was insufficient. This behavioral instability makes GPT-OSS a higher-risk choice for production deployments over tabular document types.</w:t>
      </w:r>
    </w:p>
    <w:p w14:paraId="3F253474" w14:textId="77777777" w:rsidR="00061613" w:rsidRPr="006C0313" w:rsidRDefault="00000000" w:rsidP="007A4349">
      <w:pPr>
        <w:spacing w:before="200" w:after="80"/>
        <w:rPr>
          <w:bCs/>
        </w:rPr>
      </w:pPr>
      <w:r w:rsidRPr="006C0313">
        <w:rPr>
          <w:bCs/>
          <w:sz w:val="25"/>
        </w:rPr>
        <w:t>5.4 Discussion</w:t>
      </w:r>
    </w:p>
    <w:p w14:paraId="115A1857" w14:textId="77777777" w:rsidR="00061613" w:rsidRPr="006C0313" w:rsidRDefault="00000000" w:rsidP="007A4349">
      <w:pPr>
        <w:rPr>
          <w:bCs/>
        </w:rPr>
      </w:pPr>
      <w:r w:rsidRPr="006C0313">
        <w:rPr>
          <w:bCs/>
        </w:rPr>
        <w:t>The most consistent finding across all experimental conditions was the performance gap between tabular content and narrative prose, and it ran deeper than raw recall numbers suggest. Across the five clinical queries, context recall averaged 66.69%, compared to 78.07% across the five systems queries — a gap of 11.38 percentage points. This difference was not explained by vocabulary difficulty: Q2 involved the same clinical domain as Q4 yet achieved 87.24% recall by virtue of its prose-based source. The implication for practitioners is direct: before building a RAG system over document collections that include heavy tables — financial statements, clinical trial results, laboratory reports — the tabular content should be converted to prose summaries or structured key-value pairs prior to chunking. Treating table cells as raw text and passing them through a standard chunking pipeline will consistently underperform narrative documents by a double-digit margin in retrieval quality.</w:t>
      </w:r>
    </w:p>
    <w:p w14:paraId="48647F0C" w14:textId="77777777" w:rsidR="00061613" w:rsidRPr="006C0313" w:rsidRDefault="00000000" w:rsidP="007A4349">
      <w:pPr>
        <w:rPr>
          <w:bCs/>
        </w:rPr>
      </w:pPr>
      <w:r w:rsidRPr="006C0313">
        <w:rPr>
          <w:bCs/>
        </w:rPr>
        <w:t xml:space="preserve">The cost-and-speed analysis tells an equally clear story. On Corpus A, the correctness gap between the fastest generator (Qwen at 1.31s, 65.38%) and the slowest (Gemini Flash at 22.05s, 62.03%) was only 3.35 percentage points — meaning the proprietary API was 16.8 times slower for a marginal correctness penalty. On Corpus B, the gap inverted: Gemini led by 3.23 points (77.37% vs. 74.14%) but at the cost of 3.83s versus Qwen's 11.52s — here Gemini was actually faster, suggesting that its infrastructure handles dense mathematical prose generation more efficiently. There is no single universally superior generator; the optimal choice depends on </w:t>
      </w:r>
      <w:r w:rsidRPr="006C0313">
        <w:rPr>
          <w:bCs/>
        </w:rPr>
        <w:lastRenderedPageBreak/>
        <w:t xml:space="preserve">corpus type and latency budget. For applications where tabular clinical content dominates and response time is critical, Qwen 3.8 27B on </w:t>
      </w:r>
      <w:proofErr w:type="spellStart"/>
      <w:r w:rsidRPr="006C0313">
        <w:rPr>
          <w:bCs/>
        </w:rPr>
        <w:t>Groq</w:t>
      </w:r>
      <w:proofErr w:type="spellEnd"/>
      <w:r w:rsidRPr="006C0313">
        <w:rPr>
          <w:bCs/>
        </w:rPr>
        <w:t xml:space="preserve"> is the clear recommendation.</w:t>
      </w:r>
    </w:p>
    <w:p w14:paraId="526AC719" w14:textId="77777777" w:rsidR="00061613" w:rsidRPr="006C0313" w:rsidRDefault="00000000" w:rsidP="007A4349">
      <w:pPr>
        <w:rPr>
          <w:bCs/>
        </w:rPr>
      </w:pPr>
      <w:r w:rsidRPr="006C0313">
        <w:rPr>
          <w:bCs/>
        </w:rPr>
        <w:t xml:space="preserve">Taken together, the results suggest a practical configuration for budget-constrained RAG deployments over mixed-structure documents: use Gemini 3072-d embeddings for retrieval (the API call cost is modest and the recall advantage is 14–19 percentage points over free local alternatives), pair them with Qwen 3.8 27B on </w:t>
      </w:r>
      <w:proofErr w:type="spellStart"/>
      <w:r w:rsidRPr="006C0313">
        <w:rPr>
          <w:bCs/>
        </w:rPr>
        <w:t>Groq</w:t>
      </w:r>
      <w:proofErr w:type="spellEnd"/>
      <w:r w:rsidRPr="006C0313">
        <w:rPr>
          <w:bCs/>
        </w:rPr>
        <w:t xml:space="preserve"> LPU for generation (matching or exceeding proprietary accuracy at a fraction of the latency and API cost), and invest separately in tabular preprocessing — either converting tables to natural language descriptions or using a layout-aware PDF parser — before indexing. This combination captured the strongest retrieval quality the study measured and delivered it at production-feasible speeds.</w:t>
      </w:r>
    </w:p>
    <w:p w14:paraId="6564FED1" w14:textId="77777777" w:rsidR="00061613" w:rsidRPr="006C0313" w:rsidRDefault="00000000" w:rsidP="007A4349">
      <w:pPr>
        <w:spacing w:before="280"/>
        <w:rPr>
          <w:bCs/>
        </w:rPr>
      </w:pPr>
      <w:r w:rsidRPr="006C0313">
        <w:rPr>
          <w:bCs/>
          <w:sz w:val="28"/>
        </w:rPr>
        <w:t>6. Conclusion and Future Scope</w:t>
      </w:r>
    </w:p>
    <w:p w14:paraId="6E9097FA" w14:textId="77777777" w:rsidR="00061613" w:rsidRPr="006C0313" w:rsidRDefault="00000000" w:rsidP="007A4349">
      <w:pPr>
        <w:spacing w:before="200" w:after="80"/>
        <w:rPr>
          <w:bCs/>
        </w:rPr>
      </w:pPr>
      <w:r w:rsidRPr="006C0313">
        <w:rPr>
          <w:bCs/>
          <w:sz w:val="25"/>
        </w:rPr>
        <w:t>6.1 Conclusion</w:t>
      </w:r>
    </w:p>
    <w:p w14:paraId="3C233BEB" w14:textId="77777777" w:rsidR="00061613" w:rsidRPr="006C0313" w:rsidRDefault="00000000" w:rsidP="007A4349">
      <w:pPr>
        <w:rPr>
          <w:bCs/>
        </w:rPr>
      </w:pPr>
      <w:r w:rsidRPr="006C0313">
        <w:rPr>
          <w:bCs/>
        </w:rPr>
        <w:t>This study evaluated a RAG benchmark comprising 90 generation records and 270 RAGAS scores across three embedding models, three generator LLMs, and two structurally distinct corpora. The central finding on embedding performance is that Gemini 3072-d embeddings outperformed both 384-d alternatives (BGE-small-</w:t>
      </w:r>
      <w:proofErr w:type="spellStart"/>
      <w:r w:rsidRPr="006C0313">
        <w:rPr>
          <w:bCs/>
        </w:rPr>
        <w:t>en</w:t>
      </w:r>
      <w:proofErr w:type="spellEnd"/>
      <w:r w:rsidRPr="006C0313">
        <w:rPr>
          <w:bCs/>
        </w:rPr>
        <w:t xml:space="preserve"> and MiniLM-L6-v2) by 14–19 percentage points in context recall, with corresponding gains of 12–20 points in answer correctness — a gap large enough to change the practical usability of a retrieval system. The most consequential finding on document structure is that tabular content underperformed narrative prose by an average of 11.38 percentage points in context recall, independently of vocabulary difficulty, as confirmed by the Q2 versus Q4 controlled comparison within Corpus A. This result has direct architectural implications for any team building over table-heavy document collections.</w:t>
      </w:r>
    </w:p>
    <w:p w14:paraId="2EBE8801" w14:textId="77777777" w:rsidR="00061613" w:rsidRPr="006C0313" w:rsidRDefault="00000000" w:rsidP="007A4349">
      <w:pPr>
        <w:rPr>
          <w:bCs/>
        </w:rPr>
      </w:pPr>
      <w:r w:rsidRPr="006C0313">
        <w:rPr>
          <w:bCs/>
        </w:rPr>
        <w:t xml:space="preserve">On the generator side, Qwen 3.8 27B demonstrated that open-weight models served on dedicated LPU hardware can match proprietary API performance at a fraction of the latency: 65.38% answer correctness at 1.31 seconds versus Gemini 3.5 Flash's 62.03% at 22.05 seconds on clinical content. All three </w:t>
      </w:r>
      <w:proofErr w:type="gramStart"/>
      <w:r w:rsidRPr="006C0313">
        <w:rPr>
          <w:bCs/>
        </w:rPr>
        <w:t>generators maintained</w:t>
      </w:r>
      <w:proofErr w:type="gramEnd"/>
      <w:r w:rsidRPr="006C0313">
        <w:rPr>
          <w:bCs/>
        </w:rPr>
        <w:t xml:space="preserve"> faithfulness above 91.87% across all conditions when paired with the negative-constraint system prompt, confirming that hallucination control is achievable through prompt design regardless of embedding model or retrieval quality. The practical recommendation from these findings is to combine Gemini 3072-d embeddings with Qwen 3.8 27B on </w:t>
      </w:r>
      <w:proofErr w:type="spellStart"/>
      <w:r w:rsidRPr="006C0313">
        <w:rPr>
          <w:bCs/>
        </w:rPr>
        <w:t>Groq</w:t>
      </w:r>
      <w:proofErr w:type="spellEnd"/>
      <w:r w:rsidRPr="006C0313">
        <w:rPr>
          <w:bCs/>
        </w:rPr>
        <w:t xml:space="preserve"> for cost-effective, low-latency, high-recall RAG deployments.</w:t>
      </w:r>
    </w:p>
    <w:p w14:paraId="5E745BD6" w14:textId="77777777" w:rsidR="00061613" w:rsidRPr="006C0313" w:rsidRDefault="00000000" w:rsidP="007A4349">
      <w:pPr>
        <w:spacing w:before="200" w:after="80"/>
        <w:rPr>
          <w:bCs/>
        </w:rPr>
      </w:pPr>
      <w:r w:rsidRPr="006C0313">
        <w:rPr>
          <w:bCs/>
          <w:sz w:val="25"/>
        </w:rPr>
        <w:t>6.2 Future Scope</w:t>
      </w:r>
    </w:p>
    <w:p w14:paraId="30F419E7" w14:textId="77777777" w:rsidR="00061613" w:rsidRPr="006C0313" w:rsidRDefault="00000000" w:rsidP="007A4349">
      <w:pPr>
        <w:rPr>
          <w:bCs/>
        </w:rPr>
      </w:pPr>
      <w:r w:rsidRPr="006C0313">
        <w:rPr>
          <w:bCs/>
        </w:rPr>
        <w:t xml:space="preserve">Three research directions emerge directly from this study's limitations. First, the tabular fragmentation problem is the most pressing issue revealed by the data. Layout-aware PDF parsers such as Nougat and Marker can detect table boundaries, preserve row and column structure, and convert tabular content into natural language prose or structured key-value representations before chunking. Integrating such parsers into the ingestion stage and re-running </w:t>
      </w:r>
      <w:r w:rsidRPr="006C0313">
        <w:rPr>
          <w:bCs/>
        </w:rPr>
        <w:lastRenderedPageBreak/>
        <w:t>the same benchmark would directly test whether the 11-point recall gap for clinical tables can be closed.</w:t>
      </w:r>
    </w:p>
    <w:p w14:paraId="1F9281BF" w14:textId="77777777" w:rsidR="00061613" w:rsidRPr="006C0313" w:rsidRDefault="00000000" w:rsidP="007A4349">
      <w:pPr>
        <w:rPr>
          <w:bCs/>
        </w:rPr>
      </w:pPr>
      <w:r w:rsidRPr="006C0313">
        <w:rPr>
          <w:bCs/>
        </w:rPr>
        <w:t xml:space="preserve">Second, the flat dense retrieval used in this study (FAISS </w:t>
      </w:r>
      <w:proofErr w:type="spellStart"/>
      <w:r w:rsidRPr="006C0313">
        <w:rPr>
          <w:bCs/>
        </w:rPr>
        <w:t>IndexFlatIP</w:t>
      </w:r>
      <w:proofErr w:type="spellEnd"/>
      <w:r w:rsidRPr="006C0313">
        <w:rPr>
          <w:bCs/>
        </w:rPr>
        <w:t xml:space="preserve"> alone) could be extended to hybrid dense-sparse retrieval by combining FAISS with BM25-style keyword matching via Reciprocal Rank Fusion. For queries that contain exact numerical values or rare technical abbreviations — such as Q4's request for specific accuracy percentages — BM25 retrieval may surface the correct table chunk that dense similarity fails to rank highly, improving recall on the hardest query types.</w:t>
      </w:r>
    </w:p>
    <w:p w14:paraId="52883329" w14:textId="77777777" w:rsidR="00061613" w:rsidRPr="006C0313" w:rsidRDefault="00000000" w:rsidP="007A4349">
      <w:pPr>
        <w:rPr>
          <w:bCs/>
        </w:rPr>
      </w:pPr>
      <w:r w:rsidRPr="006C0313">
        <w:rPr>
          <w:bCs/>
        </w:rPr>
        <w:t>Third, both corpora in this study were single documents. Real-world RAG deployments typically operate over collections of dozens to hundreds of documents, where cross-document reference resolution adds an additional layer of retrieval difficulty. Future work should scale the benchmark to multi-document scenarios, testing whether the embedding model rankings observed here hold when the retriever must distinguish between semantically similar chunks from different source documents on related but distinct topics.</w:t>
      </w:r>
    </w:p>
    <w:p w14:paraId="4E1F7D44" w14:textId="77777777" w:rsidR="00061613" w:rsidRPr="006C0313" w:rsidRDefault="00000000" w:rsidP="007A4349">
      <w:pPr>
        <w:spacing w:before="280"/>
        <w:rPr>
          <w:bCs/>
        </w:rPr>
      </w:pPr>
      <w:r w:rsidRPr="006C0313">
        <w:rPr>
          <w:bCs/>
          <w:sz w:val="28"/>
        </w:rPr>
        <w:t>7. References</w:t>
      </w:r>
    </w:p>
    <w:p w14:paraId="29157D96" w14:textId="77777777" w:rsidR="00061613" w:rsidRPr="006C0313" w:rsidRDefault="00000000" w:rsidP="007A4349">
      <w:pPr>
        <w:rPr>
          <w:bCs/>
        </w:rPr>
      </w:pPr>
      <w:r w:rsidRPr="006C0313">
        <w:rPr>
          <w:bCs/>
        </w:rPr>
        <w:t xml:space="preserve">[1] P. Lewis et al., "Retrieval-Augmented Generation for Knowledge-Intensive NLP Tasks," </w:t>
      </w:r>
      <w:proofErr w:type="spellStart"/>
      <w:r w:rsidRPr="006C0313">
        <w:rPr>
          <w:bCs/>
          <w:i/>
        </w:rPr>
        <w:t>NeurIPS</w:t>
      </w:r>
      <w:proofErr w:type="spellEnd"/>
      <w:r w:rsidRPr="006C0313">
        <w:rPr>
          <w:bCs/>
        </w:rPr>
        <w:t>, vol. 33, pp. 9459–9474, 2020.</w:t>
      </w:r>
    </w:p>
    <w:p w14:paraId="387F9BD7" w14:textId="77777777" w:rsidR="00061613" w:rsidRPr="006C0313" w:rsidRDefault="00000000" w:rsidP="007A4349">
      <w:pPr>
        <w:rPr>
          <w:bCs/>
        </w:rPr>
      </w:pPr>
      <w:r w:rsidRPr="006C0313">
        <w:rPr>
          <w:bCs/>
        </w:rPr>
        <w:t xml:space="preserve">[2] N. Reimers and I. Gurevych, "Sentence-BERT: Sentence Embeddings using Siamese BERT-Networks," </w:t>
      </w:r>
      <w:r w:rsidRPr="006C0313">
        <w:rPr>
          <w:bCs/>
          <w:i/>
        </w:rPr>
        <w:t>EMNLP</w:t>
      </w:r>
      <w:r w:rsidRPr="006C0313">
        <w:rPr>
          <w:bCs/>
        </w:rPr>
        <w:t>, pp. 3982–3992, 2019.</w:t>
      </w:r>
    </w:p>
    <w:p w14:paraId="128A515D" w14:textId="77777777" w:rsidR="00061613" w:rsidRPr="006C0313" w:rsidRDefault="00000000" w:rsidP="007A4349">
      <w:pPr>
        <w:rPr>
          <w:bCs/>
        </w:rPr>
      </w:pPr>
      <w:r w:rsidRPr="006C0313">
        <w:rPr>
          <w:bCs/>
        </w:rPr>
        <w:t xml:space="preserve">[3] S. Xiao et al., "C-Pack: Packaged Resources </w:t>
      </w:r>
      <w:proofErr w:type="gramStart"/>
      <w:r w:rsidRPr="006C0313">
        <w:rPr>
          <w:bCs/>
        </w:rPr>
        <w:t>To</w:t>
      </w:r>
      <w:proofErr w:type="gramEnd"/>
      <w:r w:rsidRPr="006C0313">
        <w:rPr>
          <w:bCs/>
        </w:rPr>
        <w:t xml:space="preserve"> Advance General Chinese Embedding," </w:t>
      </w:r>
      <w:r w:rsidRPr="006C0313">
        <w:rPr>
          <w:bCs/>
          <w:i/>
        </w:rPr>
        <w:t>arXiv:2309.07597</w:t>
      </w:r>
      <w:r w:rsidRPr="006C0313">
        <w:rPr>
          <w:bCs/>
        </w:rPr>
        <w:t>, 2023.</w:t>
      </w:r>
    </w:p>
    <w:p w14:paraId="5F60107C" w14:textId="77777777" w:rsidR="00061613" w:rsidRPr="006C0313" w:rsidRDefault="00000000" w:rsidP="007A4349">
      <w:pPr>
        <w:rPr>
          <w:bCs/>
        </w:rPr>
      </w:pPr>
      <w:r w:rsidRPr="006C0313">
        <w:rPr>
          <w:bCs/>
        </w:rPr>
        <w:t xml:space="preserve">[4] S. Es et al., "RAGAS: Automated Evaluation of Retrieval Augmented Generation," </w:t>
      </w:r>
      <w:r w:rsidRPr="006C0313">
        <w:rPr>
          <w:bCs/>
          <w:i/>
        </w:rPr>
        <w:t>EACL Demo Track</w:t>
      </w:r>
      <w:r w:rsidRPr="006C0313">
        <w:rPr>
          <w:bCs/>
        </w:rPr>
        <w:t>, pp. 150–158, 2024.</w:t>
      </w:r>
    </w:p>
    <w:p w14:paraId="03654BA1" w14:textId="77777777" w:rsidR="00061613" w:rsidRPr="006C0313" w:rsidRDefault="00000000" w:rsidP="007A4349">
      <w:pPr>
        <w:rPr>
          <w:bCs/>
        </w:rPr>
      </w:pPr>
      <w:r w:rsidRPr="006C0313">
        <w:rPr>
          <w:bCs/>
        </w:rPr>
        <w:t xml:space="preserve">[5] L. Zheng et al., "Judging LLM-as-a-Judge with MT-Bench and Chatbot Arena," </w:t>
      </w:r>
      <w:proofErr w:type="spellStart"/>
      <w:r w:rsidRPr="006C0313">
        <w:rPr>
          <w:bCs/>
          <w:i/>
        </w:rPr>
        <w:t>NeurIPS</w:t>
      </w:r>
      <w:proofErr w:type="spellEnd"/>
      <w:r w:rsidRPr="006C0313">
        <w:rPr>
          <w:bCs/>
        </w:rPr>
        <w:t>, vol. 36, 2024.</w:t>
      </w:r>
    </w:p>
    <w:p w14:paraId="60130626" w14:textId="77777777" w:rsidR="00061613" w:rsidRPr="006C0313" w:rsidRDefault="00000000" w:rsidP="007A4349">
      <w:pPr>
        <w:rPr>
          <w:bCs/>
        </w:rPr>
      </w:pPr>
      <w:r w:rsidRPr="006C0313">
        <w:rPr>
          <w:bCs/>
        </w:rPr>
        <w:t xml:space="preserve">[6] A. Govindu and S. </w:t>
      </w:r>
      <w:proofErr w:type="spellStart"/>
      <w:r w:rsidRPr="006C0313">
        <w:rPr>
          <w:bCs/>
        </w:rPr>
        <w:t>Palwe</w:t>
      </w:r>
      <w:proofErr w:type="spellEnd"/>
      <w:r w:rsidRPr="006C0313">
        <w:rPr>
          <w:bCs/>
        </w:rPr>
        <w:t xml:space="preserve">, "Early detection of Parkinson's disease using machine learning," </w:t>
      </w:r>
      <w:r w:rsidRPr="006C0313">
        <w:rPr>
          <w:bCs/>
          <w:i/>
        </w:rPr>
        <w:t>Procedia Computer Science</w:t>
      </w:r>
      <w:r w:rsidRPr="006C0313">
        <w:rPr>
          <w:bCs/>
        </w:rPr>
        <w:t>, vol. 218, pp. 249–261, 2023.</w:t>
      </w:r>
    </w:p>
    <w:p w14:paraId="54DFD584" w14:textId="77777777" w:rsidR="00061613" w:rsidRPr="006C0313" w:rsidRDefault="00000000" w:rsidP="007A4349">
      <w:pPr>
        <w:rPr>
          <w:bCs/>
        </w:rPr>
      </w:pPr>
      <w:r w:rsidRPr="006C0313">
        <w:rPr>
          <w:bCs/>
        </w:rPr>
        <w:t xml:space="preserve">[7] A. Vaswani et al., "Attention Is All You Need," </w:t>
      </w:r>
      <w:proofErr w:type="spellStart"/>
      <w:r w:rsidRPr="006C0313">
        <w:rPr>
          <w:bCs/>
          <w:i/>
        </w:rPr>
        <w:t>NeurIPS</w:t>
      </w:r>
      <w:proofErr w:type="spellEnd"/>
      <w:r w:rsidRPr="006C0313">
        <w:rPr>
          <w:bCs/>
        </w:rPr>
        <w:t>, vol. 30, 2017.</w:t>
      </w:r>
    </w:p>
    <w:p w14:paraId="2A0F1081" w14:textId="77777777" w:rsidR="00061613" w:rsidRPr="006C0313" w:rsidRDefault="00000000" w:rsidP="007A4349">
      <w:pPr>
        <w:rPr>
          <w:bCs/>
        </w:rPr>
      </w:pPr>
      <w:r w:rsidRPr="006C0313">
        <w:rPr>
          <w:bCs/>
        </w:rPr>
        <w:t xml:space="preserve">[8] H. N. Patel et al., "A Comparative Analysis of Large Language Models with Retrieval-Augmented Generation based Question Answering System," </w:t>
      </w:r>
      <w:r w:rsidRPr="006C0313">
        <w:rPr>
          <w:bCs/>
          <w:i/>
        </w:rPr>
        <w:t>CHARUSAT Research Preprint</w:t>
      </w:r>
      <w:r w:rsidRPr="006C0313">
        <w:rPr>
          <w:bCs/>
        </w:rPr>
        <w:t>, 2024.</w:t>
      </w:r>
    </w:p>
    <w:sectPr w:rsidR="00061613" w:rsidRPr="006C031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2939657">
    <w:abstractNumId w:val="8"/>
  </w:num>
  <w:num w:numId="2" w16cid:durableId="1573084800">
    <w:abstractNumId w:val="6"/>
  </w:num>
  <w:num w:numId="3" w16cid:durableId="1450664837">
    <w:abstractNumId w:val="5"/>
  </w:num>
  <w:num w:numId="4" w16cid:durableId="2079591456">
    <w:abstractNumId w:val="4"/>
  </w:num>
  <w:num w:numId="5" w16cid:durableId="48110998">
    <w:abstractNumId w:val="7"/>
  </w:num>
  <w:num w:numId="6" w16cid:durableId="1617559555">
    <w:abstractNumId w:val="3"/>
  </w:num>
  <w:num w:numId="7" w16cid:durableId="674654067">
    <w:abstractNumId w:val="2"/>
  </w:num>
  <w:num w:numId="8" w16cid:durableId="1288390946">
    <w:abstractNumId w:val="1"/>
  </w:num>
  <w:num w:numId="9" w16cid:durableId="845175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051"/>
    <w:rsid w:val="0004537F"/>
    <w:rsid w:val="0006063C"/>
    <w:rsid w:val="00061613"/>
    <w:rsid w:val="000840D4"/>
    <w:rsid w:val="00137A1D"/>
    <w:rsid w:val="0015074B"/>
    <w:rsid w:val="001C3FF3"/>
    <w:rsid w:val="001F660B"/>
    <w:rsid w:val="00275E59"/>
    <w:rsid w:val="0029639D"/>
    <w:rsid w:val="002A6146"/>
    <w:rsid w:val="00326F90"/>
    <w:rsid w:val="003D4A95"/>
    <w:rsid w:val="00437310"/>
    <w:rsid w:val="004E0BD7"/>
    <w:rsid w:val="00564B2D"/>
    <w:rsid w:val="005726C2"/>
    <w:rsid w:val="0058598B"/>
    <w:rsid w:val="00592EAD"/>
    <w:rsid w:val="006C0313"/>
    <w:rsid w:val="006D2235"/>
    <w:rsid w:val="007010FE"/>
    <w:rsid w:val="00737189"/>
    <w:rsid w:val="00775A3F"/>
    <w:rsid w:val="007A4349"/>
    <w:rsid w:val="007C7490"/>
    <w:rsid w:val="00835DB2"/>
    <w:rsid w:val="009A47D6"/>
    <w:rsid w:val="009B375F"/>
    <w:rsid w:val="009D3266"/>
    <w:rsid w:val="009E6F60"/>
    <w:rsid w:val="00A82D3E"/>
    <w:rsid w:val="00A96BAF"/>
    <w:rsid w:val="00AA1D8D"/>
    <w:rsid w:val="00B47730"/>
    <w:rsid w:val="00C41C6E"/>
    <w:rsid w:val="00CB0664"/>
    <w:rsid w:val="00CC55D8"/>
    <w:rsid w:val="00D11D13"/>
    <w:rsid w:val="00D35818"/>
    <w:rsid w:val="00D71E76"/>
    <w:rsid w:val="00DC53B5"/>
    <w:rsid w:val="00E42375"/>
    <w:rsid w:val="00EB18E8"/>
    <w:rsid w:val="00F2266A"/>
    <w:rsid w:val="00F851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1886E06-510B-42D8-A77A-F25C807DC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5</Pages>
  <Words>2009</Words>
  <Characters>11456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Viraj Shah</cp:lastModifiedBy>
  <cp:revision>37</cp:revision>
  <dcterms:created xsi:type="dcterms:W3CDTF">2013-12-23T23:15:00Z</dcterms:created>
  <dcterms:modified xsi:type="dcterms:W3CDTF">2026-10-23T06:22:00Z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43fde6ef-de42-4ae9-b6b8-dd089c0f18f8</vt:lpwstr>
  </property>
</Properties>
</file>