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hyperlink r:id="rId7">
        <w:r w:rsidDel="00000000" w:rsidR="00000000" w:rsidRPr="00000000">
          <w:rPr>
            <w:color w:val="1155cc"/>
            <w:u w:val="single"/>
            <w:rtl w:val="0"/>
          </w:rPr>
          <w:t xml:space="preserve">Link to grant website</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Purpose</w:t>
      </w:r>
      <w:r w:rsidDel="00000000" w:rsidR="00000000" w:rsidRPr="00000000">
        <w:rPr>
          <w:rtl w:val="0"/>
        </w:rPr>
        <w:t xml:space="preserve">: Expanding Online Trust and Safety Research – A new research initiative offers funding to researchers studying trust and safety in the majority world. </w:t>
      </w:r>
    </w:p>
    <w:p w:rsidR="00000000" w:rsidDel="00000000" w:rsidP="00000000" w:rsidRDefault="00000000" w:rsidRPr="00000000" w14:paraId="00000004">
      <w:pPr>
        <w:rPr>
          <w:sz w:val="30"/>
          <w:szCs w:val="30"/>
          <w:highlight w:val="yellow"/>
        </w:rPr>
      </w:pPr>
      <w:r w:rsidDel="00000000" w:rsidR="00000000" w:rsidRPr="00000000">
        <w:rPr>
          <w:sz w:val="30"/>
          <w:szCs w:val="30"/>
          <w:highlight w:val="yellow"/>
          <w:rtl w:val="0"/>
        </w:rPr>
        <w:t xml:space="preserve">Due: Jan. 30, 2024</w:t>
      </w:r>
    </w:p>
    <w:p w:rsidR="00000000" w:rsidDel="00000000" w:rsidP="00000000" w:rsidRDefault="00000000" w:rsidRPr="00000000" w14:paraId="00000005">
      <w:pPr>
        <w:rPr>
          <w:highlight w:val="yellow"/>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Key Takeaways About Grant</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Supported by Omidyar Network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Pilot program funding 6-10 proposals “broadly” studying issues associated with online safety </w:t>
      </w:r>
      <w:r w:rsidDel="00000000" w:rsidR="00000000" w:rsidRPr="00000000">
        <w:rPr>
          <w:b w:val="1"/>
          <w:i w:val="1"/>
          <w:rtl w:val="0"/>
        </w:rPr>
        <w:t xml:space="preserve">outside</w:t>
      </w:r>
      <w:r w:rsidDel="00000000" w:rsidR="00000000" w:rsidRPr="00000000">
        <w:rPr>
          <w:rtl w:val="0"/>
        </w:rPr>
        <w:t xml:space="preserve"> of North American or Western European context.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Topics (included but not limited to) –  fraud, harassment, information interference, abusive content, encryption, internet connectivity, child safety and content moderation.</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Research has to highlight the impact of trust and safety issues on users globally.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Awardees will be able to meet with researchers affiliated with the </w:t>
      </w:r>
      <w:commentRangeStart w:id="0"/>
      <w:r w:rsidDel="00000000" w:rsidR="00000000" w:rsidRPr="00000000">
        <w:rPr>
          <w:rtl w:val="0"/>
        </w:rPr>
        <w:t xml:space="preserve">Stanford Cyber Policy Center</w:t>
      </w:r>
      <w:commentRangeEnd w:id="0"/>
      <w:r w:rsidDel="00000000" w:rsidR="00000000" w:rsidRPr="00000000">
        <w:commentReference w:id="0"/>
      </w:r>
      <w:r w:rsidDel="00000000" w:rsidR="00000000" w:rsidRPr="00000000">
        <w:rPr>
          <w:rtl w:val="0"/>
        </w:rPr>
        <w:t xml:space="preserve"> for advice and feedback on their 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sz w:val="30"/>
          <w:szCs w:val="30"/>
        </w:rPr>
      </w:pPr>
      <w:commentRangeStart w:id="1"/>
      <w:r w:rsidDel="00000000" w:rsidR="00000000" w:rsidRPr="00000000">
        <w:rPr>
          <w:sz w:val="30"/>
          <w:szCs w:val="30"/>
          <w:rtl w:val="0"/>
        </w:rPr>
        <w:t xml:space="preserve">Proposal Guidelines + Next Steps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6"/>
        </w:numPr>
        <w:ind w:left="720" w:hanging="360"/>
        <w:rPr>
          <w:b w:val="1"/>
          <w:sz w:val="26"/>
          <w:szCs w:val="26"/>
        </w:rPr>
      </w:pPr>
      <w:r w:rsidDel="00000000" w:rsidR="00000000" w:rsidRPr="00000000">
        <w:rPr>
          <w:b w:val="1"/>
          <w:sz w:val="26"/>
          <w:szCs w:val="26"/>
          <w:rtl w:val="0"/>
        </w:rPr>
        <w:t xml:space="preserve">Name(s), title(s) and affiliation(s) of participating researchers</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Swapneel, Caitlyn, Raghav, Dhara, SimPPL…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26"/>
          <w:szCs w:val="26"/>
        </w:rPr>
      </w:pPr>
      <w:r w:rsidDel="00000000" w:rsidR="00000000" w:rsidRPr="00000000">
        <w:rPr>
          <w:b w:val="1"/>
          <w:sz w:val="26"/>
          <w:szCs w:val="26"/>
          <w:rtl w:val="0"/>
        </w:rPr>
        <w:t xml:space="preserve">A 2-page, single-spaced, font size: 12 summary proposal, structured as follows: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Brief motivation for the proposed project</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Elections are a time ripe for information interference in a variety of settings.</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There are many scattered fact-checking efforts by region, language, ethnicity, and domain of operation, recently organized under leading newspapers like Times of India, and smaller ones like Jagran New Media.</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We want to operationalize their work by advancing previous work into tiplines using generative artificial intelligence tools in a responsible manner.</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t xml:space="preserve">We aggregate fact-checks into a singular, multilingual database comprising both past and existing fact-checks from well-known third party fact checkers that are also part of the IFCN and Meta’s programs.</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t xml:space="preserve">We create a chatbot using retrieval-augmented generation and launch a tipline powered by AI to augment the human fact-checking efforts that are prioritized based on incoming messages from users.</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The AI tipline relies only on pre-collected fact-checks and answers questions about verified misleading information. It helps fact-checkers prioritize their fact-checking efforts to address the most prevalent narratives. We publish these narratives on a live website to track incoming “tips” in a transparent manner with an opportunity for public comment.</w:t>
      </w:r>
    </w:p>
    <w:p w:rsidR="00000000" w:rsidDel="00000000" w:rsidP="00000000" w:rsidRDefault="00000000" w:rsidRPr="00000000" w14:paraId="0000001C">
      <w:pPr>
        <w:numPr>
          <w:ilvl w:val="1"/>
          <w:numId w:val="7"/>
        </w:numPr>
        <w:ind w:left="1440" w:hanging="360"/>
        <w:rPr>
          <w:u w:val="none"/>
        </w:rPr>
      </w:pPr>
      <w:r w:rsidDel="00000000" w:rsidR="00000000" w:rsidRPr="00000000">
        <w:rPr>
          <w:rtl w:val="0"/>
        </w:rPr>
        <w:t xml:space="preserve">This will serve as a prototype for transparently scaling and operationalizing disjoint, multi-regional fact-checking efforts, and for crowdsourcing narratives that seek to interfere with elections using caste politics, religious beliefs, and other socioeconomic distinctions.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Research question(s) to be addressed</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RQ1: Do AI-augmented tiplines mitigate the prevalence of viral multilingual misinformation on WhatsApp?</w:t>
      </w:r>
    </w:p>
    <w:p w:rsidR="00000000" w:rsidDel="00000000" w:rsidP="00000000" w:rsidRDefault="00000000" w:rsidRPr="00000000" w14:paraId="00000020">
      <w:pPr>
        <w:numPr>
          <w:ilvl w:val="1"/>
          <w:numId w:val="7"/>
        </w:numPr>
        <w:ind w:left="1440" w:hanging="360"/>
        <w:rPr>
          <w:u w:val="none"/>
        </w:rPr>
      </w:pPr>
      <w:r w:rsidDel="00000000" w:rsidR="00000000" w:rsidRPr="00000000">
        <w:rPr>
          <w:rtl w:val="0"/>
        </w:rPr>
        <w:t xml:space="preserve">RQ2: Does literacy significantly improve the resistance to misleading information in cities compared to villages?</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RQ3: What are the topical differences in the prevalence of misleading narratives in cities and villages?</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Context: Where will the research take place?</w:t>
      </w:r>
    </w:p>
    <w:p w:rsidR="00000000" w:rsidDel="00000000" w:rsidP="00000000" w:rsidRDefault="00000000" w:rsidRPr="00000000" w14:paraId="00000024">
      <w:pPr>
        <w:numPr>
          <w:ilvl w:val="1"/>
          <w:numId w:val="7"/>
        </w:numPr>
        <w:ind w:left="1440" w:hanging="360"/>
        <w:rPr>
          <w:u w:val="none"/>
        </w:rPr>
      </w:pPr>
      <w:r w:rsidDel="00000000" w:rsidR="00000000" w:rsidRPr="00000000">
        <w:rPr>
          <w:rtl w:val="0"/>
        </w:rPr>
        <w:t xml:space="preserve">Maharashtra, India, remotely and through in-person camps with support from local nonprofits.</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Research Methodology (please be as detailed as possible)</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Deployed in local villages in Maharashtra in partnership with public health nonprofit using their distribution channels for local audiences</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In Mumbai through Lions Club of Mumbai and schools and colleges.</w:t>
      </w:r>
    </w:p>
    <w:p w:rsidR="00000000" w:rsidDel="00000000" w:rsidP="00000000" w:rsidRDefault="00000000" w:rsidRPr="00000000" w14:paraId="0000002A">
      <w:pPr>
        <w:numPr>
          <w:ilvl w:val="1"/>
          <w:numId w:val="7"/>
        </w:numPr>
        <w:ind w:left="1440" w:hanging="360"/>
      </w:pPr>
      <w:r w:rsidDel="00000000" w:rsidR="00000000" w:rsidRPr="00000000">
        <w:rPr>
          <w:rtl w:val="0"/>
        </w:rPr>
        <w:t xml:space="preserve">How will we deploy these tiplines to people?</w:t>
      </w:r>
    </w:p>
    <w:p w:rsidR="00000000" w:rsidDel="00000000" w:rsidP="00000000" w:rsidRDefault="00000000" w:rsidRPr="00000000" w14:paraId="0000002B">
      <w:pPr>
        <w:numPr>
          <w:ilvl w:val="2"/>
          <w:numId w:val="7"/>
        </w:numPr>
        <w:ind w:left="2160" w:hanging="360"/>
      </w:pPr>
      <w:r w:rsidDel="00000000" w:rsidR="00000000" w:rsidRPr="00000000">
        <w:rPr>
          <w:rtl w:val="0"/>
        </w:rPr>
        <w:t xml:space="preserve">SimPPL Fellowships: 100-200 students from over 20 different colleges in Mumbai.</w:t>
      </w:r>
    </w:p>
    <w:p w:rsidR="00000000" w:rsidDel="00000000" w:rsidP="00000000" w:rsidRDefault="00000000" w:rsidRPr="00000000" w14:paraId="0000002C">
      <w:pPr>
        <w:numPr>
          <w:ilvl w:val="2"/>
          <w:numId w:val="7"/>
        </w:numPr>
        <w:ind w:left="2160" w:hanging="360"/>
      </w:pPr>
      <w:r w:rsidDel="00000000" w:rsidR="00000000" w:rsidRPr="00000000">
        <w:rPr>
          <w:rtl w:val="0"/>
        </w:rPr>
        <w:t xml:space="preserve">NGO in rural villages in Maharashtra running public health operations for over a thousand people each month.</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Brief explanation for why you/your team is qualified to conduct this research</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SimPPL; student org; sell our work.</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Built Sakhi already, have capacity to build and deploy an application along similar lines.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sz w:val="26"/>
          <w:szCs w:val="26"/>
        </w:rPr>
      </w:pPr>
      <w:r w:rsidDel="00000000" w:rsidR="00000000" w:rsidRPr="00000000">
        <w:rPr>
          <w:b w:val="1"/>
          <w:sz w:val="26"/>
          <w:szCs w:val="26"/>
          <w:rtl w:val="0"/>
        </w:rPr>
        <w:t xml:space="preserve">Complete Project Timeline Template </w:t>
      </w:r>
    </w:p>
    <w:p w:rsidR="00000000" w:rsidDel="00000000" w:rsidP="00000000" w:rsidRDefault="00000000" w:rsidRPr="00000000" w14:paraId="00000032">
      <w:pPr>
        <w:numPr>
          <w:ilvl w:val="0"/>
          <w:numId w:val="9"/>
        </w:numPr>
        <w:ind w:left="720" w:hanging="360"/>
        <w:rPr>
          <w:u w:val="none"/>
        </w:rPr>
      </w:pPr>
      <w:hyperlink r:id="rId8">
        <w:r w:rsidDel="00000000" w:rsidR="00000000" w:rsidRPr="00000000">
          <w:rPr>
            <w:color w:val="1155cc"/>
            <w:u w:val="single"/>
            <w:rtl w:val="0"/>
          </w:rPr>
          <w:t xml:space="preserve">Example Template </w:t>
        </w:r>
      </w:hyperlink>
      <w:r w:rsidDel="00000000" w:rsidR="00000000" w:rsidRPr="00000000">
        <w:rPr>
          <w:rtl w:val="0"/>
        </w:rPr>
      </w:r>
    </w:p>
    <w:p w:rsidR="00000000" w:rsidDel="00000000" w:rsidP="00000000" w:rsidRDefault="00000000" w:rsidRPr="00000000" w14:paraId="00000033">
      <w:pPr>
        <w:numPr>
          <w:ilvl w:val="0"/>
          <w:numId w:val="9"/>
        </w:numPr>
        <w:ind w:left="720" w:hanging="360"/>
        <w:rPr>
          <w:u w:val="none"/>
        </w:rPr>
      </w:pPr>
      <w:hyperlink r:id="rId9">
        <w:r w:rsidDel="00000000" w:rsidR="00000000" w:rsidRPr="00000000">
          <w:rPr>
            <w:color w:val="1155cc"/>
            <w:u w:val="single"/>
            <w:rtl w:val="0"/>
          </w:rPr>
          <w:t xml:space="preserve">SimPPL Template</w:t>
        </w:r>
      </w:hyperlink>
      <w:r w:rsidDel="00000000" w:rsidR="00000000" w:rsidRPr="00000000">
        <w:rPr>
          <w:rtl w:val="0"/>
        </w:rPr>
      </w:r>
    </w:p>
    <w:p w:rsidR="00000000" w:rsidDel="00000000" w:rsidP="00000000" w:rsidRDefault="00000000" w:rsidRPr="00000000" w14:paraId="00000034">
      <w:pPr>
        <w:numPr>
          <w:ilvl w:val="0"/>
          <w:numId w:val="9"/>
        </w:numPr>
        <w:ind w:left="720" w:hanging="360"/>
        <w:rPr>
          <w:u w:val="none"/>
        </w:rPr>
      </w:pPr>
      <w:hyperlink r:id="rId10">
        <w:r w:rsidDel="00000000" w:rsidR="00000000" w:rsidRPr="00000000">
          <w:rPr>
            <w:color w:val="0000ee"/>
            <w:u w:val="single"/>
            <w:rtl w:val="0"/>
          </w:rPr>
          <w:t xml:space="preserve">ADL CTS Budget</w:t>
        </w:r>
      </w:hyperlink>
      <w:r w:rsidDel="00000000" w:rsidR="00000000" w:rsidRPr="00000000">
        <w:rPr>
          <w:rtl w:val="0"/>
        </w:rPr>
        <w:t xml:space="preserve"> - this is incomplete, so some numbers may be repeated</w:t>
      </w:r>
    </w:p>
    <w:p w:rsidR="00000000" w:rsidDel="00000000" w:rsidP="00000000" w:rsidRDefault="00000000" w:rsidRPr="00000000" w14:paraId="00000035">
      <w:pPr>
        <w:numPr>
          <w:ilvl w:val="0"/>
          <w:numId w:val="9"/>
        </w:numPr>
        <w:ind w:left="720" w:hanging="360"/>
        <w:rPr>
          <w:u w:val="none"/>
        </w:rPr>
      </w:pPr>
      <w:hyperlink r:id="rId11">
        <w:r w:rsidDel="00000000" w:rsidR="00000000" w:rsidRPr="00000000">
          <w:rPr>
            <w:color w:val="0000ee"/>
            <w:u w:val="single"/>
            <w:rtl w:val="0"/>
          </w:rPr>
          <w:t xml:space="preserve">WikiCred Project Milestones</w:t>
        </w:r>
      </w:hyperlink>
      <w:r w:rsidDel="00000000" w:rsidR="00000000" w:rsidRPr="00000000">
        <w:rPr>
          <w:rtl w:val="0"/>
        </w:rPr>
      </w:r>
    </w:p>
    <w:p w:rsidR="00000000" w:rsidDel="00000000" w:rsidP="00000000" w:rsidRDefault="00000000" w:rsidRPr="00000000" w14:paraId="00000036">
      <w:pPr>
        <w:numPr>
          <w:ilvl w:val="0"/>
          <w:numId w:val="9"/>
        </w:numPr>
        <w:ind w:left="720" w:hanging="360"/>
        <w:rPr>
          <w:u w:val="none"/>
        </w:rPr>
      </w:pPr>
      <w:hyperlink r:id="rId12">
        <w:r w:rsidDel="00000000" w:rsidR="00000000" w:rsidRPr="00000000">
          <w:rPr>
            <w:color w:val="0000ee"/>
            <w:u w:val="single"/>
            <w:rtl w:val="0"/>
          </w:rPr>
          <w:t xml:space="preserve">7. Timeline AI4Good</w:t>
        </w:r>
      </w:hyperlink>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bookmarkStart w:colFirst="0" w:colLast="0" w:name="gpk6o7fs8w4j" w:id="0"/>
    <w:bookmarkEnd w:id="0"/>
    <w:p w:rsidR="00000000" w:rsidDel="00000000" w:rsidP="00000000" w:rsidRDefault="00000000" w:rsidRPr="00000000" w14:paraId="0000003A">
      <w:pPr>
        <w:numPr>
          <w:ilvl w:val="0"/>
          <w:numId w:val="1"/>
        </w:numPr>
        <w:ind w:left="720" w:hanging="360"/>
        <w:rPr>
          <w:b w:val="1"/>
          <w:sz w:val="26"/>
          <w:szCs w:val="26"/>
        </w:rPr>
      </w:pPr>
      <w:r w:rsidDel="00000000" w:rsidR="00000000" w:rsidRPr="00000000">
        <w:rPr>
          <w:b w:val="1"/>
          <w:sz w:val="26"/>
          <w:szCs w:val="26"/>
          <w:rtl w:val="0"/>
        </w:rPr>
        <w:t xml:space="preserve">Itemized Budget Template</w:t>
      </w:r>
    </w:p>
    <w:p w:rsidR="00000000" w:rsidDel="00000000" w:rsidP="00000000" w:rsidRDefault="00000000" w:rsidRPr="00000000" w14:paraId="0000003B">
      <w:pPr>
        <w:numPr>
          <w:ilvl w:val="0"/>
          <w:numId w:val="5"/>
        </w:numPr>
        <w:ind w:left="720" w:hanging="360"/>
        <w:rPr>
          <w:u w:val="none"/>
        </w:rPr>
      </w:pPr>
      <w:hyperlink r:id="rId13">
        <w:r w:rsidDel="00000000" w:rsidR="00000000" w:rsidRPr="00000000">
          <w:rPr>
            <w:color w:val="1155cc"/>
            <w:u w:val="single"/>
            <w:rtl w:val="0"/>
          </w:rPr>
          <w:t xml:space="preserve">Example </w:t>
        </w:r>
      </w:hyperlink>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hyperlink r:id="rId14">
        <w:r w:rsidDel="00000000" w:rsidR="00000000" w:rsidRPr="00000000">
          <w:rPr>
            <w:color w:val="0000ee"/>
            <w:u w:val="single"/>
            <w:rtl w:val="0"/>
          </w:rPr>
          <w:t xml:space="preserve">DW Akademie Budget</w:t>
        </w:r>
      </w:hyperlink>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hyperlink r:id="rId15">
        <w:r w:rsidDel="00000000" w:rsidR="00000000" w:rsidRPr="00000000">
          <w:rPr>
            <w:color w:val="0000ee"/>
            <w:u w:val="single"/>
            <w:rtl w:val="0"/>
          </w:rPr>
          <w:t xml:space="preserve">LLaMa Grant Budget</w:t>
        </w:r>
      </w:hyperlink>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hyperlink r:id="rId16">
        <w:r w:rsidDel="00000000" w:rsidR="00000000" w:rsidRPr="00000000">
          <w:rPr>
            <w:color w:val="0000ee"/>
            <w:u w:val="single"/>
            <w:rtl w:val="0"/>
          </w:rPr>
          <w:t xml:space="preserve">2024 Budget  Workplan Template.xlsx</w:t>
        </w:r>
      </w:hyperlink>
      <w:r w:rsidDel="00000000" w:rsidR="00000000" w:rsidRPr="00000000">
        <w:rPr>
          <w:rtl w:val="0"/>
        </w:rPr>
        <w:t xml:space="preserve"> - This has guidelines also, for first-timers building a comprehensive budget plan.</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Budgets will also be clearer if you add a paragraph explaining key line items for the budget, called a justification.</w:t>
      </w:r>
    </w:p>
    <w:p w:rsidR="00000000" w:rsidDel="00000000" w:rsidP="00000000" w:rsidRDefault="00000000" w:rsidRPr="00000000" w14:paraId="00000040">
      <w:pPr>
        <w:numPr>
          <w:ilvl w:val="0"/>
          <w:numId w:val="5"/>
        </w:numPr>
        <w:ind w:left="720" w:hanging="360"/>
        <w:rPr>
          <w:u w:val="none"/>
        </w:rPr>
      </w:pPr>
      <w:hyperlink r:id="rId17">
        <w:r w:rsidDel="00000000" w:rsidR="00000000" w:rsidRPr="00000000">
          <w:rPr>
            <w:color w:val="0000ee"/>
            <w:u w:val="single"/>
            <w:rtl w:val="0"/>
          </w:rPr>
          <w:t xml:space="preserve">One Fact Foundation CDC Budget Justification</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hyperlink r:id="rId18">
        <w:r w:rsidDel="00000000" w:rsidR="00000000" w:rsidRPr="00000000">
          <w:rPr>
            <w:color w:val="1155cc"/>
            <w:u w:val="single"/>
            <w:rtl w:val="0"/>
          </w:rPr>
          <w:t xml:space="preserve">SimPPL itemized budget template</w:t>
        </w:r>
      </w:hyperlink>
      <w:r w:rsidDel="00000000" w:rsidR="00000000" w:rsidRPr="00000000">
        <w:rPr>
          <w:rtl w:val="0"/>
        </w:rPr>
        <w:t xml:space="preserve"> – Costs may include researcher salary, hiring research assistants, data collection, enumerator costs, and institutional overhead. </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SimPPL Address: _____________</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Awardee Email: ____________</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Awardee Institution Affiliation: ________________</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Project Title: ______AI Tiplines_____________</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Items, beginning dates, end date, cost (USD)</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Bank transfer information</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5"/>
        </w:numPr>
        <w:ind w:left="720" w:hanging="360"/>
        <w:rPr>
          <w:b w:val="1"/>
        </w:rPr>
      </w:pPr>
      <w:r w:rsidDel="00000000" w:rsidR="00000000" w:rsidRPr="00000000">
        <w:rPr>
          <w:b w:val="1"/>
          <w:rtl w:val="0"/>
        </w:rPr>
        <w:t xml:space="preserve">More information </w:t>
      </w:r>
    </w:p>
    <w:p w:rsidR="00000000" w:rsidDel="00000000" w:rsidP="00000000" w:rsidRDefault="00000000" w:rsidRPr="00000000" w14:paraId="0000004C">
      <w:pPr>
        <w:numPr>
          <w:ilvl w:val="1"/>
          <w:numId w:val="5"/>
        </w:numPr>
        <w:ind w:left="1440" w:hanging="360"/>
        <w:rPr/>
      </w:pPr>
      <w:r w:rsidDel="00000000" w:rsidR="00000000" w:rsidRPr="00000000">
        <w:rPr>
          <w:rFonts w:ascii="Roboto" w:cs="Roboto" w:eastAsia="Roboto" w:hAnsi="Roboto"/>
          <w:color w:val="161616"/>
          <w:sz w:val="21"/>
          <w:szCs w:val="21"/>
          <w:highlight w:val="white"/>
          <w:rtl w:val="0"/>
        </w:rPr>
        <w:t xml:space="preserve">Collaborators- Name(s), Email Address(es), Affiliation(s), Country of residence: </w:t>
      </w:r>
    </w:p>
    <w:p w:rsidR="00000000" w:rsidDel="00000000" w:rsidP="00000000" w:rsidRDefault="00000000" w:rsidRPr="00000000" w14:paraId="0000004D">
      <w:pPr>
        <w:numPr>
          <w:ilvl w:val="1"/>
          <w:numId w:val="5"/>
        </w:numPr>
        <w:ind w:left="1440" w:hanging="360"/>
        <w:rPr>
          <w:rFonts w:ascii="Roboto" w:cs="Roboto" w:eastAsia="Roboto" w:hAnsi="Roboto"/>
          <w:color w:val="161616"/>
          <w:sz w:val="21"/>
          <w:szCs w:val="21"/>
          <w:highlight w:val="white"/>
          <w:u w:val="none"/>
        </w:rPr>
      </w:pPr>
      <w:r w:rsidDel="00000000" w:rsidR="00000000" w:rsidRPr="00000000">
        <w:rPr>
          <w:rFonts w:ascii="Roboto" w:cs="Roboto" w:eastAsia="Roboto" w:hAnsi="Roboto"/>
          <w:color w:val="161616"/>
          <w:sz w:val="21"/>
          <w:szCs w:val="21"/>
          <w:highlight w:val="white"/>
          <w:rtl w:val="0"/>
        </w:rPr>
        <w:t xml:space="preserve">Additional Information (if any):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itlyn Vergara" w:id="0" w:date="2024-01-17T07:02:18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@swapneelsmehta@gmail.com Do you have any relations with the center? Are there any professors there already support you?</w:t>
      </w:r>
    </w:p>
  </w:comment>
  <w:comment w:author="Caitlyn Vergara" w:id="1" w:date="2024-01-17T07:07:0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@swapneelsmehta@gmail.com  Can you help me understand how to fill out the timeline and budget template? I've looked through Notion and can't seem to find resources to point me to these answers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P7DKwKgIIi9YjfgqShxLktXBbtUtJHPqhzUCBLmYpFw/edit?usp=sharing" TargetMode="External"/><Relationship Id="rId10" Type="http://schemas.openxmlformats.org/officeDocument/2006/relationships/hyperlink" Target="https://docs.google.com/spreadsheets/d/1HzSXrRtzKYTMPThjEkToTfRZaRp2RRuj8aiL2kBHW64/edit?usp=sharing" TargetMode="External"/><Relationship Id="rId13" Type="http://schemas.openxmlformats.org/officeDocument/2006/relationships/hyperlink" Target="https://docs.google.com/document/d/1gTo3MhyYk-zLIbUqPFbtK5EdEdaDeY7Y/edit?usp=sharing&amp;ouid=115030818502178580514&amp;rtpof=true&amp;sd=true" TargetMode="External"/><Relationship Id="rId12" Type="http://schemas.openxmlformats.org/officeDocument/2006/relationships/hyperlink" Target="https://docs.google.com/presentation/d/1NyYMYe65UWbZLDCiJQJoGzzQsOWhjOcrH1atgVfeZwY/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cDR4Kqkdk9vwHRcRQLEgeVSwgS1GbYbnYRSt6uJz-hc/edit?usp=sharing" TargetMode="External"/><Relationship Id="rId15" Type="http://schemas.openxmlformats.org/officeDocument/2006/relationships/hyperlink" Target="https://docs.google.com/spreadsheets/d/1i9XACNJun4ldbE3lkzp_e8B5CcFTBtU3krFoF_EJXXk/edit?usp=sharing" TargetMode="External"/><Relationship Id="rId14" Type="http://schemas.openxmlformats.org/officeDocument/2006/relationships/hyperlink" Target="https://docs.google.com/spreadsheets/d/1t8ldj8yv9ZOOG-pk-_H0Wg54bfilTr0-R_rhz7jJ-SU/edit?usp=sharing" TargetMode="External"/><Relationship Id="rId17" Type="http://schemas.openxmlformats.org/officeDocument/2006/relationships/hyperlink" Target="https://docs.google.com/document/d/1egpaoJJIL9WKjKXowDXV-UOJHyW-xQyANsVMuQgm9ps/edit?usp=sharing" TargetMode="External"/><Relationship Id="rId16" Type="http://schemas.openxmlformats.org/officeDocument/2006/relationships/hyperlink" Target="https://docs.google.com/spreadsheets/d/1Xdexvybld5x56eG3umcqC7rMqhxMklYK/edit?usp=sharing&amp;ouid=103661524116548978600&amp;rtpof=true&amp;sd=true"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ocs.google.com/document/d/1JqG6t7pvW3yU0VdBbOovFXvXLPIQD5pk/edit?usp=sharing&amp;ouid=115030818502178580514&amp;rtpof=true&amp;sd=true" TargetMode="External"/><Relationship Id="rId7" Type="http://schemas.openxmlformats.org/officeDocument/2006/relationships/hyperlink" Target="https://cyber.fsi.stanford.edu/io/news/call-proposals-expanding-online-trust-safety-research" TargetMode="External"/><Relationship Id="rId8" Type="http://schemas.openxmlformats.org/officeDocument/2006/relationships/hyperlink" Target="https://docs.google.com/spreadsheets/d/1yPqMivp9KvZ4T4RmIgryj8qZnuw9L-l1DilTw-FZup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