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color w:val="242424"/>
          <w:sz w:val="26"/>
          <w:szCs w:val="26"/>
          <w:rtl w:val="0"/>
        </w:rPr>
        <w:t xml:space="preserve">Why is this a priority? Please include: scope and size of the AI Trust and Safety harm or problem area in region. What is your approach and strategy? What is your expected impact locally and globally? </w:t>
      </w:r>
      <w:r w:rsidDel="00000000" w:rsidR="00000000" w:rsidRPr="00000000">
        <w:rPr>
          <w:sz w:val="26"/>
          <w:szCs w:val="26"/>
          <w:rtl w:val="0"/>
        </w:rPr>
        <w:t xml:space="preserve">1400 characters max</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Addressing AI trust gaps is critical in South Asia, where digital expansion meets systemic vulnerabilities and necessitates tech innovation. </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SimPPL's Parrot and Arbiter</w:t>
      </w:r>
      <w:r w:rsidDel="00000000" w:rsidR="00000000" w:rsidRPr="00000000">
        <w:rPr>
          <w:rtl w:val="0"/>
        </w:rPr>
        <w:t xml:space="preserve">: Identify digital harms and coordinated networks through graph analysis (250M+ social posts) and ML classifiers, accelerating claims verification and threat detection.</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Sakhi's last-mile interventions</w:t>
      </w:r>
      <w:r w:rsidDel="00000000" w:rsidR="00000000" w:rsidRPr="00000000">
        <w:rPr>
          <w:rtl w:val="0"/>
        </w:rPr>
        <w:t xml:space="preserve">: Deliver verified health content via gamified mobile platform, mitigating information gaps shown to increase maternal risks by 37% (UNICEF award, Meta pilot funding).</w:t>
      </w:r>
    </w:p>
    <w:p w:rsidR="00000000" w:rsidDel="00000000" w:rsidP="00000000" w:rsidRDefault="00000000" w:rsidRPr="00000000" w14:paraId="00000006">
      <w:pPr>
        <w:spacing w:after="240" w:before="240" w:lineRule="auto"/>
        <w:rPr/>
      </w:pPr>
      <w:r w:rsidDel="00000000" w:rsidR="00000000" w:rsidRPr="00000000">
        <w:rPr>
          <w:rtl w:val="0"/>
        </w:rPr>
        <w:t xml:space="preserve">SimPPL's research reveals coordinated disinformation networks by the ruling party, resulting in Meta takedown of Bangladeshi operations receiving 95M views. Health misinformation affects thousands of mothers, with Sakhi's pilots reaching up to 5000 families via multilingual AI to improve health literacy.</w:t>
      </w:r>
    </w:p>
    <w:p w:rsidR="00000000" w:rsidDel="00000000" w:rsidP="00000000" w:rsidRDefault="00000000" w:rsidRPr="00000000" w14:paraId="00000007">
      <w:pPr>
        <w:spacing w:after="240" w:before="240" w:lineRule="auto"/>
        <w:rPr/>
      </w:pPr>
      <w:r w:rsidDel="00000000" w:rsidR="00000000" w:rsidRPr="00000000">
        <w:rPr>
          <w:b w:val="1"/>
          <w:rtl w:val="0"/>
        </w:rPr>
        <w:t xml:space="preserve">Impact</w:t>
      </w:r>
      <w:r w:rsidDel="00000000" w:rsidR="00000000" w:rsidRPr="00000000">
        <w:rPr>
          <w:rtl w:val="0"/>
        </w:rPr>
        <w:t xml:space="preserve">: Work featured to 100M+ audiences and won awards from Google, Mozilla, MIT, while 17 global partnerships including UN, Wikimedia, and Meta validate scalable content-audit infrastructure. Our model directly advances UNDP's goals through </w:t>
      </w:r>
      <w:r w:rsidDel="00000000" w:rsidR="00000000" w:rsidRPr="00000000">
        <w:rPr>
          <w:b w:val="1"/>
          <w:rtl w:val="0"/>
        </w:rPr>
        <w:t xml:space="preserve">responsible innovation and education</w:t>
      </w:r>
      <w:r w:rsidDel="00000000" w:rsidR="00000000" w:rsidRPr="00000000">
        <w:rPr>
          <w:rtl w:val="0"/>
        </w:rPr>
        <w:t xml:space="preserve">: We deployed election-integrity dashboards on Truth Social (2M links analyzed), Telegram (4500 groups monitored), accelerated fact-checking in Mongolia (GNI award), and detecting multimodal misinfo. SimPPL’s model offers replicable frameworks for community-led safety protocols.</w:t>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color w:val="242424"/>
          <w:sz w:val="26"/>
          <w:szCs w:val="26"/>
          <w:u w:val="single"/>
          <w:rtl w:val="0"/>
        </w:rPr>
        <w:t xml:space="preserve">What makes you best skilled and positioned to join the AI Trust and Safety co-design work? What unique skills, experience, partnerships or complementary capabilities, make you best suited to work on this project? (e.g., expertise, relevant experience, strong partnerships, close proximity to the problem, professional references, etc.)  1400 characters max</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I am a researcher and technologist with experience building scalable AI tools for social good. I am passionate about AI education and run a number of programs mentoring students in my spare time and conducting collaborative research with them. I have previously worked on machine learning products and research at Slack, Adobe, Twitter, Oxford, CERN, and various startups catering to Fortune 50 clients in the domains of artificial intelligence and cybersecurity.</w:t>
      </w:r>
    </w:p>
    <w:p w:rsidR="00000000" w:rsidDel="00000000" w:rsidP="00000000" w:rsidRDefault="00000000" w:rsidRPr="00000000" w14:paraId="0000000B">
      <w:pPr>
        <w:spacing w:after="240" w:before="240" w:lineRule="auto"/>
        <w:rPr/>
      </w:pPr>
      <w:r w:rsidDel="00000000" w:rsidR="00000000" w:rsidRPr="00000000">
        <w:rPr>
          <w:b w:val="1"/>
          <w:rtl w:val="0"/>
        </w:rPr>
        <w:t xml:space="preserve">Technical Expertise</w:t>
      </w:r>
      <w:r w:rsidDel="00000000" w:rsidR="00000000" w:rsidRPr="00000000">
        <w:rPr>
          <w:rtl w:val="0"/>
        </w:rPr>
        <w:t xml:space="preserve">: Led development of SimPPL’s Parrot (graph-based coordinated network detection) and Arbiter (cross-platform analysis of 250M+ posts), tools already deployed for election monitoring (2M Truth Social links analyzed). Research leadership spans MIT/Oxford with 15+ published papers on AI and Society.</w:t>
      </w:r>
    </w:p>
    <w:p w:rsidR="00000000" w:rsidDel="00000000" w:rsidP="00000000" w:rsidRDefault="00000000" w:rsidRPr="00000000" w14:paraId="0000000C">
      <w:pPr>
        <w:spacing w:after="240" w:before="240" w:lineRule="auto"/>
        <w:rPr/>
      </w:pPr>
      <w:r w:rsidDel="00000000" w:rsidR="00000000" w:rsidRPr="00000000">
        <w:rPr>
          <w:b w:val="1"/>
          <w:rtl w:val="0"/>
        </w:rPr>
        <w:t xml:space="preserve">Proven Local Impact</w:t>
      </w:r>
      <w:r w:rsidDel="00000000" w:rsidR="00000000" w:rsidRPr="00000000">
        <w:rPr>
          <w:rtl w:val="0"/>
        </w:rPr>
        <w:t xml:space="preserve">: Sakhi’s maternal health AI chatbot addresses misinformation for up to 5000 families via WhatsApp, demonstrating last-mile mitigation aligned with UNDP’s equity focus. SimPPL’s Bangladesh operations uncovered networks (600 Pages/Groups, 95M views) dismantled by Meta, validating localized risk detection.</w:t>
      </w:r>
    </w:p>
    <w:p w:rsidR="00000000" w:rsidDel="00000000" w:rsidP="00000000" w:rsidRDefault="00000000" w:rsidRPr="00000000" w14:paraId="0000000D">
      <w:pPr>
        <w:spacing w:after="240" w:before="240" w:lineRule="auto"/>
        <w:ind w:left="0" w:firstLine="0"/>
        <w:rPr/>
      </w:pPr>
      <w:r w:rsidDel="00000000" w:rsidR="00000000" w:rsidRPr="00000000">
        <w:rPr>
          <w:b w:val="1"/>
          <w:rtl w:val="0"/>
        </w:rPr>
        <w:t xml:space="preserve">Strategic Partnerships and Multi-stakeholder model at SimPPL</w:t>
      </w:r>
      <w:r w:rsidDel="00000000" w:rsidR="00000000" w:rsidRPr="00000000">
        <w:rPr>
          <w:rtl w:val="0"/>
        </w:rPr>
        <w:t xml:space="preserve">: We combine technical tools with community interventions, operationalizing UNDP’s shared responsibility ideas through 17 NGO partners. MIT-trained team bridges academic rigor and policy implementation.</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