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7clp7dly77x1" w:id="0"/>
      <w:bookmarkEnd w:id="0"/>
      <w:r w:rsidDel="00000000" w:rsidR="00000000" w:rsidRPr="00000000">
        <w:rPr>
          <w:sz w:val="22"/>
          <w:szCs w:val="22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USAID website</w:t>
        </w:r>
      </w:hyperlink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44rq5jty9b3" w:id="1"/>
      <w:bookmarkEnd w:id="1"/>
      <w:r w:rsidDel="00000000" w:rsidR="00000000" w:rsidRPr="00000000">
        <w:rPr>
          <w:rtl w:val="0"/>
        </w:rPr>
        <w:t xml:space="preserve">Pitch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Localized LLMs to spread health innovation.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healthcare like?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like HIPPA?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doctors?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get feedback from/ to hospitals?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handles reports?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users’ data be protected while still understanding top questions?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literacy rate? (thinking of multimodal)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chdhvmgdee1j" w:id="2"/>
      <w:bookmarkEnd w:id="2"/>
      <w:r w:rsidDel="00000000" w:rsidR="00000000" w:rsidRPr="00000000">
        <w:rPr>
          <w:rtl w:val="0"/>
        </w:rPr>
        <w:t xml:space="preserve">Pilot – Stage 1 development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prototype of ideation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t38fdh5y1kf" w:id="3"/>
      <w:bookmarkEnd w:id="3"/>
      <w:r w:rsidDel="00000000" w:rsidR="00000000" w:rsidRPr="00000000">
        <w:rPr>
          <w:rtl w:val="0"/>
        </w:rPr>
        <w:t xml:space="preserve">Stage 2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measure and monitor impact?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from doctors, hospital admin, nurses, local public figures, teachers, professors to understand stigmas/ disinformation around healthcare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Focus groups</w:t>
      </w:r>
      <w:r w:rsidDel="00000000" w:rsidR="00000000" w:rsidRPr="00000000">
        <w:rPr>
          <w:rtl w:val="0"/>
        </w:rPr>
        <w:t xml:space="preserve"> (before and after use)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said.gov/div/about#DIV's_Funding_Approach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