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3D50D" w14:textId="77777777" w:rsidR="00201ED0" w:rsidRPr="00792606" w:rsidRDefault="00000000">
      <w:pPr>
        <w:pStyle w:val="Heading1"/>
        <w:rPr>
          <w:i/>
          <w:iCs/>
          <w:sz w:val="30"/>
          <w:szCs w:val="30"/>
          <w:u w:val="single"/>
        </w:rPr>
      </w:pPr>
      <w:r w:rsidRPr="00792606">
        <w:rPr>
          <w:b w:val="0"/>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Social Engineering Attacks</w:t>
      </w:r>
    </w:p>
    <w:p w14:paraId="2521385A" w14:textId="77777777" w:rsidR="00201ED0" w:rsidRPr="00792606" w:rsidRDefault="00000000">
      <w:pPr>
        <w:pStyle w:val="Heading2"/>
        <w:rPr>
          <w:color w:val="EE0000"/>
          <w:sz w:val="28"/>
          <w:szCs w:val="28"/>
        </w:rPr>
      </w:pPr>
      <w:r w:rsidRPr="00792606">
        <w:rPr>
          <w:color w:val="EE0000"/>
          <w:sz w:val="28"/>
          <w:szCs w:val="28"/>
        </w:rPr>
        <w:t>Objective</w:t>
      </w:r>
    </w:p>
    <w:p w14:paraId="067BAC5E" w14:textId="77777777" w:rsidR="00201ED0" w:rsidRDefault="00000000">
      <w:r>
        <w:t>The purpose of this report is to explore various types of social engineering attacks, analyze real-world case studies to understand their impact on organizations, and recommend strategies to prevent such attacks effectively.</w:t>
      </w:r>
    </w:p>
    <w:p w14:paraId="51903331" w14:textId="77777777" w:rsidR="00201ED0" w:rsidRPr="00792606" w:rsidRDefault="00000000">
      <w:pPr>
        <w:pStyle w:val="Heading2"/>
        <w:rPr>
          <w:color w:val="EE0000"/>
          <w:sz w:val="28"/>
          <w:szCs w:val="28"/>
        </w:rPr>
      </w:pPr>
      <w:r w:rsidRPr="00792606">
        <w:rPr>
          <w:color w:val="EE0000"/>
          <w:sz w:val="28"/>
          <w:szCs w:val="28"/>
        </w:rPr>
        <w:t>1. Phishing</w:t>
      </w:r>
    </w:p>
    <w:p w14:paraId="2408BC9D" w14:textId="2604C21D" w:rsidR="00201ED0" w:rsidRDefault="00000000">
      <w:pPr>
        <w:pStyle w:val="ListBullet"/>
      </w:pPr>
      <w:r>
        <w:t>Phishing involves tricking individuals into providing sensitive information by pretending to be a trustworthy entity, usually through email or messaging platforms. Attackers often craft realistic-looking emails to steal credentials or financial data.</w:t>
      </w:r>
    </w:p>
    <w:p w14:paraId="670008F2" w14:textId="63014918" w:rsidR="00FE27D7" w:rsidRDefault="00000000" w:rsidP="00FE27D7">
      <w:pPr>
        <w:pStyle w:val="ListBullet"/>
      </w:pPr>
      <w:r w:rsidRPr="00FE27D7">
        <w:rPr>
          <w:b/>
          <w:bCs/>
        </w:rPr>
        <w:t>Impact</w:t>
      </w:r>
      <w:r w:rsidR="00FE27D7" w:rsidRPr="00FE27D7">
        <w:rPr>
          <w:b/>
          <w:bCs/>
        </w:rPr>
        <w:t>s</w:t>
      </w:r>
      <w:r>
        <w:t>:</w:t>
      </w:r>
    </w:p>
    <w:p w14:paraId="1FE1CEDD" w14:textId="77777777" w:rsidR="00FE27D7" w:rsidRDefault="00000000" w:rsidP="00FE27D7">
      <w:pPr>
        <w:pStyle w:val="ListBullet"/>
        <w:numPr>
          <w:ilvl w:val="0"/>
          <w:numId w:val="0"/>
        </w:numPr>
        <w:ind w:left="720"/>
      </w:pPr>
      <w:r>
        <w:t>- Unauthorized access to accounts and systems.</w:t>
      </w:r>
    </w:p>
    <w:p w14:paraId="5EEC373E" w14:textId="77777777" w:rsidR="00FE27D7" w:rsidRDefault="00000000" w:rsidP="00FE27D7">
      <w:pPr>
        <w:pStyle w:val="ListBullet"/>
        <w:numPr>
          <w:ilvl w:val="0"/>
          <w:numId w:val="0"/>
        </w:numPr>
        <w:ind w:left="720"/>
      </w:pPr>
      <w:r>
        <w:t>- Financial losses and data breaches.</w:t>
      </w:r>
    </w:p>
    <w:p w14:paraId="338F5EE3" w14:textId="3AFB8A0F" w:rsidR="00201ED0" w:rsidRDefault="00000000" w:rsidP="00FE27D7">
      <w:pPr>
        <w:pStyle w:val="ListBullet"/>
        <w:numPr>
          <w:ilvl w:val="0"/>
          <w:numId w:val="0"/>
        </w:numPr>
        <w:ind w:left="720"/>
      </w:pPr>
      <w:r>
        <w:t>- Damage to brand reputation and customer trust.</w:t>
      </w:r>
    </w:p>
    <w:p w14:paraId="307065E1" w14:textId="77777777" w:rsidR="00FE27D7" w:rsidRDefault="00FE27D7" w:rsidP="00FE27D7">
      <w:pPr>
        <w:pStyle w:val="ListBullet"/>
        <w:numPr>
          <w:ilvl w:val="0"/>
          <w:numId w:val="0"/>
        </w:numPr>
        <w:ind w:left="720"/>
      </w:pPr>
    </w:p>
    <w:p w14:paraId="1E3802A8" w14:textId="77777777" w:rsidR="00201ED0" w:rsidRDefault="00000000">
      <w:pPr>
        <w:pStyle w:val="ListBullet"/>
      </w:pPr>
      <w:r w:rsidRPr="00FE27D7">
        <w:rPr>
          <w:b/>
          <w:bCs/>
        </w:rPr>
        <w:t>Case</w:t>
      </w:r>
      <w:r>
        <w:t xml:space="preserve"> </w:t>
      </w:r>
      <w:r w:rsidRPr="00FE27D7">
        <w:rPr>
          <w:b/>
          <w:bCs/>
        </w:rPr>
        <w:t>Study</w:t>
      </w:r>
      <w:r>
        <w:t>: In 2020, Twitter experienced a major phishing attack targeting its employees. Attackers gained access to internal tools and used high-profile accounts (e.g., Elon Musk, Barack Obama) to promote a Bitcoin scam.</w:t>
      </w:r>
    </w:p>
    <w:p w14:paraId="3452344E" w14:textId="50AD5513" w:rsidR="00FE27D7" w:rsidRDefault="00000000" w:rsidP="00FE27D7">
      <w:pPr>
        <w:pStyle w:val="ListBullet"/>
      </w:pPr>
      <w:r w:rsidRPr="00FE27D7">
        <w:rPr>
          <w:b/>
          <w:bCs/>
        </w:rPr>
        <w:t>Prevention</w:t>
      </w:r>
      <w:r w:rsidR="00FE27D7" w:rsidRPr="00FE27D7">
        <w:rPr>
          <w:b/>
          <w:bCs/>
        </w:rPr>
        <w:t>s</w:t>
      </w:r>
      <w:r>
        <w:t>:</w:t>
      </w:r>
    </w:p>
    <w:p w14:paraId="01DD968E" w14:textId="77777777" w:rsidR="00FE27D7" w:rsidRDefault="00000000" w:rsidP="00FE27D7">
      <w:pPr>
        <w:pStyle w:val="ListBullet"/>
        <w:numPr>
          <w:ilvl w:val="0"/>
          <w:numId w:val="0"/>
        </w:numPr>
        <w:ind w:left="360" w:firstLine="360"/>
      </w:pPr>
      <w:r>
        <w:t>- Conduct regular phishing awareness training.</w:t>
      </w:r>
    </w:p>
    <w:p w14:paraId="6DC767CA" w14:textId="77777777" w:rsidR="00FE27D7" w:rsidRDefault="00000000" w:rsidP="00FE27D7">
      <w:pPr>
        <w:pStyle w:val="ListBullet"/>
        <w:numPr>
          <w:ilvl w:val="0"/>
          <w:numId w:val="0"/>
        </w:numPr>
        <w:ind w:left="360" w:firstLine="360"/>
      </w:pPr>
      <w:r>
        <w:t>- Implement email filters and domain verification (SPF, DKIM, DMARC).</w:t>
      </w:r>
    </w:p>
    <w:p w14:paraId="44B8B242" w14:textId="7C9B52E0" w:rsidR="00201ED0" w:rsidRDefault="00000000" w:rsidP="00FE27D7">
      <w:pPr>
        <w:pStyle w:val="ListBullet"/>
        <w:numPr>
          <w:ilvl w:val="0"/>
          <w:numId w:val="0"/>
        </w:numPr>
        <w:ind w:left="360" w:firstLine="360"/>
      </w:pPr>
      <w:r>
        <w:t>- Use multi-factor authentication (MFA).</w:t>
      </w:r>
    </w:p>
    <w:p w14:paraId="7C9B7945" w14:textId="77777777" w:rsidR="00201ED0" w:rsidRPr="00792606" w:rsidRDefault="00000000">
      <w:pPr>
        <w:pStyle w:val="Heading2"/>
        <w:rPr>
          <w:color w:val="EE0000"/>
          <w:sz w:val="28"/>
          <w:szCs w:val="28"/>
        </w:rPr>
      </w:pPr>
      <w:r w:rsidRPr="00792606">
        <w:rPr>
          <w:color w:val="EE0000"/>
          <w:sz w:val="28"/>
          <w:szCs w:val="28"/>
        </w:rPr>
        <w:t>2. Pretexting</w:t>
      </w:r>
    </w:p>
    <w:p w14:paraId="73885076" w14:textId="3C14BB0C" w:rsidR="00201ED0" w:rsidRDefault="00000000">
      <w:pPr>
        <w:pStyle w:val="ListBullet"/>
      </w:pPr>
      <w:r>
        <w:t>Pretexting involves creating a fabricated scenario to obtain information or access. The attacker may impersonate a co-worker, IT staff, or authority figure to trick the target into sharing data or performing actions.</w:t>
      </w:r>
    </w:p>
    <w:p w14:paraId="53AB9E51" w14:textId="77777777" w:rsidR="00FE27D7" w:rsidRDefault="00000000" w:rsidP="00FE27D7">
      <w:pPr>
        <w:pStyle w:val="ListBullet"/>
      </w:pPr>
      <w:r w:rsidRPr="00FE27D7">
        <w:rPr>
          <w:b/>
          <w:bCs/>
        </w:rPr>
        <w:t>Impact</w:t>
      </w:r>
      <w:r w:rsidR="00FE27D7" w:rsidRPr="00FE27D7">
        <w:rPr>
          <w:b/>
          <w:bCs/>
        </w:rPr>
        <w:t>s</w:t>
      </w:r>
      <w:r w:rsidR="00FE27D7">
        <w:t>:</w:t>
      </w:r>
    </w:p>
    <w:p w14:paraId="2137487E" w14:textId="77777777" w:rsidR="00FE27D7" w:rsidRDefault="00000000" w:rsidP="00FE27D7">
      <w:pPr>
        <w:pStyle w:val="ListBullet"/>
        <w:numPr>
          <w:ilvl w:val="0"/>
          <w:numId w:val="0"/>
        </w:numPr>
        <w:ind w:left="360" w:firstLine="360"/>
      </w:pPr>
      <w:r>
        <w:t>- Leakage of sensitive or confidential information.</w:t>
      </w:r>
    </w:p>
    <w:p w14:paraId="1202DD13" w14:textId="77777777" w:rsidR="00FE27D7" w:rsidRDefault="00000000" w:rsidP="00FE27D7">
      <w:pPr>
        <w:pStyle w:val="ListBullet"/>
        <w:numPr>
          <w:ilvl w:val="0"/>
          <w:numId w:val="0"/>
        </w:numPr>
        <w:ind w:left="360" w:firstLine="360"/>
      </w:pPr>
      <w:r>
        <w:t>- Unauthorized access to restricted areas or systems.</w:t>
      </w:r>
    </w:p>
    <w:p w14:paraId="512C2CC9" w14:textId="456D6D31" w:rsidR="00201ED0" w:rsidRDefault="00000000" w:rsidP="00FE27D7">
      <w:pPr>
        <w:pStyle w:val="ListBullet"/>
        <w:numPr>
          <w:ilvl w:val="0"/>
          <w:numId w:val="0"/>
        </w:numPr>
        <w:ind w:left="360" w:firstLine="360"/>
      </w:pPr>
      <w:r>
        <w:t>- Insider threats due to exploitation of trust.</w:t>
      </w:r>
    </w:p>
    <w:p w14:paraId="65A67CBE" w14:textId="77777777" w:rsidR="00FE27D7" w:rsidRDefault="00FE27D7" w:rsidP="00FE27D7">
      <w:pPr>
        <w:pStyle w:val="ListBullet"/>
        <w:numPr>
          <w:ilvl w:val="0"/>
          <w:numId w:val="0"/>
        </w:numPr>
        <w:ind w:left="360" w:firstLine="360"/>
      </w:pPr>
    </w:p>
    <w:p w14:paraId="26BF0738" w14:textId="77777777" w:rsidR="00201ED0" w:rsidRDefault="00000000">
      <w:pPr>
        <w:pStyle w:val="ListBullet"/>
      </w:pPr>
      <w:r w:rsidRPr="00FE27D7">
        <w:rPr>
          <w:b/>
          <w:bCs/>
        </w:rPr>
        <w:t>Case</w:t>
      </w:r>
      <w:r>
        <w:t xml:space="preserve"> </w:t>
      </w:r>
      <w:r w:rsidRPr="00FE27D7">
        <w:rPr>
          <w:b/>
          <w:bCs/>
        </w:rPr>
        <w:t>Study</w:t>
      </w:r>
      <w:r>
        <w:t>: In 2017, an attacker impersonated a company CEO and convinced the finance department to wire $10 million to a fraudulent account in a case of business email compromise (BEC).</w:t>
      </w:r>
    </w:p>
    <w:p w14:paraId="79F3227B" w14:textId="77777777" w:rsidR="00FE27D7" w:rsidRDefault="00000000" w:rsidP="00FE27D7">
      <w:pPr>
        <w:pStyle w:val="ListBullet"/>
      </w:pPr>
      <w:r w:rsidRPr="00FE27D7">
        <w:rPr>
          <w:b/>
          <w:bCs/>
        </w:rPr>
        <w:t>Prevention</w:t>
      </w:r>
      <w:r w:rsidR="00FE27D7" w:rsidRPr="00FE27D7">
        <w:rPr>
          <w:b/>
          <w:bCs/>
        </w:rPr>
        <w:t>s</w:t>
      </w:r>
      <w:r>
        <w:t>:</w:t>
      </w:r>
    </w:p>
    <w:p w14:paraId="650EA6CB" w14:textId="77777777" w:rsidR="00FE27D7" w:rsidRDefault="00000000" w:rsidP="00FE27D7">
      <w:pPr>
        <w:pStyle w:val="ListBullet"/>
        <w:numPr>
          <w:ilvl w:val="0"/>
          <w:numId w:val="0"/>
        </w:numPr>
        <w:ind w:left="360" w:firstLine="360"/>
      </w:pPr>
      <w:r>
        <w:t>- Verify all unusual requests through a secondary channel.</w:t>
      </w:r>
    </w:p>
    <w:p w14:paraId="1884E24B" w14:textId="77777777" w:rsidR="00FE27D7" w:rsidRDefault="00000000" w:rsidP="00FE27D7">
      <w:pPr>
        <w:pStyle w:val="ListBullet"/>
        <w:numPr>
          <w:ilvl w:val="0"/>
          <w:numId w:val="0"/>
        </w:numPr>
        <w:ind w:left="360" w:firstLine="360"/>
      </w:pPr>
      <w:r>
        <w:t>- Train employees to detect and report suspicious behavior.</w:t>
      </w:r>
    </w:p>
    <w:p w14:paraId="182CD7B7" w14:textId="6ED91198" w:rsidR="00201ED0" w:rsidRDefault="00000000" w:rsidP="00FE27D7">
      <w:pPr>
        <w:pStyle w:val="ListBullet"/>
        <w:numPr>
          <w:ilvl w:val="0"/>
          <w:numId w:val="0"/>
        </w:numPr>
        <w:ind w:left="360" w:firstLine="360"/>
      </w:pPr>
      <w:r>
        <w:t>- Restrict data access to a need-to-know basis.</w:t>
      </w:r>
    </w:p>
    <w:p w14:paraId="0B5C3CC2" w14:textId="77777777" w:rsidR="00201ED0" w:rsidRPr="00792606" w:rsidRDefault="00000000">
      <w:pPr>
        <w:pStyle w:val="Heading2"/>
        <w:rPr>
          <w:color w:val="EE0000"/>
          <w:sz w:val="28"/>
          <w:szCs w:val="28"/>
        </w:rPr>
      </w:pPr>
      <w:r w:rsidRPr="00792606">
        <w:rPr>
          <w:color w:val="EE0000"/>
          <w:sz w:val="28"/>
          <w:szCs w:val="28"/>
        </w:rPr>
        <w:lastRenderedPageBreak/>
        <w:t>3. Baiting</w:t>
      </w:r>
    </w:p>
    <w:p w14:paraId="6C939792" w14:textId="7DA52DEC" w:rsidR="00201ED0" w:rsidRDefault="00000000">
      <w:pPr>
        <w:pStyle w:val="ListBullet"/>
      </w:pPr>
      <w:r>
        <w:t>Baiting lures victims into taking actions by offering something enticing—such as a free USB drive or download—that contains malware or grants unauthorized access.</w:t>
      </w:r>
    </w:p>
    <w:p w14:paraId="0572043C" w14:textId="77777777" w:rsidR="00FE27D7" w:rsidRDefault="00000000" w:rsidP="00FE27D7">
      <w:pPr>
        <w:pStyle w:val="ListBullet"/>
      </w:pPr>
      <w:r w:rsidRPr="00FE27D7">
        <w:rPr>
          <w:b/>
          <w:bCs/>
        </w:rPr>
        <w:t>Impact</w:t>
      </w:r>
      <w:r w:rsidR="00FE27D7" w:rsidRPr="00FE27D7">
        <w:rPr>
          <w:b/>
          <w:bCs/>
        </w:rPr>
        <w:t>s</w:t>
      </w:r>
      <w:r>
        <w:t>:</w:t>
      </w:r>
    </w:p>
    <w:p w14:paraId="39D517BC" w14:textId="77777777" w:rsidR="00FE27D7" w:rsidRDefault="00000000" w:rsidP="00FE27D7">
      <w:pPr>
        <w:pStyle w:val="ListBullet"/>
        <w:numPr>
          <w:ilvl w:val="0"/>
          <w:numId w:val="0"/>
        </w:numPr>
        <w:ind w:left="360" w:firstLine="360"/>
      </w:pPr>
      <w:r>
        <w:t>- Malware infection or data exfiltration.</w:t>
      </w:r>
      <w:r w:rsidR="00FE27D7">
        <w:tab/>
      </w:r>
    </w:p>
    <w:p w14:paraId="5F25CEB8" w14:textId="77777777" w:rsidR="00FE27D7" w:rsidRDefault="00000000" w:rsidP="00FE27D7">
      <w:pPr>
        <w:pStyle w:val="ListBullet"/>
        <w:numPr>
          <w:ilvl w:val="0"/>
          <w:numId w:val="0"/>
        </w:numPr>
        <w:ind w:left="360" w:firstLine="360"/>
      </w:pPr>
      <w:r>
        <w:t>- Network compromise and espionage.</w:t>
      </w:r>
    </w:p>
    <w:p w14:paraId="1C700557" w14:textId="74C25AE4" w:rsidR="00201ED0" w:rsidRDefault="00000000" w:rsidP="00FE27D7">
      <w:pPr>
        <w:pStyle w:val="ListBullet"/>
        <w:numPr>
          <w:ilvl w:val="0"/>
          <w:numId w:val="0"/>
        </w:numPr>
        <w:ind w:left="360" w:firstLine="360"/>
      </w:pPr>
      <w:r>
        <w:t>- Installation of ransomware or spyware.</w:t>
      </w:r>
    </w:p>
    <w:p w14:paraId="492CFF0A" w14:textId="77777777" w:rsidR="00FE27D7" w:rsidRDefault="00FE27D7" w:rsidP="00FE27D7">
      <w:pPr>
        <w:pStyle w:val="ListBullet"/>
        <w:numPr>
          <w:ilvl w:val="0"/>
          <w:numId w:val="0"/>
        </w:numPr>
        <w:ind w:left="360" w:firstLine="360"/>
      </w:pPr>
    </w:p>
    <w:p w14:paraId="1089A65C" w14:textId="77777777" w:rsidR="00201ED0" w:rsidRDefault="00000000">
      <w:pPr>
        <w:pStyle w:val="ListBullet"/>
      </w:pPr>
      <w:r w:rsidRPr="00FE27D7">
        <w:rPr>
          <w:b/>
          <w:bCs/>
        </w:rPr>
        <w:t>Case</w:t>
      </w:r>
      <w:r>
        <w:t xml:space="preserve"> </w:t>
      </w:r>
      <w:r w:rsidRPr="00FE27D7">
        <w:rPr>
          <w:b/>
          <w:bCs/>
        </w:rPr>
        <w:t>Study</w:t>
      </w:r>
      <w:r>
        <w:t>: In a study by Google and the University of Illinois, USB drives were purposely dropped in public places. Nearly 50% of them were plugged into devices, and many users opened files, leading to potential infections.</w:t>
      </w:r>
    </w:p>
    <w:p w14:paraId="1D0DEEE0" w14:textId="77777777" w:rsidR="00FE27D7" w:rsidRDefault="00000000" w:rsidP="00FE27D7">
      <w:pPr>
        <w:pStyle w:val="ListBullet"/>
      </w:pPr>
      <w:r w:rsidRPr="00FE27D7">
        <w:rPr>
          <w:b/>
          <w:bCs/>
        </w:rPr>
        <w:t>Prevention</w:t>
      </w:r>
      <w:r w:rsidR="00FE27D7" w:rsidRPr="00FE27D7">
        <w:rPr>
          <w:b/>
          <w:bCs/>
        </w:rPr>
        <w:t>s</w:t>
      </w:r>
      <w:r w:rsidR="00FE27D7">
        <w:t>:</w:t>
      </w:r>
    </w:p>
    <w:p w14:paraId="73B75B84" w14:textId="77777777" w:rsidR="00FE27D7" w:rsidRDefault="00000000" w:rsidP="00FE27D7">
      <w:pPr>
        <w:pStyle w:val="ListBullet"/>
        <w:numPr>
          <w:ilvl w:val="0"/>
          <w:numId w:val="0"/>
        </w:numPr>
        <w:ind w:left="360" w:firstLine="360"/>
      </w:pPr>
      <w:r>
        <w:t>- Disable autorun features on devices.</w:t>
      </w:r>
    </w:p>
    <w:p w14:paraId="6B1B1351" w14:textId="77777777" w:rsidR="00FE27D7" w:rsidRDefault="00000000" w:rsidP="00FE27D7">
      <w:pPr>
        <w:pStyle w:val="ListBullet"/>
        <w:numPr>
          <w:ilvl w:val="0"/>
          <w:numId w:val="0"/>
        </w:numPr>
        <w:ind w:left="360" w:firstLine="360"/>
      </w:pPr>
      <w:r>
        <w:t>- Educate employees not to use unknown USBs or download suspicious content.</w:t>
      </w:r>
    </w:p>
    <w:p w14:paraId="217C5466" w14:textId="71948E11" w:rsidR="00201ED0" w:rsidRDefault="00000000" w:rsidP="00FE27D7">
      <w:pPr>
        <w:pStyle w:val="ListBullet"/>
        <w:numPr>
          <w:ilvl w:val="0"/>
          <w:numId w:val="0"/>
        </w:numPr>
        <w:ind w:left="360" w:firstLine="360"/>
      </w:pPr>
      <w:r>
        <w:t>- Use endpoint protection software.</w:t>
      </w:r>
    </w:p>
    <w:p w14:paraId="5DC7E5FF" w14:textId="77777777" w:rsidR="00FE27D7" w:rsidRDefault="00FE27D7" w:rsidP="00FE27D7">
      <w:pPr>
        <w:pStyle w:val="ListBullet"/>
        <w:numPr>
          <w:ilvl w:val="0"/>
          <w:numId w:val="0"/>
        </w:numPr>
        <w:ind w:left="360" w:firstLine="360"/>
      </w:pPr>
    </w:p>
    <w:p w14:paraId="5E3F8BFC" w14:textId="24E33FBC" w:rsidR="00F9115D" w:rsidRPr="00792606" w:rsidRDefault="00000000" w:rsidP="00792606">
      <w:pPr>
        <w:pStyle w:val="Heading2"/>
        <w:rPr>
          <w:color w:val="EE0000"/>
          <w:sz w:val="28"/>
          <w:szCs w:val="28"/>
        </w:rPr>
      </w:pPr>
      <w:r w:rsidRPr="00792606">
        <w:rPr>
          <w:color w:val="EE0000"/>
          <w:sz w:val="28"/>
          <w:szCs w:val="28"/>
        </w:rPr>
        <w:t>4. Tailgating (Piggybacking)</w:t>
      </w:r>
    </w:p>
    <w:p w14:paraId="5FDF2A57" w14:textId="624A7A37" w:rsidR="00201ED0" w:rsidRDefault="00000000">
      <w:pPr>
        <w:pStyle w:val="ListBullet"/>
      </w:pPr>
      <w:r>
        <w:t>Tailgating occurs when an unauthorized individual gains physical access to restricted areas by following an authorized person, often without their knowledge.</w:t>
      </w:r>
    </w:p>
    <w:p w14:paraId="5E2A995F" w14:textId="77777777" w:rsidR="00FE27D7" w:rsidRDefault="00000000" w:rsidP="00FE27D7">
      <w:pPr>
        <w:pStyle w:val="ListBullet"/>
      </w:pPr>
      <w:r w:rsidRPr="00FE27D7">
        <w:rPr>
          <w:b/>
          <w:bCs/>
        </w:rPr>
        <w:t>Impact</w:t>
      </w:r>
      <w:r w:rsidR="00FE27D7" w:rsidRPr="00FE27D7">
        <w:rPr>
          <w:b/>
          <w:bCs/>
        </w:rPr>
        <w:t>s</w:t>
      </w:r>
      <w:r w:rsidR="00FE27D7">
        <w:t>:</w:t>
      </w:r>
    </w:p>
    <w:p w14:paraId="59DC1FD1" w14:textId="77777777" w:rsidR="00FE27D7" w:rsidRDefault="00000000" w:rsidP="00FE27D7">
      <w:pPr>
        <w:pStyle w:val="ListBullet"/>
        <w:numPr>
          <w:ilvl w:val="0"/>
          <w:numId w:val="0"/>
        </w:numPr>
        <w:ind w:left="360" w:firstLine="360"/>
      </w:pPr>
      <w:r>
        <w:t>- Physical access to sensitive equipment or data.</w:t>
      </w:r>
    </w:p>
    <w:p w14:paraId="37F5506E" w14:textId="77777777" w:rsidR="00FE27D7" w:rsidRDefault="00000000" w:rsidP="00FE27D7">
      <w:pPr>
        <w:pStyle w:val="ListBullet"/>
        <w:numPr>
          <w:ilvl w:val="0"/>
          <w:numId w:val="0"/>
        </w:numPr>
        <w:ind w:left="360" w:firstLine="360"/>
      </w:pPr>
      <w:r>
        <w:t>- Increased risk of data theft or sabotage.</w:t>
      </w:r>
    </w:p>
    <w:p w14:paraId="33612671" w14:textId="3CA2431C" w:rsidR="00201ED0" w:rsidRDefault="00000000" w:rsidP="00FE27D7">
      <w:pPr>
        <w:pStyle w:val="ListBullet"/>
        <w:numPr>
          <w:ilvl w:val="0"/>
          <w:numId w:val="0"/>
        </w:numPr>
        <w:ind w:left="360" w:firstLine="360"/>
      </w:pPr>
      <w:r>
        <w:t>- Potential for installing rogue devices or malware.</w:t>
      </w:r>
    </w:p>
    <w:p w14:paraId="099EEC59" w14:textId="77777777" w:rsidR="00FE27D7" w:rsidRDefault="00FE27D7" w:rsidP="00FE27D7">
      <w:pPr>
        <w:pStyle w:val="ListBullet"/>
        <w:numPr>
          <w:ilvl w:val="0"/>
          <w:numId w:val="0"/>
        </w:numPr>
        <w:ind w:left="360" w:firstLine="360"/>
      </w:pPr>
    </w:p>
    <w:p w14:paraId="310C862F" w14:textId="77777777" w:rsidR="00201ED0" w:rsidRDefault="00000000">
      <w:pPr>
        <w:pStyle w:val="ListBullet"/>
      </w:pPr>
      <w:r w:rsidRPr="00FE27D7">
        <w:rPr>
          <w:b/>
          <w:bCs/>
        </w:rPr>
        <w:t>Case Study</w:t>
      </w:r>
      <w:r>
        <w:t>: In 2015, an attacker tailgated an employee into a secure data center and planted a keylogger on a terminal, leading to significant data leakage.</w:t>
      </w:r>
    </w:p>
    <w:p w14:paraId="6D5BC1FC" w14:textId="77777777" w:rsidR="00FE27D7" w:rsidRDefault="00000000" w:rsidP="00FE27D7">
      <w:pPr>
        <w:pStyle w:val="ListBullet"/>
      </w:pPr>
      <w:r w:rsidRPr="00FE27D7">
        <w:rPr>
          <w:b/>
          <w:bCs/>
        </w:rPr>
        <w:t>Prevention</w:t>
      </w:r>
      <w:r w:rsidR="00FE27D7" w:rsidRPr="00FE27D7">
        <w:rPr>
          <w:b/>
          <w:bCs/>
        </w:rPr>
        <w:t>s</w:t>
      </w:r>
      <w:r>
        <w:t>:</w:t>
      </w:r>
    </w:p>
    <w:p w14:paraId="2D6C592F" w14:textId="77777777" w:rsidR="00FE27D7" w:rsidRDefault="00000000" w:rsidP="00FE27D7">
      <w:pPr>
        <w:pStyle w:val="ListBullet"/>
        <w:numPr>
          <w:ilvl w:val="0"/>
          <w:numId w:val="0"/>
        </w:numPr>
        <w:ind w:left="360" w:firstLine="360"/>
      </w:pPr>
      <w:r>
        <w:t>- Implement access controls with badge authentication.</w:t>
      </w:r>
    </w:p>
    <w:p w14:paraId="5FE54682" w14:textId="77777777" w:rsidR="00FE27D7" w:rsidRDefault="00000000" w:rsidP="00FE27D7">
      <w:pPr>
        <w:pStyle w:val="ListBullet"/>
        <w:numPr>
          <w:ilvl w:val="0"/>
          <w:numId w:val="0"/>
        </w:numPr>
        <w:ind w:left="360" w:firstLine="360"/>
      </w:pPr>
      <w:r>
        <w:t>- Train staff to challenge unknown individuals.</w:t>
      </w:r>
    </w:p>
    <w:p w14:paraId="24B59F8E" w14:textId="70A75E9B" w:rsidR="00201ED0" w:rsidRDefault="00000000" w:rsidP="00FE27D7">
      <w:pPr>
        <w:pStyle w:val="ListBullet"/>
        <w:numPr>
          <w:ilvl w:val="0"/>
          <w:numId w:val="0"/>
        </w:numPr>
        <w:ind w:left="360" w:firstLine="360"/>
      </w:pPr>
      <w:r>
        <w:t>- Use security personnel and CCTV surveillance.</w:t>
      </w:r>
    </w:p>
    <w:p w14:paraId="107982AC" w14:textId="77777777" w:rsidR="00FE27D7" w:rsidRDefault="00FE27D7" w:rsidP="00FE27D7">
      <w:pPr>
        <w:pStyle w:val="ListBullet"/>
        <w:numPr>
          <w:ilvl w:val="0"/>
          <w:numId w:val="0"/>
        </w:numPr>
        <w:ind w:left="360" w:firstLine="360"/>
      </w:pPr>
    </w:p>
    <w:p w14:paraId="66B6CDF2" w14:textId="77777777" w:rsidR="00201ED0" w:rsidRPr="00792606" w:rsidRDefault="00000000">
      <w:pPr>
        <w:pStyle w:val="Heading2"/>
        <w:rPr>
          <w:color w:val="EE0000"/>
          <w:sz w:val="28"/>
          <w:szCs w:val="28"/>
        </w:rPr>
      </w:pPr>
      <w:r w:rsidRPr="00792606">
        <w:rPr>
          <w:color w:val="EE0000"/>
          <w:sz w:val="28"/>
          <w:szCs w:val="28"/>
        </w:rPr>
        <w:t>Conclusion</w:t>
      </w:r>
    </w:p>
    <w:p w14:paraId="55E14842" w14:textId="46EA33FD" w:rsidR="00201ED0" w:rsidRDefault="00000000">
      <w:r>
        <w:t>Social engineering attacks remain one of the most effective methods for compromising systems due to their reliance on human psychology. Phishing, pretexting, baiting, and tailgating can cause serious harm if not mitigated properly. Preventing these attacks requires a mix of user education, strict policies, multi-layered security controls, and continuous monitoring.</w:t>
      </w:r>
      <w:r w:rsidR="00F9115D">
        <w:t xml:space="preserve"> </w:t>
      </w:r>
      <w:r>
        <w:t>Organizations must foster a culture of security awareness and implement tools and procedures that reduce human error, which remains the weakest link in cybersecurity.</w:t>
      </w:r>
    </w:p>
    <w:sectPr w:rsidR="00201E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2117154">
    <w:abstractNumId w:val="8"/>
  </w:num>
  <w:num w:numId="2" w16cid:durableId="1456561407">
    <w:abstractNumId w:val="6"/>
  </w:num>
  <w:num w:numId="3" w16cid:durableId="1228495559">
    <w:abstractNumId w:val="5"/>
  </w:num>
  <w:num w:numId="4" w16cid:durableId="893583930">
    <w:abstractNumId w:val="4"/>
  </w:num>
  <w:num w:numId="5" w16cid:durableId="865601512">
    <w:abstractNumId w:val="7"/>
  </w:num>
  <w:num w:numId="6" w16cid:durableId="45028418">
    <w:abstractNumId w:val="3"/>
  </w:num>
  <w:num w:numId="7" w16cid:durableId="484979870">
    <w:abstractNumId w:val="2"/>
  </w:num>
  <w:num w:numId="8" w16cid:durableId="115608790">
    <w:abstractNumId w:val="1"/>
  </w:num>
  <w:num w:numId="9" w16cid:durableId="192533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ED0"/>
    <w:rsid w:val="002056FB"/>
    <w:rsid w:val="0029639D"/>
    <w:rsid w:val="00326F90"/>
    <w:rsid w:val="00792606"/>
    <w:rsid w:val="007C0523"/>
    <w:rsid w:val="00AA1D8D"/>
    <w:rsid w:val="00B47730"/>
    <w:rsid w:val="00CB0664"/>
    <w:rsid w:val="00D161E5"/>
    <w:rsid w:val="00F9115D"/>
    <w:rsid w:val="00FC693F"/>
    <w:rsid w:val="00FE27D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AD11FB"/>
  <w14:defaultImageDpi w14:val="300"/>
  <w15:docId w15:val="{C207569D-1330-4019-8F7F-FCF15066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542</Words>
  <Characters>3198</Characters>
  <Application>Microsoft Office Word</Application>
  <DocSecurity>0</DocSecurity>
  <Lines>76</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virendra rabari</cp:lastModifiedBy>
  <cp:revision>6</cp:revision>
  <dcterms:created xsi:type="dcterms:W3CDTF">2013-12-23T23:15:00Z</dcterms:created>
  <dcterms:modified xsi:type="dcterms:W3CDTF">2025-06-26T10:37:00Z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9294a550-9009-4c96-a2f8-19eaa7dfcaf7</vt:lpwstr>
  </property>
</Properties>
</file>